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2C61BA" w14:textId="2B9536AD" w:rsidR="001B324A" w:rsidRDefault="00B31C46" w:rsidP="0003123C">
      <w:pPr>
        <w:pStyle w:val="TOC1"/>
      </w:pPr>
      <w:r>
        <w:rPr>
          <w:noProof/>
        </w:rPr>
        <w:drawing>
          <wp:anchor distT="0" distB="0" distL="114300" distR="114300" simplePos="0" relativeHeight="251658259" behindDoc="0" locked="0" layoutInCell="1" allowOverlap="1" wp14:anchorId="063C0AED" wp14:editId="6620597F">
            <wp:simplePos x="0" y="0"/>
            <wp:positionH relativeFrom="column">
              <wp:posOffset>-914400</wp:posOffset>
            </wp:positionH>
            <wp:positionV relativeFrom="paragraph">
              <wp:posOffset>-983177</wp:posOffset>
            </wp:positionV>
            <wp:extent cx="7596669" cy="10745643"/>
            <wp:effectExtent l="0" t="0" r="4445" b="0"/>
            <wp:wrapNone/>
            <wp:docPr id="2131310911" name="Picture 1" descr="TPHC Annual Impact Report 2024/25 cover imag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10911" name="Picture 1" descr="TPHC Annual Impact Report 2024/25 cover image">
                      <a:extLst>
                        <a:ext uri="{C183D7F6-B498-43B3-948B-1728B52AA6E4}">
                          <adec:decorative xmlns:adec="http://schemas.microsoft.com/office/drawing/2017/decorative" val="0"/>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96669" cy="107456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5D3CA2" w14:textId="77777777" w:rsidR="001B324A" w:rsidRDefault="001B324A" w:rsidP="0003123C">
      <w:pPr>
        <w:pStyle w:val="TOC1"/>
      </w:pPr>
    </w:p>
    <w:p w14:paraId="1BDF594B" w14:textId="77777777" w:rsidR="001B324A" w:rsidRDefault="001B324A" w:rsidP="0003123C">
      <w:pPr>
        <w:pStyle w:val="TOC1"/>
      </w:pPr>
    </w:p>
    <w:p w14:paraId="31CE3660" w14:textId="77777777" w:rsidR="001B324A" w:rsidRDefault="001B324A" w:rsidP="0003123C">
      <w:pPr>
        <w:pStyle w:val="TOC1"/>
      </w:pPr>
    </w:p>
    <w:p w14:paraId="20C9FB05" w14:textId="77777777" w:rsidR="001B324A" w:rsidRDefault="001B324A" w:rsidP="0003123C">
      <w:pPr>
        <w:pStyle w:val="TOC1"/>
      </w:pPr>
    </w:p>
    <w:p w14:paraId="10032825" w14:textId="77777777" w:rsidR="001B324A" w:rsidRDefault="001B324A" w:rsidP="0003123C">
      <w:pPr>
        <w:pStyle w:val="TOC1"/>
      </w:pPr>
    </w:p>
    <w:p w14:paraId="6700E048" w14:textId="77777777" w:rsidR="001B324A" w:rsidRDefault="001B324A" w:rsidP="0003123C">
      <w:pPr>
        <w:pStyle w:val="TOC1"/>
      </w:pPr>
    </w:p>
    <w:p w14:paraId="1A83D9E1" w14:textId="7790D1A8" w:rsidR="001B324A" w:rsidRDefault="67C6F059" w:rsidP="322489A0">
      <w:hyperlink r:id="rId12" w:history="1">
        <w:r w:rsidRPr="322489A0">
          <w:rPr>
            <w:rStyle w:val="Hyperlink"/>
          </w:rPr>
          <w:t>Settings</w:t>
        </w:r>
      </w:hyperlink>
    </w:p>
    <w:p w14:paraId="714BB018" w14:textId="77777777" w:rsidR="001B324A" w:rsidRDefault="001B324A" w:rsidP="0003123C">
      <w:pPr>
        <w:pStyle w:val="TOC1"/>
      </w:pPr>
    </w:p>
    <w:p w14:paraId="0ADCE63A" w14:textId="77777777" w:rsidR="001B324A" w:rsidRDefault="001B324A" w:rsidP="0003123C">
      <w:pPr>
        <w:pStyle w:val="TOC1"/>
      </w:pPr>
    </w:p>
    <w:p w14:paraId="5864DADB" w14:textId="77777777" w:rsidR="001B324A" w:rsidRDefault="001B324A" w:rsidP="0003123C">
      <w:pPr>
        <w:pStyle w:val="TOC1"/>
      </w:pPr>
    </w:p>
    <w:p w14:paraId="443663BA" w14:textId="77777777" w:rsidR="001B324A" w:rsidRDefault="001B324A" w:rsidP="0003123C">
      <w:pPr>
        <w:pStyle w:val="TOC1"/>
      </w:pPr>
    </w:p>
    <w:p w14:paraId="17173E98" w14:textId="77777777" w:rsidR="001B324A" w:rsidRDefault="001B324A" w:rsidP="0003123C">
      <w:pPr>
        <w:pStyle w:val="TOC1"/>
      </w:pPr>
    </w:p>
    <w:p w14:paraId="4ACFD46F" w14:textId="77777777" w:rsidR="001B324A" w:rsidRDefault="001B324A" w:rsidP="0003123C">
      <w:pPr>
        <w:pStyle w:val="TOC1"/>
      </w:pPr>
    </w:p>
    <w:p w14:paraId="2EF69084" w14:textId="77777777" w:rsidR="001B324A" w:rsidRDefault="001B324A" w:rsidP="0003123C">
      <w:pPr>
        <w:pStyle w:val="TOC1"/>
      </w:pPr>
    </w:p>
    <w:p w14:paraId="23F59FE3" w14:textId="77777777" w:rsidR="001B324A" w:rsidRDefault="001B324A" w:rsidP="0003123C">
      <w:pPr>
        <w:pStyle w:val="TOC1"/>
      </w:pPr>
    </w:p>
    <w:p w14:paraId="22478AE8" w14:textId="77777777" w:rsidR="001B324A" w:rsidRDefault="001B324A" w:rsidP="0003123C">
      <w:pPr>
        <w:pStyle w:val="TOC1"/>
      </w:pPr>
    </w:p>
    <w:p w14:paraId="3D217F78" w14:textId="77777777" w:rsidR="001B324A" w:rsidRDefault="001B324A" w:rsidP="0003123C">
      <w:pPr>
        <w:pStyle w:val="TOC1"/>
      </w:pPr>
    </w:p>
    <w:p w14:paraId="047186D4" w14:textId="77777777" w:rsidR="001B324A" w:rsidRDefault="001B324A" w:rsidP="0003123C">
      <w:pPr>
        <w:pStyle w:val="TOC1"/>
      </w:pPr>
    </w:p>
    <w:p w14:paraId="596155E1" w14:textId="77777777" w:rsidR="001B324A" w:rsidRDefault="001B324A" w:rsidP="0003123C">
      <w:pPr>
        <w:pStyle w:val="TOC1"/>
      </w:pPr>
    </w:p>
    <w:p w14:paraId="5886EC06" w14:textId="77777777" w:rsidR="001B324A" w:rsidRDefault="001B324A" w:rsidP="0003123C">
      <w:pPr>
        <w:pStyle w:val="TOC1"/>
      </w:pPr>
    </w:p>
    <w:p w14:paraId="2C80D470" w14:textId="77777777" w:rsidR="001B324A" w:rsidRDefault="001B324A" w:rsidP="0003123C">
      <w:pPr>
        <w:pStyle w:val="TOC1"/>
      </w:pPr>
    </w:p>
    <w:p w14:paraId="118D7DE5" w14:textId="77777777" w:rsidR="001B324A" w:rsidRDefault="001B324A" w:rsidP="0003123C">
      <w:pPr>
        <w:pStyle w:val="TOC1"/>
      </w:pPr>
    </w:p>
    <w:p w14:paraId="7763BD15" w14:textId="5193F8BA" w:rsidR="004C5978" w:rsidRDefault="004C5978" w:rsidP="0003123C">
      <w:pPr>
        <w:pStyle w:val="TOC1"/>
      </w:pPr>
    </w:p>
    <w:p w14:paraId="34B9DE00" w14:textId="77777777" w:rsidR="004C5978" w:rsidRDefault="004C5978">
      <w:pPr>
        <w:spacing w:line="240" w:lineRule="auto"/>
      </w:pPr>
      <w:r>
        <w:br w:type="page"/>
      </w:r>
    </w:p>
    <w:p w14:paraId="7CB547E4" w14:textId="77777777" w:rsidR="001B324A" w:rsidRDefault="001B324A" w:rsidP="0003123C">
      <w:pPr>
        <w:pStyle w:val="TOC1"/>
      </w:pPr>
    </w:p>
    <w:p w14:paraId="33739774" w14:textId="663CFD20" w:rsidR="001B324A" w:rsidRDefault="080EDE6B" w:rsidP="004C5978">
      <w:pPr>
        <w:pStyle w:val="Heading1"/>
      </w:pPr>
      <w:bookmarkStart w:id="0" w:name="_Toc212207107"/>
      <w:r>
        <w:t>Contents</w:t>
      </w:r>
      <w:bookmarkEnd w:id="0"/>
      <w:r>
        <w:t xml:space="preserve"> </w:t>
      </w:r>
    </w:p>
    <w:p w14:paraId="384189EE" w14:textId="77777777" w:rsidR="001B324A" w:rsidRDefault="001B324A" w:rsidP="0003123C">
      <w:pPr>
        <w:pStyle w:val="TOC1"/>
      </w:pPr>
    </w:p>
    <w:p w14:paraId="79EB6126" w14:textId="6D4AFE02" w:rsidR="00C71A3C" w:rsidRDefault="0003123C">
      <w:pPr>
        <w:pStyle w:val="TOC1"/>
        <w:rPr>
          <w:rFonts w:eastAsiaTheme="minorEastAsia"/>
          <w:noProof/>
          <w:color w:val="auto"/>
          <w:sz w:val="22"/>
          <w:szCs w:val="22"/>
          <w:lang w:eastAsia="en-GB"/>
        </w:rPr>
      </w:pPr>
      <w:r>
        <w:fldChar w:fldCharType="begin"/>
      </w:r>
      <w:r w:rsidR="322489A0">
        <w:instrText>TOC \o "1-1" \z \u \h</w:instrText>
      </w:r>
      <w:r>
        <w:fldChar w:fldCharType="separate"/>
      </w:r>
      <w:hyperlink w:anchor="_Toc212207107" w:history="1">
        <w:r w:rsidR="00C71A3C" w:rsidRPr="004670B6">
          <w:rPr>
            <w:rStyle w:val="Hyperlink"/>
            <w:noProof/>
          </w:rPr>
          <w:t>Contents</w:t>
        </w:r>
        <w:r w:rsidR="00C71A3C">
          <w:rPr>
            <w:noProof/>
            <w:webHidden/>
          </w:rPr>
          <w:tab/>
        </w:r>
        <w:r w:rsidR="00C71A3C">
          <w:rPr>
            <w:noProof/>
            <w:webHidden/>
          </w:rPr>
          <w:fldChar w:fldCharType="begin"/>
        </w:r>
        <w:r w:rsidR="00C71A3C">
          <w:rPr>
            <w:noProof/>
            <w:webHidden/>
          </w:rPr>
          <w:instrText xml:space="preserve"> PAGEREF _Toc212207107 \h </w:instrText>
        </w:r>
        <w:r w:rsidR="00C71A3C">
          <w:rPr>
            <w:noProof/>
            <w:webHidden/>
          </w:rPr>
        </w:r>
        <w:r w:rsidR="00C71A3C">
          <w:rPr>
            <w:noProof/>
            <w:webHidden/>
          </w:rPr>
          <w:fldChar w:fldCharType="separate"/>
        </w:r>
        <w:r w:rsidR="00C71A3C">
          <w:rPr>
            <w:noProof/>
            <w:webHidden/>
          </w:rPr>
          <w:t>2</w:t>
        </w:r>
        <w:r w:rsidR="00C71A3C">
          <w:rPr>
            <w:noProof/>
            <w:webHidden/>
          </w:rPr>
          <w:fldChar w:fldCharType="end"/>
        </w:r>
      </w:hyperlink>
    </w:p>
    <w:p w14:paraId="55FAF91F" w14:textId="2700ABE8" w:rsidR="00C71A3C" w:rsidRDefault="00C71A3C">
      <w:pPr>
        <w:pStyle w:val="TOC1"/>
        <w:rPr>
          <w:rFonts w:eastAsiaTheme="minorEastAsia"/>
          <w:noProof/>
          <w:color w:val="auto"/>
          <w:sz w:val="22"/>
          <w:szCs w:val="22"/>
          <w:lang w:eastAsia="en-GB"/>
        </w:rPr>
      </w:pPr>
      <w:hyperlink w:anchor="_Toc212207108" w:history="1">
        <w:r w:rsidRPr="004670B6">
          <w:rPr>
            <w:rStyle w:val="Hyperlink"/>
            <w:noProof/>
          </w:rPr>
          <w:t>Introduction</w:t>
        </w:r>
        <w:r>
          <w:rPr>
            <w:noProof/>
            <w:webHidden/>
          </w:rPr>
          <w:tab/>
        </w:r>
        <w:r>
          <w:rPr>
            <w:noProof/>
            <w:webHidden/>
          </w:rPr>
          <w:fldChar w:fldCharType="begin"/>
        </w:r>
        <w:r>
          <w:rPr>
            <w:noProof/>
            <w:webHidden/>
          </w:rPr>
          <w:instrText xml:space="preserve"> PAGEREF _Toc212207108 \h </w:instrText>
        </w:r>
        <w:r>
          <w:rPr>
            <w:noProof/>
            <w:webHidden/>
          </w:rPr>
        </w:r>
        <w:r>
          <w:rPr>
            <w:noProof/>
            <w:webHidden/>
          </w:rPr>
          <w:fldChar w:fldCharType="separate"/>
        </w:r>
        <w:r>
          <w:rPr>
            <w:noProof/>
            <w:webHidden/>
          </w:rPr>
          <w:t>4</w:t>
        </w:r>
        <w:r>
          <w:rPr>
            <w:noProof/>
            <w:webHidden/>
          </w:rPr>
          <w:fldChar w:fldCharType="end"/>
        </w:r>
      </w:hyperlink>
    </w:p>
    <w:p w14:paraId="18340018" w14:textId="6EC26519" w:rsidR="00C71A3C" w:rsidRDefault="00C71A3C">
      <w:pPr>
        <w:pStyle w:val="TOC1"/>
        <w:rPr>
          <w:rFonts w:eastAsiaTheme="minorEastAsia"/>
          <w:noProof/>
          <w:color w:val="auto"/>
          <w:sz w:val="22"/>
          <w:szCs w:val="22"/>
          <w:lang w:eastAsia="en-GB"/>
        </w:rPr>
      </w:pPr>
      <w:hyperlink w:anchor="_Toc212207109" w:history="1">
        <w:r w:rsidRPr="004670B6">
          <w:rPr>
            <w:rStyle w:val="Hyperlink"/>
            <w:noProof/>
          </w:rPr>
          <w:t>Foreword</w:t>
        </w:r>
        <w:r>
          <w:rPr>
            <w:noProof/>
            <w:webHidden/>
          </w:rPr>
          <w:tab/>
        </w:r>
        <w:r>
          <w:rPr>
            <w:noProof/>
            <w:webHidden/>
          </w:rPr>
          <w:fldChar w:fldCharType="begin"/>
        </w:r>
        <w:r>
          <w:rPr>
            <w:noProof/>
            <w:webHidden/>
          </w:rPr>
          <w:instrText xml:space="preserve"> PAGEREF _Toc212207109 \h </w:instrText>
        </w:r>
        <w:r>
          <w:rPr>
            <w:noProof/>
            <w:webHidden/>
          </w:rPr>
        </w:r>
        <w:r>
          <w:rPr>
            <w:noProof/>
            <w:webHidden/>
          </w:rPr>
          <w:fldChar w:fldCharType="separate"/>
        </w:r>
        <w:r>
          <w:rPr>
            <w:noProof/>
            <w:webHidden/>
          </w:rPr>
          <w:t>4</w:t>
        </w:r>
        <w:r>
          <w:rPr>
            <w:noProof/>
            <w:webHidden/>
          </w:rPr>
          <w:fldChar w:fldCharType="end"/>
        </w:r>
      </w:hyperlink>
    </w:p>
    <w:p w14:paraId="1DF4466D" w14:textId="1EEA7D75" w:rsidR="00C71A3C" w:rsidRDefault="00C71A3C">
      <w:pPr>
        <w:pStyle w:val="TOC1"/>
        <w:rPr>
          <w:rFonts w:eastAsiaTheme="minorEastAsia"/>
          <w:noProof/>
          <w:color w:val="auto"/>
          <w:sz w:val="22"/>
          <w:szCs w:val="22"/>
          <w:lang w:eastAsia="en-GB"/>
        </w:rPr>
      </w:pPr>
      <w:hyperlink w:anchor="_Toc212207110" w:history="1">
        <w:r w:rsidRPr="004670B6">
          <w:rPr>
            <w:rStyle w:val="Hyperlink"/>
            <w:noProof/>
            <w:lang w:eastAsia="en-GB"/>
          </w:rPr>
          <w:t>At a glance</w:t>
        </w:r>
        <w:r>
          <w:rPr>
            <w:noProof/>
            <w:webHidden/>
          </w:rPr>
          <w:tab/>
        </w:r>
        <w:r>
          <w:rPr>
            <w:noProof/>
            <w:webHidden/>
          </w:rPr>
          <w:fldChar w:fldCharType="begin"/>
        </w:r>
        <w:r>
          <w:rPr>
            <w:noProof/>
            <w:webHidden/>
          </w:rPr>
          <w:instrText xml:space="preserve"> PAGEREF _Toc212207110 \h </w:instrText>
        </w:r>
        <w:r>
          <w:rPr>
            <w:noProof/>
            <w:webHidden/>
          </w:rPr>
        </w:r>
        <w:r>
          <w:rPr>
            <w:noProof/>
            <w:webHidden/>
          </w:rPr>
          <w:fldChar w:fldCharType="separate"/>
        </w:r>
        <w:r>
          <w:rPr>
            <w:noProof/>
            <w:webHidden/>
          </w:rPr>
          <w:t>5</w:t>
        </w:r>
        <w:r>
          <w:rPr>
            <w:noProof/>
            <w:webHidden/>
          </w:rPr>
          <w:fldChar w:fldCharType="end"/>
        </w:r>
      </w:hyperlink>
    </w:p>
    <w:p w14:paraId="3F3E95CB" w14:textId="6894B3F7" w:rsidR="00C71A3C" w:rsidRDefault="00C71A3C">
      <w:pPr>
        <w:pStyle w:val="TOC1"/>
        <w:rPr>
          <w:rFonts w:eastAsiaTheme="minorEastAsia"/>
          <w:noProof/>
          <w:color w:val="auto"/>
          <w:sz w:val="22"/>
          <w:szCs w:val="22"/>
          <w:lang w:eastAsia="en-GB"/>
        </w:rPr>
      </w:pPr>
      <w:hyperlink w:anchor="_Toc212207111" w:history="1">
        <w:r w:rsidRPr="004670B6">
          <w:rPr>
            <w:rStyle w:val="Hyperlink"/>
            <w:noProof/>
            <w:lang w:eastAsia="en-GB"/>
          </w:rPr>
          <w:t>Our teams</w:t>
        </w:r>
        <w:r>
          <w:rPr>
            <w:noProof/>
            <w:webHidden/>
          </w:rPr>
          <w:tab/>
        </w:r>
        <w:r>
          <w:rPr>
            <w:noProof/>
            <w:webHidden/>
          </w:rPr>
          <w:fldChar w:fldCharType="begin"/>
        </w:r>
        <w:r>
          <w:rPr>
            <w:noProof/>
            <w:webHidden/>
          </w:rPr>
          <w:instrText xml:space="preserve"> PAGEREF _Toc212207111 \h </w:instrText>
        </w:r>
        <w:r>
          <w:rPr>
            <w:noProof/>
            <w:webHidden/>
          </w:rPr>
        </w:r>
        <w:r>
          <w:rPr>
            <w:noProof/>
            <w:webHidden/>
          </w:rPr>
          <w:fldChar w:fldCharType="separate"/>
        </w:r>
        <w:r>
          <w:rPr>
            <w:noProof/>
            <w:webHidden/>
          </w:rPr>
          <w:t>8</w:t>
        </w:r>
        <w:r>
          <w:rPr>
            <w:noProof/>
            <w:webHidden/>
          </w:rPr>
          <w:fldChar w:fldCharType="end"/>
        </w:r>
      </w:hyperlink>
    </w:p>
    <w:p w14:paraId="5F05708D" w14:textId="5A6B1B76" w:rsidR="00C71A3C" w:rsidRDefault="00C71A3C">
      <w:pPr>
        <w:pStyle w:val="TOC1"/>
        <w:rPr>
          <w:rFonts w:eastAsiaTheme="minorEastAsia"/>
          <w:noProof/>
          <w:color w:val="auto"/>
          <w:sz w:val="22"/>
          <w:szCs w:val="22"/>
          <w:lang w:eastAsia="en-GB"/>
        </w:rPr>
      </w:pPr>
      <w:hyperlink w:anchor="_Toc212207112" w:history="1">
        <w:r w:rsidRPr="004670B6">
          <w:rPr>
            <w:rStyle w:val="Hyperlink"/>
            <w:noProof/>
            <w:lang w:eastAsia="en-GB"/>
          </w:rPr>
          <w:t>Analogue to digital</w:t>
        </w:r>
        <w:r>
          <w:rPr>
            <w:noProof/>
            <w:webHidden/>
          </w:rPr>
          <w:tab/>
        </w:r>
        <w:r>
          <w:rPr>
            <w:noProof/>
            <w:webHidden/>
          </w:rPr>
          <w:fldChar w:fldCharType="begin"/>
        </w:r>
        <w:r>
          <w:rPr>
            <w:noProof/>
            <w:webHidden/>
          </w:rPr>
          <w:instrText xml:space="preserve"> PAGEREF _Toc212207112 \h </w:instrText>
        </w:r>
        <w:r>
          <w:rPr>
            <w:noProof/>
            <w:webHidden/>
          </w:rPr>
        </w:r>
        <w:r>
          <w:rPr>
            <w:noProof/>
            <w:webHidden/>
          </w:rPr>
          <w:fldChar w:fldCharType="separate"/>
        </w:r>
        <w:r>
          <w:rPr>
            <w:noProof/>
            <w:webHidden/>
          </w:rPr>
          <w:t>12</w:t>
        </w:r>
        <w:r>
          <w:rPr>
            <w:noProof/>
            <w:webHidden/>
          </w:rPr>
          <w:fldChar w:fldCharType="end"/>
        </w:r>
      </w:hyperlink>
    </w:p>
    <w:p w14:paraId="6EBBA8F6" w14:textId="523673B5" w:rsidR="00C71A3C" w:rsidRDefault="00C71A3C">
      <w:pPr>
        <w:pStyle w:val="TOC1"/>
        <w:rPr>
          <w:rFonts w:eastAsiaTheme="minorEastAsia"/>
          <w:noProof/>
          <w:color w:val="auto"/>
          <w:sz w:val="22"/>
          <w:szCs w:val="22"/>
          <w:lang w:eastAsia="en-GB"/>
        </w:rPr>
      </w:pPr>
      <w:hyperlink w:anchor="_Toc212207113" w:history="1">
        <w:r w:rsidRPr="004670B6">
          <w:rPr>
            <w:rStyle w:val="Hyperlink"/>
            <w:noProof/>
            <w:lang w:eastAsia="en-GB"/>
          </w:rPr>
          <w:t>Digital and technology</w:t>
        </w:r>
        <w:r>
          <w:rPr>
            <w:noProof/>
            <w:webHidden/>
          </w:rPr>
          <w:tab/>
        </w:r>
        <w:r>
          <w:rPr>
            <w:noProof/>
            <w:webHidden/>
          </w:rPr>
          <w:fldChar w:fldCharType="begin"/>
        </w:r>
        <w:r>
          <w:rPr>
            <w:noProof/>
            <w:webHidden/>
          </w:rPr>
          <w:instrText xml:space="preserve"> PAGEREF _Toc212207113 \h </w:instrText>
        </w:r>
        <w:r>
          <w:rPr>
            <w:noProof/>
            <w:webHidden/>
          </w:rPr>
        </w:r>
        <w:r>
          <w:rPr>
            <w:noProof/>
            <w:webHidden/>
          </w:rPr>
          <w:fldChar w:fldCharType="separate"/>
        </w:r>
        <w:r>
          <w:rPr>
            <w:noProof/>
            <w:webHidden/>
          </w:rPr>
          <w:t>12</w:t>
        </w:r>
        <w:r>
          <w:rPr>
            <w:noProof/>
            <w:webHidden/>
          </w:rPr>
          <w:fldChar w:fldCharType="end"/>
        </w:r>
      </w:hyperlink>
    </w:p>
    <w:p w14:paraId="304DDA1B" w14:textId="226CEAC4" w:rsidR="00C71A3C" w:rsidRDefault="00C71A3C">
      <w:pPr>
        <w:pStyle w:val="TOC1"/>
        <w:rPr>
          <w:rFonts w:eastAsiaTheme="minorEastAsia"/>
          <w:noProof/>
          <w:color w:val="auto"/>
          <w:sz w:val="22"/>
          <w:szCs w:val="22"/>
          <w:lang w:eastAsia="en-GB"/>
        </w:rPr>
      </w:pPr>
      <w:hyperlink w:anchor="_Toc212207114" w:history="1">
        <w:r w:rsidRPr="004670B6">
          <w:rPr>
            <w:rStyle w:val="Hyperlink"/>
            <w:noProof/>
            <w:lang w:eastAsia="en-GB"/>
          </w:rPr>
          <w:t>Transforming adult social care through digital innovation in north west London</w:t>
        </w:r>
        <w:r>
          <w:rPr>
            <w:noProof/>
            <w:webHidden/>
          </w:rPr>
          <w:tab/>
        </w:r>
        <w:r>
          <w:rPr>
            <w:noProof/>
            <w:webHidden/>
          </w:rPr>
          <w:fldChar w:fldCharType="begin"/>
        </w:r>
        <w:r>
          <w:rPr>
            <w:noProof/>
            <w:webHidden/>
          </w:rPr>
          <w:instrText xml:space="preserve"> PAGEREF _Toc212207114 \h </w:instrText>
        </w:r>
        <w:r>
          <w:rPr>
            <w:noProof/>
            <w:webHidden/>
          </w:rPr>
        </w:r>
        <w:r>
          <w:rPr>
            <w:noProof/>
            <w:webHidden/>
          </w:rPr>
          <w:fldChar w:fldCharType="separate"/>
        </w:r>
        <w:r>
          <w:rPr>
            <w:noProof/>
            <w:webHidden/>
          </w:rPr>
          <w:t>12</w:t>
        </w:r>
        <w:r>
          <w:rPr>
            <w:noProof/>
            <w:webHidden/>
          </w:rPr>
          <w:fldChar w:fldCharType="end"/>
        </w:r>
      </w:hyperlink>
    </w:p>
    <w:p w14:paraId="35B517A6" w14:textId="33BB9331" w:rsidR="00C71A3C" w:rsidRDefault="00C71A3C">
      <w:pPr>
        <w:pStyle w:val="TOC1"/>
        <w:rPr>
          <w:rFonts w:eastAsiaTheme="minorEastAsia"/>
          <w:noProof/>
          <w:color w:val="auto"/>
          <w:sz w:val="22"/>
          <w:szCs w:val="22"/>
          <w:lang w:eastAsia="en-GB"/>
        </w:rPr>
      </w:pPr>
      <w:hyperlink w:anchor="_Toc212207115" w:history="1">
        <w:r w:rsidRPr="004670B6">
          <w:rPr>
            <w:rStyle w:val="Hyperlink"/>
            <w:noProof/>
          </w:rPr>
          <w:t>Streamlining contract management in north central London</w:t>
        </w:r>
        <w:r>
          <w:rPr>
            <w:noProof/>
            <w:webHidden/>
          </w:rPr>
          <w:tab/>
        </w:r>
        <w:r>
          <w:rPr>
            <w:noProof/>
            <w:webHidden/>
          </w:rPr>
          <w:fldChar w:fldCharType="begin"/>
        </w:r>
        <w:r>
          <w:rPr>
            <w:noProof/>
            <w:webHidden/>
          </w:rPr>
          <w:instrText xml:space="preserve"> PAGEREF _Toc212207115 \h </w:instrText>
        </w:r>
        <w:r>
          <w:rPr>
            <w:noProof/>
            <w:webHidden/>
          </w:rPr>
        </w:r>
        <w:r>
          <w:rPr>
            <w:noProof/>
            <w:webHidden/>
          </w:rPr>
          <w:fldChar w:fldCharType="separate"/>
        </w:r>
        <w:r>
          <w:rPr>
            <w:noProof/>
            <w:webHidden/>
          </w:rPr>
          <w:t>13</w:t>
        </w:r>
        <w:r>
          <w:rPr>
            <w:noProof/>
            <w:webHidden/>
          </w:rPr>
          <w:fldChar w:fldCharType="end"/>
        </w:r>
      </w:hyperlink>
    </w:p>
    <w:p w14:paraId="7F590CF9" w14:textId="1AACA708" w:rsidR="00C71A3C" w:rsidRDefault="00C71A3C">
      <w:pPr>
        <w:pStyle w:val="TOC1"/>
        <w:rPr>
          <w:rFonts w:eastAsiaTheme="minorEastAsia"/>
          <w:noProof/>
          <w:color w:val="auto"/>
          <w:sz w:val="22"/>
          <w:szCs w:val="22"/>
          <w:lang w:eastAsia="en-GB"/>
        </w:rPr>
      </w:pPr>
      <w:hyperlink w:anchor="_Toc212207116" w:history="1">
        <w:r w:rsidRPr="004670B6">
          <w:rPr>
            <w:rStyle w:val="Hyperlink"/>
            <w:noProof/>
            <w:lang w:eastAsia="en-GB"/>
          </w:rPr>
          <w:t>Automating chronic kidney disease referrals in north central London</w:t>
        </w:r>
        <w:r>
          <w:rPr>
            <w:noProof/>
            <w:webHidden/>
          </w:rPr>
          <w:tab/>
        </w:r>
        <w:r>
          <w:rPr>
            <w:noProof/>
            <w:webHidden/>
          </w:rPr>
          <w:fldChar w:fldCharType="begin"/>
        </w:r>
        <w:r>
          <w:rPr>
            <w:noProof/>
            <w:webHidden/>
          </w:rPr>
          <w:instrText xml:space="preserve"> PAGEREF _Toc212207116 \h </w:instrText>
        </w:r>
        <w:r>
          <w:rPr>
            <w:noProof/>
            <w:webHidden/>
          </w:rPr>
        </w:r>
        <w:r>
          <w:rPr>
            <w:noProof/>
            <w:webHidden/>
          </w:rPr>
          <w:fldChar w:fldCharType="separate"/>
        </w:r>
        <w:r>
          <w:rPr>
            <w:noProof/>
            <w:webHidden/>
          </w:rPr>
          <w:t>14</w:t>
        </w:r>
        <w:r>
          <w:rPr>
            <w:noProof/>
            <w:webHidden/>
          </w:rPr>
          <w:fldChar w:fldCharType="end"/>
        </w:r>
      </w:hyperlink>
    </w:p>
    <w:p w14:paraId="1653AC36" w14:textId="34599ABC" w:rsidR="00C71A3C" w:rsidRDefault="00C71A3C">
      <w:pPr>
        <w:pStyle w:val="TOC1"/>
        <w:rPr>
          <w:rFonts w:eastAsiaTheme="minorEastAsia"/>
          <w:noProof/>
          <w:color w:val="auto"/>
          <w:sz w:val="22"/>
          <w:szCs w:val="22"/>
          <w:lang w:eastAsia="en-GB"/>
        </w:rPr>
      </w:pPr>
      <w:hyperlink w:anchor="_Toc212207117" w:history="1">
        <w:r w:rsidRPr="004670B6">
          <w:rPr>
            <w:rStyle w:val="Hyperlink"/>
            <w:noProof/>
            <w:lang w:eastAsia="en-GB"/>
          </w:rPr>
          <w:t>Digital communications</w:t>
        </w:r>
        <w:r>
          <w:rPr>
            <w:noProof/>
            <w:webHidden/>
          </w:rPr>
          <w:tab/>
        </w:r>
        <w:r>
          <w:rPr>
            <w:noProof/>
            <w:webHidden/>
          </w:rPr>
          <w:fldChar w:fldCharType="begin"/>
        </w:r>
        <w:r>
          <w:rPr>
            <w:noProof/>
            <w:webHidden/>
          </w:rPr>
          <w:instrText xml:space="preserve"> PAGEREF _Toc212207117 \h </w:instrText>
        </w:r>
        <w:r>
          <w:rPr>
            <w:noProof/>
            <w:webHidden/>
          </w:rPr>
        </w:r>
        <w:r>
          <w:rPr>
            <w:noProof/>
            <w:webHidden/>
          </w:rPr>
          <w:fldChar w:fldCharType="separate"/>
        </w:r>
        <w:r>
          <w:rPr>
            <w:noProof/>
            <w:webHidden/>
          </w:rPr>
          <w:t>15</w:t>
        </w:r>
        <w:r>
          <w:rPr>
            <w:noProof/>
            <w:webHidden/>
          </w:rPr>
          <w:fldChar w:fldCharType="end"/>
        </w:r>
      </w:hyperlink>
    </w:p>
    <w:p w14:paraId="230261EB" w14:textId="5D434FE8" w:rsidR="00C71A3C" w:rsidRDefault="00C71A3C">
      <w:pPr>
        <w:pStyle w:val="TOC1"/>
        <w:rPr>
          <w:rFonts w:eastAsiaTheme="minorEastAsia"/>
          <w:noProof/>
          <w:color w:val="auto"/>
          <w:sz w:val="22"/>
          <w:szCs w:val="22"/>
          <w:lang w:eastAsia="en-GB"/>
        </w:rPr>
      </w:pPr>
      <w:hyperlink w:anchor="_Toc212207118" w:history="1">
        <w:r w:rsidRPr="004670B6">
          <w:rPr>
            <w:rStyle w:val="Hyperlink"/>
            <w:noProof/>
            <w:lang w:eastAsia="en-GB"/>
          </w:rPr>
          <w:t>Promoting the NHS App in London</w:t>
        </w:r>
        <w:r>
          <w:rPr>
            <w:noProof/>
            <w:webHidden/>
          </w:rPr>
          <w:tab/>
        </w:r>
        <w:r>
          <w:rPr>
            <w:noProof/>
            <w:webHidden/>
          </w:rPr>
          <w:fldChar w:fldCharType="begin"/>
        </w:r>
        <w:r>
          <w:rPr>
            <w:noProof/>
            <w:webHidden/>
          </w:rPr>
          <w:instrText xml:space="preserve"> PAGEREF _Toc212207118 \h </w:instrText>
        </w:r>
        <w:r>
          <w:rPr>
            <w:noProof/>
            <w:webHidden/>
          </w:rPr>
        </w:r>
        <w:r>
          <w:rPr>
            <w:noProof/>
            <w:webHidden/>
          </w:rPr>
          <w:fldChar w:fldCharType="separate"/>
        </w:r>
        <w:r>
          <w:rPr>
            <w:noProof/>
            <w:webHidden/>
          </w:rPr>
          <w:t>15</w:t>
        </w:r>
        <w:r>
          <w:rPr>
            <w:noProof/>
            <w:webHidden/>
          </w:rPr>
          <w:fldChar w:fldCharType="end"/>
        </w:r>
      </w:hyperlink>
    </w:p>
    <w:p w14:paraId="2D734718" w14:textId="554C867F" w:rsidR="00C71A3C" w:rsidRDefault="00C71A3C">
      <w:pPr>
        <w:pStyle w:val="TOC1"/>
        <w:rPr>
          <w:rFonts w:eastAsiaTheme="minorEastAsia"/>
          <w:noProof/>
          <w:color w:val="auto"/>
          <w:sz w:val="22"/>
          <w:szCs w:val="22"/>
          <w:lang w:eastAsia="en-GB"/>
        </w:rPr>
      </w:pPr>
      <w:hyperlink w:anchor="_Toc212207119" w:history="1">
        <w:r w:rsidRPr="004670B6">
          <w:rPr>
            <w:rStyle w:val="Hyperlink"/>
            <w:noProof/>
            <w:lang w:eastAsia="en-GB"/>
          </w:rPr>
          <w:t>Data and analytics</w:t>
        </w:r>
        <w:r>
          <w:rPr>
            <w:noProof/>
            <w:webHidden/>
          </w:rPr>
          <w:tab/>
        </w:r>
        <w:r>
          <w:rPr>
            <w:noProof/>
            <w:webHidden/>
          </w:rPr>
          <w:fldChar w:fldCharType="begin"/>
        </w:r>
        <w:r>
          <w:rPr>
            <w:noProof/>
            <w:webHidden/>
          </w:rPr>
          <w:instrText xml:space="preserve"> PAGEREF _Toc212207119 \h </w:instrText>
        </w:r>
        <w:r>
          <w:rPr>
            <w:noProof/>
            <w:webHidden/>
          </w:rPr>
        </w:r>
        <w:r>
          <w:rPr>
            <w:noProof/>
            <w:webHidden/>
          </w:rPr>
          <w:fldChar w:fldCharType="separate"/>
        </w:r>
        <w:r>
          <w:rPr>
            <w:noProof/>
            <w:webHidden/>
          </w:rPr>
          <w:t>16</w:t>
        </w:r>
        <w:r>
          <w:rPr>
            <w:noProof/>
            <w:webHidden/>
          </w:rPr>
          <w:fldChar w:fldCharType="end"/>
        </w:r>
      </w:hyperlink>
    </w:p>
    <w:p w14:paraId="3A7B2B93" w14:textId="496DB709" w:rsidR="00C71A3C" w:rsidRDefault="00C71A3C">
      <w:pPr>
        <w:pStyle w:val="TOC1"/>
        <w:rPr>
          <w:rFonts w:eastAsiaTheme="minorEastAsia"/>
          <w:noProof/>
          <w:color w:val="auto"/>
          <w:sz w:val="22"/>
          <w:szCs w:val="22"/>
          <w:lang w:eastAsia="en-GB"/>
        </w:rPr>
      </w:pPr>
      <w:hyperlink w:anchor="_Toc212207120" w:history="1">
        <w:r w:rsidRPr="004670B6">
          <w:rPr>
            <w:rStyle w:val="Hyperlink"/>
            <w:noProof/>
          </w:rPr>
          <w:t>Enabling secure access for NHS staff to vital data</w:t>
        </w:r>
        <w:r>
          <w:rPr>
            <w:noProof/>
            <w:webHidden/>
          </w:rPr>
          <w:tab/>
        </w:r>
        <w:r>
          <w:rPr>
            <w:noProof/>
            <w:webHidden/>
          </w:rPr>
          <w:fldChar w:fldCharType="begin"/>
        </w:r>
        <w:r>
          <w:rPr>
            <w:noProof/>
            <w:webHidden/>
          </w:rPr>
          <w:instrText xml:space="preserve"> PAGEREF _Toc212207120 \h </w:instrText>
        </w:r>
        <w:r>
          <w:rPr>
            <w:noProof/>
            <w:webHidden/>
          </w:rPr>
        </w:r>
        <w:r>
          <w:rPr>
            <w:noProof/>
            <w:webHidden/>
          </w:rPr>
          <w:fldChar w:fldCharType="separate"/>
        </w:r>
        <w:r>
          <w:rPr>
            <w:noProof/>
            <w:webHidden/>
          </w:rPr>
          <w:t>16</w:t>
        </w:r>
        <w:r>
          <w:rPr>
            <w:noProof/>
            <w:webHidden/>
          </w:rPr>
          <w:fldChar w:fldCharType="end"/>
        </w:r>
      </w:hyperlink>
    </w:p>
    <w:p w14:paraId="224387A9" w14:textId="34CA07A0" w:rsidR="00C71A3C" w:rsidRDefault="00C71A3C">
      <w:pPr>
        <w:pStyle w:val="TOC1"/>
        <w:rPr>
          <w:rFonts w:eastAsiaTheme="minorEastAsia"/>
          <w:noProof/>
          <w:color w:val="auto"/>
          <w:sz w:val="22"/>
          <w:szCs w:val="22"/>
          <w:lang w:eastAsia="en-GB"/>
        </w:rPr>
      </w:pPr>
      <w:hyperlink w:anchor="_Toc212207121" w:history="1">
        <w:r w:rsidRPr="004670B6">
          <w:rPr>
            <w:rStyle w:val="Hyperlink"/>
            <w:noProof/>
            <w:lang w:eastAsia="en-GB"/>
          </w:rPr>
          <w:t>Appraising the National Amyloidosis Centre’s data estate</w:t>
        </w:r>
        <w:r>
          <w:rPr>
            <w:noProof/>
            <w:webHidden/>
          </w:rPr>
          <w:tab/>
        </w:r>
        <w:r>
          <w:rPr>
            <w:noProof/>
            <w:webHidden/>
          </w:rPr>
          <w:fldChar w:fldCharType="begin"/>
        </w:r>
        <w:r>
          <w:rPr>
            <w:noProof/>
            <w:webHidden/>
          </w:rPr>
          <w:instrText xml:space="preserve"> PAGEREF _Toc212207121 \h </w:instrText>
        </w:r>
        <w:r>
          <w:rPr>
            <w:noProof/>
            <w:webHidden/>
          </w:rPr>
        </w:r>
        <w:r>
          <w:rPr>
            <w:noProof/>
            <w:webHidden/>
          </w:rPr>
          <w:fldChar w:fldCharType="separate"/>
        </w:r>
        <w:r>
          <w:rPr>
            <w:noProof/>
            <w:webHidden/>
          </w:rPr>
          <w:t>17</w:t>
        </w:r>
        <w:r>
          <w:rPr>
            <w:noProof/>
            <w:webHidden/>
          </w:rPr>
          <w:fldChar w:fldCharType="end"/>
        </w:r>
      </w:hyperlink>
    </w:p>
    <w:p w14:paraId="13B82F65" w14:textId="18ACE096" w:rsidR="00C71A3C" w:rsidRDefault="00C71A3C">
      <w:pPr>
        <w:pStyle w:val="TOC1"/>
        <w:rPr>
          <w:rFonts w:eastAsiaTheme="minorEastAsia"/>
          <w:noProof/>
          <w:color w:val="auto"/>
          <w:sz w:val="22"/>
          <w:szCs w:val="22"/>
          <w:lang w:eastAsia="en-GB"/>
        </w:rPr>
      </w:pPr>
      <w:hyperlink w:anchor="_Toc212207122" w:history="1">
        <w:r w:rsidRPr="004670B6">
          <w:rPr>
            <w:rStyle w:val="Hyperlink"/>
            <w:noProof/>
            <w:lang w:eastAsia="en-GB"/>
          </w:rPr>
          <w:t>Enabling data-driven healthcare in London’s prisons</w:t>
        </w:r>
        <w:r>
          <w:rPr>
            <w:noProof/>
            <w:webHidden/>
          </w:rPr>
          <w:tab/>
        </w:r>
        <w:r>
          <w:rPr>
            <w:noProof/>
            <w:webHidden/>
          </w:rPr>
          <w:fldChar w:fldCharType="begin"/>
        </w:r>
        <w:r>
          <w:rPr>
            <w:noProof/>
            <w:webHidden/>
          </w:rPr>
          <w:instrText xml:space="preserve"> PAGEREF _Toc212207122 \h </w:instrText>
        </w:r>
        <w:r>
          <w:rPr>
            <w:noProof/>
            <w:webHidden/>
          </w:rPr>
        </w:r>
        <w:r>
          <w:rPr>
            <w:noProof/>
            <w:webHidden/>
          </w:rPr>
          <w:fldChar w:fldCharType="separate"/>
        </w:r>
        <w:r>
          <w:rPr>
            <w:noProof/>
            <w:webHidden/>
          </w:rPr>
          <w:t>18</w:t>
        </w:r>
        <w:r>
          <w:rPr>
            <w:noProof/>
            <w:webHidden/>
          </w:rPr>
          <w:fldChar w:fldCharType="end"/>
        </w:r>
      </w:hyperlink>
    </w:p>
    <w:p w14:paraId="1BFEF6BB" w14:textId="07849B74" w:rsidR="00C71A3C" w:rsidRDefault="00C71A3C">
      <w:pPr>
        <w:pStyle w:val="TOC1"/>
        <w:rPr>
          <w:rFonts w:eastAsiaTheme="minorEastAsia"/>
          <w:noProof/>
          <w:color w:val="auto"/>
          <w:sz w:val="22"/>
          <w:szCs w:val="22"/>
          <w:lang w:eastAsia="en-GB"/>
        </w:rPr>
      </w:pPr>
      <w:hyperlink w:anchor="_Toc212207123" w:history="1">
        <w:r w:rsidRPr="004670B6">
          <w:rPr>
            <w:rStyle w:val="Hyperlink"/>
            <w:noProof/>
            <w:lang w:eastAsia="en-GB"/>
          </w:rPr>
          <w:t>Supporting better decision-making by the NHS</w:t>
        </w:r>
        <w:r>
          <w:rPr>
            <w:noProof/>
            <w:webHidden/>
          </w:rPr>
          <w:tab/>
        </w:r>
        <w:r>
          <w:rPr>
            <w:noProof/>
            <w:webHidden/>
          </w:rPr>
          <w:fldChar w:fldCharType="begin"/>
        </w:r>
        <w:r>
          <w:rPr>
            <w:noProof/>
            <w:webHidden/>
          </w:rPr>
          <w:instrText xml:space="preserve"> PAGEREF _Toc212207123 \h </w:instrText>
        </w:r>
        <w:r>
          <w:rPr>
            <w:noProof/>
            <w:webHidden/>
          </w:rPr>
        </w:r>
        <w:r>
          <w:rPr>
            <w:noProof/>
            <w:webHidden/>
          </w:rPr>
          <w:fldChar w:fldCharType="separate"/>
        </w:r>
        <w:r>
          <w:rPr>
            <w:noProof/>
            <w:webHidden/>
          </w:rPr>
          <w:t>19</w:t>
        </w:r>
        <w:r>
          <w:rPr>
            <w:noProof/>
            <w:webHidden/>
          </w:rPr>
          <w:fldChar w:fldCharType="end"/>
        </w:r>
      </w:hyperlink>
    </w:p>
    <w:p w14:paraId="1F4C30E3" w14:textId="5FC6582D" w:rsidR="00C71A3C" w:rsidRDefault="00C71A3C">
      <w:pPr>
        <w:pStyle w:val="TOC1"/>
        <w:rPr>
          <w:rFonts w:eastAsiaTheme="minorEastAsia"/>
          <w:noProof/>
          <w:color w:val="auto"/>
          <w:sz w:val="22"/>
          <w:szCs w:val="22"/>
          <w:lang w:eastAsia="en-GB"/>
        </w:rPr>
      </w:pPr>
      <w:hyperlink w:anchor="_Toc212207124" w:history="1">
        <w:r w:rsidRPr="004670B6">
          <w:rPr>
            <w:rStyle w:val="Hyperlink"/>
            <w:noProof/>
            <w:lang w:eastAsia="en-GB"/>
          </w:rPr>
          <w:t>Hospital to community</w:t>
        </w:r>
        <w:r>
          <w:rPr>
            <w:noProof/>
            <w:webHidden/>
          </w:rPr>
          <w:tab/>
        </w:r>
        <w:r>
          <w:rPr>
            <w:noProof/>
            <w:webHidden/>
          </w:rPr>
          <w:fldChar w:fldCharType="begin"/>
        </w:r>
        <w:r>
          <w:rPr>
            <w:noProof/>
            <w:webHidden/>
          </w:rPr>
          <w:instrText xml:space="preserve"> PAGEREF _Toc212207124 \h </w:instrText>
        </w:r>
        <w:r>
          <w:rPr>
            <w:noProof/>
            <w:webHidden/>
          </w:rPr>
        </w:r>
        <w:r>
          <w:rPr>
            <w:noProof/>
            <w:webHidden/>
          </w:rPr>
          <w:fldChar w:fldCharType="separate"/>
        </w:r>
        <w:r>
          <w:rPr>
            <w:noProof/>
            <w:webHidden/>
          </w:rPr>
          <w:t>20</w:t>
        </w:r>
        <w:r>
          <w:rPr>
            <w:noProof/>
            <w:webHidden/>
          </w:rPr>
          <w:fldChar w:fldCharType="end"/>
        </w:r>
      </w:hyperlink>
    </w:p>
    <w:p w14:paraId="48FC3CD8" w14:textId="4D3097C5" w:rsidR="00C71A3C" w:rsidRDefault="00C71A3C">
      <w:pPr>
        <w:pStyle w:val="TOC1"/>
        <w:rPr>
          <w:rFonts w:eastAsiaTheme="minorEastAsia"/>
          <w:noProof/>
          <w:color w:val="auto"/>
          <w:sz w:val="22"/>
          <w:szCs w:val="22"/>
          <w:lang w:eastAsia="en-GB"/>
        </w:rPr>
      </w:pPr>
      <w:hyperlink w:anchor="_Toc212207125" w:history="1">
        <w:r w:rsidRPr="004670B6">
          <w:rPr>
            <w:rStyle w:val="Hyperlink"/>
            <w:noProof/>
            <w:lang w:eastAsia="en-GB"/>
          </w:rPr>
          <w:t>Reducing dental inequalities and improving oral health outcomes for children and young people in north central London</w:t>
        </w:r>
        <w:r>
          <w:rPr>
            <w:noProof/>
            <w:webHidden/>
          </w:rPr>
          <w:tab/>
        </w:r>
        <w:r>
          <w:rPr>
            <w:noProof/>
            <w:webHidden/>
          </w:rPr>
          <w:fldChar w:fldCharType="begin"/>
        </w:r>
        <w:r>
          <w:rPr>
            <w:noProof/>
            <w:webHidden/>
          </w:rPr>
          <w:instrText xml:space="preserve"> PAGEREF _Toc212207125 \h </w:instrText>
        </w:r>
        <w:r>
          <w:rPr>
            <w:noProof/>
            <w:webHidden/>
          </w:rPr>
        </w:r>
        <w:r>
          <w:rPr>
            <w:noProof/>
            <w:webHidden/>
          </w:rPr>
          <w:fldChar w:fldCharType="separate"/>
        </w:r>
        <w:r>
          <w:rPr>
            <w:noProof/>
            <w:webHidden/>
          </w:rPr>
          <w:t>20</w:t>
        </w:r>
        <w:r>
          <w:rPr>
            <w:noProof/>
            <w:webHidden/>
          </w:rPr>
          <w:fldChar w:fldCharType="end"/>
        </w:r>
      </w:hyperlink>
    </w:p>
    <w:p w14:paraId="0FB71625" w14:textId="437E457F" w:rsidR="00C71A3C" w:rsidRDefault="00C71A3C">
      <w:pPr>
        <w:pStyle w:val="TOC1"/>
        <w:rPr>
          <w:rFonts w:eastAsiaTheme="minorEastAsia"/>
          <w:noProof/>
          <w:color w:val="auto"/>
          <w:sz w:val="22"/>
          <w:szCs w:val="22"/>
          <w:lang w:eastAsia="en-GB"/>
        </w:rPr>
      </w:pPr>
      <w:hyperlink w:anchor="_Toc212207126" w:history="1">
        <w:r w:rsidRPr="004670B6">
          <w:rPr>
            <w:rStyle w:val="Hyperlink"/>
            <w:noProof/>
            <w:lang w:eastAsia="en-GB"/>
          </w:rPr>
          <w:t>Hepatitis C pilot successfully reaches and supports the health needs of east London’s homeless community</w:t>
        </w:r>
        <w:r>
          <w:rPr>
            <w:noProof/>
            <w:webHidden/>
          </w:rPr>
          <w:tab/>
        </w:r>
        <w:r>
          <w:rPr>
            <w:noProof/>
            <w:webHidden/>
          </w:rPr>
          <w:fldChar w:fldCharType="begin"/>
        </w:r>
        <w:r>
          <w:rPr>
            <w:noProof/>
            <w:webHidden/>
          </w:rPr>
          <w:instrText xml:space="preserve"> PAGEREF _Toc212207126 \h </w:instrText>
        </w:r>
        <w:r>
          <w:rPr>
            <w:noProof/>
            <w:webHidden/>
          </w:rPr>
        </w:r>
        <w:r>
          <w:rPr>
            <w:noProof/>
            <w:webHidden/>
          </w:rPr>
          <w:fldChar w:fldCharType="separate"/>
        </w:r>
        <w:r>
          <w:rPr>
            <w:noProof/>
            <w:webHidden/>
          </w:rPr>
          <w:t>22</w:t>
        </w:r>
        <w:r>
          <w:rPr>
            <w:noProof/>
            <w:webHidden/>
          </w:rPr>
          <w:fldChar w:fldCharType="end"/>
        </w:r>
      </w:hyperlink>
    </w:p>
    <w:p w14:paraId="7DD93D97" w14:textId="2903F8F6" w:rsidR="00C71A3C" w:rsidRDefault="00C71A3C">
      <w:pPr>
        <w:pStyle w:val="TOC1"/>
        <w:rPr>
          <w:rFonts w:eastAsiaTheme="minorEastAsia"/>
          <w:noProof/>
          <w:color w:val="auto"/>
          <w:sz w:val="22"/>
          <w:szCs w:val="22"/>
          <w:lang w:eastAsia="en-GB"/>
        </w:rPr>
      </w:pPr>
      <w:hyperlink w:anchor="_Toc212207127" w:history="1">
        <w:r w:rsidRPr="004670B6">
          <w:rPr>
            <w:rStyle w:val="Hyperlink"/>
            <w:noProof/>
            <w:lang w:eastAsia="en-GB"/>
          </w:rPr>
          <w:t>Engaging on a Neighbourhood Health strategy with staff at CLCH</w:t>
        </w:r>
        <w:r>
          <w:rPr>
            <w:noProof/>
            <w:webHidden/>
          </w:rPr>
          <w:tab/>
        </w:r>
        <w:r>
          <w:rPr>
            <w:noProof/>
            <w:webHidden/>
          </w:rPr>
          <w:fldChar w:fldCharType="begin"/>
        </w:r>
        <w:r>
          <w:rPr>
            <w:noProof/>
            <w:webHidden/>
          </w:rPr>
          <w:instrText xml:space="preserve"> PAGEREF _Toc212207127 \h </w:instrText>
        </w:r>
        <w:r>
          <w:rPr>
            <w:noProof/>
            <w:webHidden/>
          </w:rPr>
        </w:r>
        <w:r>
          <w:rPr>
            <w:noProof/>
            <w:webHidden/>
          </w:rPr>
          <w:fldChar w:fldCharType="separate"/>
        </w:r>
        <w:r>
          <w:rPr>
            <w:noProof/>
            <w:webHidden/>
          </w:rPr>
          <w:t>24</w:t>
        </w:r>
        <w:r>
          <w:rPr>
            <w:noProof/>
            <w:webHidden/>
          </w:rPr>
          <w:fldChar w:fldCharType="end"/>
        </w:r>
      </w:hyperlink>
    </w:p>
    <w:p w14:paraId="121CB3E2" w14:textId="00F8A46A" w:rsidR="00C71A3C" w:rsidRDefault="00C71A3C">
      <w:pPr>
        <w:pStyle w:val="TOC1"/>
        <w:rPr>
          <w:rFonts w:eastAsiaTheme="minorEastAsia"/>
          <w:noProof/>
          <w:color w:val="auto"/>
          <w:sz w:val="22"/>
          <w:szCs w:val="22"/>
          <w:lang w:eastAsia="en-GB"/>
        </w:rPr>
      </w:pPr>
      <w:hyperlink w:anchor="_Toc212207128" w:history="1">
        <w:r w:rsidRPr="004670B6">
          <w:rPr>
            <w:rStyle w:val="Hyperlink"/>
            <w:noProof/>
            <w:lang w:eastAsia="en-GB"/>
          </w:rPr>
          <w:t>Improving respiratory care in north central London</w:t>
        </w:r>
        <w:r>
          <w:rPr>
            <w:noProof/>
            <w:webHidden/>
          </w:rPr>
          <w:tab/>
        </w:r>
        <w:r>
          <w:rPr>
            <w:noProof/>
            <w:webHidden/>
          </w:rPr>
          <w:fldChar w:fldCharType="begin"/>
        </w:r>
        <w:r>
          <w:rPr>
            <w:noProof/>
            <w:webHidden/>
          </w:rPr>
          <w:instrText xml:space="preserve"> PAGEREF _Toc212207128 \h </w:instrText>
        </w:r>
        <w:r>
          <w:rPr>
            <w:noProof/>
            <w:webHidden/>
          </w:rPr>
        </w:r>
        <w:r>
          <w:rPr>
            <w:noProof/>
            <w:webHidden/>
          </w:rPr>
          <w:fldChar w:fldCharType="separate"/>
        </w:r>
        <w:r>
          <w:rPr>
            <w:noProof/>
            <w:webHidden/>
          </w:rPr>
          <w:t>25</w:t>
        </w:r>
        <w:r>
          <w:rPr>
            <w:noProof/>
            <w:webHidden/>
          </w:rPr>
          <w:fldChar w:fldCharType="end"/>
        </w:r>
      </w:hyperlink>
    </w:p>
    <w:p w14:paraId="722D9979" w14:textId="56832F31" w:rsidR="00C71A3C" w:rsidRDefault="00C71A3C">
      <w:pPr>
        <w:pStyle w:val="TOC1"/>
        <w:rPr>
          <w:rFonts w:eastAsiaTheme="minorEastAsia"/>
          <w:noProof/>
          <w:color w:val="auto"/>
          <w:sz w:val="22"/>
          <w:szCs w:val="22"/>
          <w:lang w:eastAsia="en-GB"/>
        </w:rPr>
      </w:pPr>
      <w:hyperlink w:anchor="_Toc212207129" w:history="1">
        <w:r w:rsidRPr="004670B6">
          <w:rPr>
            <w:rStyle w:val="Hyperlink"/>
            <w:noProof/>
          </w:rPr>
          <w:t>Improving care for people with long-term conditions in north central London</w:t>
        </w:r>
        <w:r>
          <w:rPr>
            <w:noProof/>
            <w:webHidden/>
          </w:rPr>
          <w:tab/>
        </w:r>
        <w:r>
          <w:rPr>
            <w:noProof/>
            <w:webHidden/>
          </w:rPr>
          <w:fldChar w:fldCharType="begin"/>
        </w:r>
        <w:r>
          <w:rPr>
            <w:noProof/>
            <w:webHidden/>
          </w:rPr>
          <w:instrText xml:space="preserve"> PAGEREF _Toc212207129 \h </w:instrText>
        </w:r>
        <w:r>
          <w:rPr>
            <w:noProof/>
            <w:webHidden/>
          </w:rPr>
        </w:r>
        <w:r>
          <w:rPr>
            <w:noProof/>
            <w:webHidden/>
          </w:rPr>
          <w:fldChar w:fldCharType="separate"/>
        </w:r>
        <w:r>
          <w:rPr>
            <w:noProof/>
            <w:webHidden/>
          </w:rPr>
          <w:t>25</w:t>
        </w:r>
        <w:r>
          <w:rPr>
            <w:noProof/>
            <w:webHidden/>
          </w:rPr>
          <w:fldChar w:fldCharType="end"/>
        </w:r>
      </w:hyperlink>
    </w:p>
    <w:p w14:paraId="5A65B5E2" w14:textId="3A55C46E" w:rsidR="00C71A3C" w:rsidRDefault="00C71A3C">
      <w:pPr>
        <w:pStyle w:val="TOC1"/>
        <w:rPr>
          <w:rFonts w:eastAsiaTheme="minorEastAsia"/>
          <w:noProof/>
          <w:color w:val="auto"/>
          <w:sz w:val="22"/>
          <w:szCs w:val="22"/>
          <w:lang w:eastAsia="en-GB"/>
        </w:rPr>
      </w:pPr>
      <w:hyperlink w:anchor="_Toc212207130" w:history="1">
        <w:r w:rsidRPr="004670B6">
          <w:rPr>
            <w:rStyle w:val="Hyperlink"/>
            <w:noProof/>
          </w:rPr>
          <w:t>From treating to preventing sickness</w:t>
        </w:r>
        <w:r>
          <w:rPr>
            <w:noProof/>
            <w:webHidden/>
          </w:rPr>
          <w:tab/>
        </w:r>
        <w:r>
          <w:rPr>
            <w:noProof/>
            <w:webHidden/>
          </w:rPr>
          <w:fldChar w:fldCharType="begin"/>
        </w:r>
        <w:r>
          <w:rPr>
            <w:noProof/>
            <w:webHidden/>
          </w:rPr>
          <w:instrText xml:space="preserve"> PAGEREF _Toc212207130 \h </w:instrText>
        </w:r>
        <w:r>
          <w:rPr>
            <w:noProof/>
            <w:webHidden/>
          </w:rPr>
        </w:r>
        <w:r>
          <w:rPr>
            <w:noProof/>
            <w:webHidden/>
          </w:rPr>
          <w:fldChar w:fldCharType="separate"/>
        </w:r>
        <w:r>
          <w:rPr>
            <w:noProof/>
            <w:webHidden/>
          </w:rPr>
          <w:t>28</w:t>
        </w:r>
        <w:r>
          <w:rPr>
            <w:noProof/>
            <w:webHidden/>
          </w:rPr>
          <w:fldChar w:fldCharType="end"/>
        </w:r>
      </w:hyperlink>
    </w:p>
    <w:p w14:paraId="0AFF93EB" w14:textId="34E9A11E" w:rsidR="00C71A3C" w:rsidRDefault="00C71A3C">
      <w:pPr>
        <w:pStyle w:val="TOC1"/>
        <w:rPr>
          <w:rFonts w:eastAsiaTheme="minorEastAsia"/>
          <w:noProof/>
          <w:color w:val="auto"/>
          <w:sz w:val="22"/>
          <w:szCs w:val="22"/>
          <w:lang w:eastAsia="en-GB"/>
        </w:rPr>
      </w:pPr>
      <w:hyperlink w:anchor="_Toc212207131" w:history="1">
        <w:r w:rsidRPr="004670B6">
          <w:rPr>
            <w:rStyle w:val="Hyperlink"/>
            <w:noProof/>
            <w:lang w:eastAsia="en-GB"/>
          </w:rPr>
          <w:t>Evaluation of London Covid Vaccination Outreach Programme</w:t>
        </w:r>
        <w:r>
          <w:rPr>
            <w:noProof/>
            <w:webHidden/>
          </w:rPr>
          <w:tab/>
        </w:r>
        <w:r>
          <w:rPr>
            <w:noProof/>
            <w:webHidden/>
          </w:rPr>
          <w:fldChar w:fldCharType="begin"/>
        </w:r>
        <w:r>
          <w:rPr>
            <w:noProof/>
            <w:webHidden/>
          </w:rPr>
          <w:instrText xml:space="preserve"> PAGEREF _Toc212207131 \h </w:instrText>
        </w:r>
        <w:r>
          <w:rPr>
            <w:noProof/>
            <w:webHidden/>
          </w:rPr>
        </w:r>
        <w:r>
          <w:rPr>
            <w:noProof/>
            <w:webHidden/>
          </w:rPr>
          <w:fldChar w:fldCharType="separate"/>
        </w:r>
        <w:r>
          <w:rPr>
            <w:noProof/>
            <w:webHidden/>
          </w:rPr>
          <w:t>28</w:t>
        </w:r>
        <w:r>
          <w:rPr>
            <w:noProof/>
            <w:webHidden/>
          </w:rPr>
          <w:fldChar w:fldCharType="end"/>
        </w:r>
      </w:hyperlink>
    </w:p>
    <w:p w14:paraId="09DA58AB" w14:textId="4DA2B09F" w:rsidR="00C71A3C" w:rsidRDefault="00C71A3C">
      <w:pPr>
        <w:pStyle w:val="TOC1"/>
        <w:rPr>
          <w:rFonts w:eastAsiaTheme="minorEastAsia"/>
          <w:noProof/>
          <w:color w:val="auto"/>
          <w:sz w:val="22"/>
          <w:szCs w:val="22"/>
          <w:lang w:eastAsia="en-GB"/>
        </w:rPr>
      </w:pPr>
      <w:hyperlink w:anchor="_Toc212207132" w:history="1">
        <w:r w:rsidRPr="004670B6">
          <w:rPr>
            <w:rStyle w:val="Hyperlink"/>
            <w:noProof/>
          </w:rPr>
          <w:t>Integrating physical activity into NHS Talking Therapies with Sport England</w:t>
        </w:r>
        <w:r>
          <w:rPr>
            <w:noProof/>
            <w:webHidden/>
          </w:rPr>
          <w:tab/>
        </w:r>
        <w:r>
          <w:rPr>
            <w:noProof/>
            <w:webHidden/>
          </w:rPr>
          <w:fldChar w:fldCharType="begin"/>
        </w:r>
        <w:r>
          <w:rPr>
            <w:noProof/>
            <w:webHidden/>
          </w:rPr>
          <w:instrText xml:space="preserve"> PAGEREF _Toc212207132 \h </w:instrText>
        </w:r>
        <w:r>
          <w:rPr>
            <w:noProof/>
            <w:webHidden/>
          </w:rPr>
        </w:r>
        <w:r>
          <w:rPr>
            <w:noProof/>
            <w:webHidden/>
          </w:rPr>
          <w:fldChar w:fldCharType="separate"/>
        </w:r>
        <w:r>
          <w:rPr>
            <w:noProof/>
            <w:webHidden/>
          </w:rPr>
          <w:t>29</w:t>
        </w:r>
        <w:r>
          <w:rPr>
            <w:noProof/>
            <w:webHidden/>
          </w:rPr>
          <w:fldChar w:fldCharType="end"/>
        </w:r>
      </w:hyperlink>
    </w:p>
    <w:p w14:paraId="188857BD" w14:textId="49695B0C" w:rsidR="00C71A3C" w:rsidRDefault="00C71A3C">
      <w:pPr>
        <w:pStyle w:val="TOC1"/>
        <w:rPr>
          <w:rFonts w:eastAsiaTheme="minorEastAsia"/>
          <w:noProof/>
          <w:color w:val="auto"/>
          <w:sz w:val="22"/>
          <w:szCs w:val="22"/>
          <w:lang w:eastAsia="en-GB"/>
        </w:rPr>
      </w:pPr>
      <w:hyperlink w:anchor="_Toc212207133" w:history="1">
        <w:r w:rsidRPr="004670B6">
          <w:rPr>
            <w:rStyle w:val="Hyperlink"/>
            <w:noProof/>
          </w:rPr>
          <w:t>Championing better mental health support for young Londoners</w:t>
        </w:r>
        <w:r>
          <w:rPr>
            <w:noProof/>
            <w:webHidden/>
          </w:rPr>
          <w:tab/>
        </w:r>
        <w:r>
          <w:rPr>
            <w:noProof/>
            <w:webHidden/>
          </w:rPr>
          <w:fldChar w:fldCharType="begin"/>
        </w:r>
        <w:r>
          <w:rPr>
            <w:noProof/>
            <w:webHidden/>
          </w:rPr>
          <w:instrText xml:space="preserve"> PAGEREF _Toc212207133 \h </w:instrText>
        </w:r>
        <w:r>
          <w:rPr>
            <w:noProof/>
            <w:webHidden/>
          </w:rPr>
        </w:r>
        <w:r>
          <w:rPr>
            <w:noProof/>
            <w:webHidden/>
          </w:rPr>
          <w:fldChar w:fldCharType="separate"/>
        </w:r>
        <w:r>
          <w:rPr>
            <w:noProof/>
            <w:webHidden/>
          </w:rPr>
          <w:t>30</w:t>
        </w:r>
        <w:r>
          <w:rPr>
            <w:noProof/>
            <w:webHidden/>
          </w:rPr>
          <w:fldChar w:fldCharType="end"/>
        </w:r>
      </w:hyperlink>
    </w:p>
    <w:p w14:paraId="419AA94E" w14:textId="09E7528E" w:rsidR="00C71A3C" w:rsidRDefault="00C71A3C">
      <w:pPr>
        <w:pStyle w:val="TOC1"/>
        <w:rPr>
          <w:rFonts w:eastAsiaTheme="minorEastAsia"/>
          <w:noProof/>
          <w:color w:val="auto"/>
          <w:sz w:val="22"/>
          <w:szCs w:val="22"/>
          <w:lang w:eastAsia="en-GB"/>
        </w:rPr>
      </w:pPr>
      <w:hyperlink w:anchor="_Toc212207134" w:history="1">
        <w:r w:rsidRPr="004670B6">
          <w:rPr>
            <w:rStyle w:val="Hyperlink"/>
            <w:noProof/>
          </w:rPr>
          <w:t>Championing a citywide mental health response with Thrive LDN</w:t>
        </w:r>
        <w:r>
          <w:rPr>
            <w:noProof/>
            <w:webHidden/>
          </w:rPr>
          <w:tab/>
        </w:r>
        <w:r>
          <w:rPr>
            <w:noProof/>
            <w:webHidden/>
          </w:rPr>
          <w:fldChar w:fldCharType="begin"/>
        </w:r>
        <w:r>
          <w:rPr>
            <w:noProof/>
            <w:webHidden/>
          </w:rPr>
          <w:instrText xml:space="preserve"> PAGEREF _Toc212207134 \h </w:instrText>
        </w:r>
        <w:r>
          <w:rPr>
            <w:noProof/>
            <w:webHidden/>
          </w:rPr>
        </w:r>
        <w:r>
          <w:rPr>
            <w:noProof/>
            <w:webHidden/>
          </w:rPr>
          <w:fldChar w:fldCharType="separate"/>
        </w:r>
        <w:r>
          <w:rPr>
            <w:noProof/>
            <w:webHidden/>
          </w:rPr>
          <w:t>31</w:t>
        </w:r>
        <w:r>
          <w:rPr>
            <w:noProof/>
            <w:webHidden/>
          </w:rPr>
          <w:fldChar w:fldCharType="end"/>
        </w:r>
      </w:hyperlink>
    </w:p>
    <w:p w14:paraId="655DDF4A" w14:textId="0D4A9D62" w:rsidR="00C71A3C" w:rsidRDefault="00C71A3C">
      <w:pPr>
        <w:pStyle w:val="TOC1"/>
        <w:rPr>
          <w:rFonts w:eastAsiaTheme="minorEastAsia"/>
          <w:noProof/>
          <w:color w:val="auto"/>
          <w:sz w:val="22"/>
          <w:szCs w:val="22"/>
          <w:lang w:eastAsia="en-GB"/>
        </w:rPr>
      </w:pPr>
      <w:hyperlink w:anchor="_Toc212207135" w:history="1">
        <w:r w:rsidRPr="004670B6">
          <w:rPr>
            <w:rStyle w:val="Hyperlink"/>
            <w:noProof/>
          </w:rPr>
          <w:t>Supporting Londoners’ mental wellbeing with Good Thinking</w:t>
        </w:r>
        <w:r>
          <w:rPr>
            <w:noProof/>
            <w:webHidden/>
          </w:rPr>
          <w:tab/>
        </w:r>
        <w:r>
          <w:rPr>
            <w:noProof/>
            <w:webHidden/>
          </w:rPr>
          <w:fldChar w:fldCharType="begin"/>
        </w:r>
        <w:r>
          <w:rPr>
            <w:noProof/>
            <w:webHidden/>
          </w:rPr>
          <w:instrText xml:space="preserve"> PAGEREF _Toc212207135 \h </w:instrText>
        </w:r>
        <w:r>
          <w:rPr>
            <w:noProof/>
            <w:webHidden/>
          </w:rPr>
        </w:r>
        <w:r>
          <w:rPr>
            <w:noProof/>
            <w:webHidden/>
          </w:rPr>
          <w:fldChar w:fldCharType="separate"/>
        </w:r>
        <w:r>
          <w:rPr>
            <w:noProof/>
            <w:webHidden/>
          </w:rPr>
          <w:t>33</w:t>
        </w:r>
        <w:r>
          <w:rPr>
            <w:noProof/>
            <w:webHidden/>
          </w:rPr>
          <w:fldChar w:fldCharType="end"/>
        </w:r>
      </w:hyperlink>
    </w:p>
    <w:p w14:paraId="5D4BFE6F" w14:textId="4798EA39" w:rsidR="00C71A3C" w:rsidRDefault="00C71A3C">
      <w:pPr>
        <w:pStyle w:val="TOC1"/>
        <w:rPr>
          <w:rFonts w:eastAsiaTheme="minorEastAsia"/>
          <w:noProof/>
          <w:color w:val="auto"/>
          <w:sz w:val="22"/>
          <w:szCs w:val="22"/>
          <w:lang w:eastAsia="en-GB"/>
        </w:rPr>
      </w:pPr>
      <w:hyperlink w:anchor="_Toc212207136" w:history="1">
        <w:r w:rsidRPr="004670B6">
          <w:rPr>
            <w:rStyle w:val="Hyperlink"/>
            <w:noProof/>
          </w:rPr>
          <w:t>Fast-Track Cities London mission for ending HIV epidemic</w:t>
        </w:r>
        <w:r>
          <w:rPr>
            <w:noProof/>
            <w:webHidden/>
          </w:rPr>
          <w:tab/>
        </w:r>
        <w:r>
          <w:rPr>
            <w:noProof/>
            <w:webHidden/>
          </w:rPr>
          <w:fldChar w:fldCharType="begin"/>
        </w:r>
        <w:r>
          <w:rPr>
            <w:noProof/>
            <w:webHidden/>
          </w:rPr>
          <w:instrText xml:space="preserve"> PAGEREF _Toc212207136 \h </w:instrText>
        </w:r>
        <w:r>
          <w:rPr>
            <w:noProof/>
            <w:webHidden/>
          </w:rPr>
        </w:r>
        <w:r>
          <w:rPr>
            <w:noProof/>
            <w:webHidden/>
          </w:rPr>
          <w:fldChar w:fldCharType="separate"/>
        </w:r>
        <w:r>
          <w:rPr>
            <w:noProof/>
            <w:webHidden/>
          </w:rPr>
          <w:t>35</w:t>
        </w:r>
        <w:r>
          <w:rPr>
            <w:noProof/>
            <w:webHidden/>
          </w:rPr>
          <w:fldChar w:fldCharType="end"/>
        </w:r>
      </w:hyperlink>
    </w:p>
    <w:p w14:paraId="476CDF63" w14:textId="2E7F3862" w:rsidR="00C71A3C" w:rsidRDefault="00C71A3C">
      <w:pPr>
        <w:pStyle w:val="TOC1"/>
        <w:rPr>
          <w:rFonts w:eastAsiaTheme="minorEastAsia"/>
          <w:noProof/>
          <w:color w:val="auto"/>
          <w:sz w:val="22"/>
          <w:szCs w:val="22"/>
          <w:lang w:eastAsia="en-GB"/>
        </w:rPr>
      </w:pPr>
      <w:hyperlink w:anchor="_Toc212207137" w:history="1">
        <w:r w:rsidRPr="004670B6">
          <w:rPr>
            <w:rStyle w:val="Hyperlink"/>
            <w:noProof/>
            <w:lang w:eastAsia="en-GB"/>
          </w:rPr>
          <w:t>Convening community-led prevention in London</w:t>
        </w:r>
        <w:r>
          <w:rPr>
            <w:noProof/>
            <w:webHidden/>
          </w:rPr>
          <w:tab/>
        </w:r>
        <w:r>
          <w:rPr>
            <w:noProof/>
            <w:webHidden/>
          </w:rPr>
          <w:fldChar w:fldCharType="begin"/>
        </w:r>
        <w:r>
          <w:rPr>
            <w:noProof/>
            <w:webHidden/>
          </w:rPr>
          <w:instrText xml:space="preserve"> PAGEREF _Toc212207137 \h </w:instrText>
        </w:r>
        <w:r>
          <w:rPr>
            <w:noProof/>
            <w:webHidden/>
          </w:rPr>
        </w:r>
        <w:r>
          <w:rPr>
            <w:noProof/>
            <w:webHidden/>
          </w:rPr>
          <w:fldChar w:fldCharType="separate"/>
        </w:r>
        <w:r>
          <w:rPr>
            <w:noProof/>
            <w:webHidden/>
          </w:rPr>
          <w:t>36</w:t>
        </w:r>
        <w:r>
          <w:rPr>
            <w:noProof/>
            <w:webHidden/>
          </w:rPr>
          <w:fldChar w:fldCharType="end"/>
        </w:r>
      </w:hyperlink>
    </w:p>
    <w:p w14:paraId="36C2A47E" w14:textId="511B486F" w:rsidR="00C71A3C" w:rsidRDefault="00C71A3C">
      <w:pPr>
        <w:pStyle w:val="TOC1"/>
        <w:rPr>
          <w:rFonts w:eastAsiaTheme="minorEastAsia"/>
          <w:noProof/>
          <w:color w:val="auto"/>
          <w:sz w:val="22"/>
          <w:szCs w:val="22"/>
          <w:lang w:eastAsia="en-GB"/>
        </w:rPr>
      </w:pPr>
      <w:hyperlink w:anchor="_Toc212207138" w:history="1">
        <w:r w:rsidRPr="004670B6">
          <w:rPr>
            <w:rStyle w:val="Hyperlink"/>
            <w:noProof/>
            <w:lang w:eastAsia="en-GB"/>
          </w:rPr>
          <w:t>The London Homeless Health Partnership</w:t>
        </w:r>
        <w:r>
          <w:rPr>
            <w:noProof/>
            <w:webHidden/>
          </w:rPr>
          <w:tab/>
        </w:r>
        <w:r>
          <w:rPr>
            <w:noProof/>
            <w:webHidden/>
          </w:rPr>
          <w:fldChar w:fldCharType="begin"/>
        </w:r>
        <w:r>
          <w:rPr>
            <w:noProof/>
            <w:webHidden/>
          </w:rPr>
          <w:instrText xml:space="preserve"> PAGEREF _Toc212207138 \h </w:instrText>
        </w:r>
        <w:r>
          <w:rPr>
            <w:noProof/>
            <w:webHidden/>
          </w:rPr>
        </w:r>
        <w:r>
          <w:rPr>
            <w:noProof/>
            <w:webHidden/>
          </w:rPr>
          <w:fldChar w:fldCharType="separate"/>
        </w:r>
        <w:r>
          <w:rPr>
            <w:noProof/>
            <w:webHidden/>
          </w:rPr>
          <w:t>38</w:t>
        </w:r>
        <w:r>
          <w:rPr>
            <w:noProof/>
            <w:webHidden/>
          </w:rPr>
          <w:fldChar w:fldCharType="end"/>
        </w:r>
      </w:hyperlink>
    </w:p>
    <w:p w14:paraId="642D5335" w14:textId="3CFF6707" w:rsidR="00C71A3C" w:rsidRDefault="00C71A3C">
      <w:pPr>
        <w:pStyle w:val="TOC1"/>
        <w:rPr>
          <w:rFonts w:eastAsiaTheme="minorEastAsia"/>
          <w:noProof/>
          <w:color w:val="auto"/>
          <w:sz w:val="22"/>
          <w:szCs w:val="22"/>
          <w:lang w:eastAsia="en-GB"/>
        </w:rPr>
      </w:pPr>
      <w:hyperlink w:anchor="_Toc212207139" w:history="1">
        <w:r w:rsidRPr="004670B6">
          <w:rPr>
            <w:rStyle w:val="Hyperlink"/>
            <w:noProof/>
          </w:rPr>
          <w:t>Driving improvements through the Pan-London Co-occurring Conditions Programme</w:t>
        </w:r>
        <w:r>
          <w:rPr>
            <w:noProof/>
            <w:webHidden/>
          </w:rPr>
          <w:tab/>
        </w:r>
        <w:r>
          <w:rPr>
            <w:noProof/>
            <w:webHidden/>
          </w:rPr>
          <w:fldChar w:fldCharType="begin"/>
        </w:r>
        <w:r>
          <w:rPr>
            <w:noProof/>
            <w:webHidden/>
          </w:rPr>
          <w:instrText xml:space="preserve"> PAGEREF _Toc212207139 \h </w:instrText>
        </w:r>
        <w:r>
          <w:rPr>
            <w:noProof/>
            <w:webHidden/>
          </w:rPr>
        </w:r>
        <w:r>
          <w:rPr>
            <w:noProof/>
            <w:webHidden/>
          </w:rPr>
          <w:fldChar w:fldCharType="separate"/>
        </w:r>
        <w:r>
          <w:rPr>
            <w:noProof/>
            <w:webHidden/>
          </w:rPr>
          <w:t>39</w:t>
        </w:r>
        <w:r>
          <w:rPr>
            <w:noProof/>
            <w:webHidden/>
          </w:rPr>
          <w:fldChar w:fldCharType="end"/>
        </w:r>
      </w:hyperlink>
    </w:p>
    <w:p w14:paraId="39DE0580" w14:textId="2B18A7A0" w:rsidR="00C71A3C" w:rsidRDefault="00C71A3C">
      <w:pPr>
        <w:pStyle w:val="TOC1"/>
        <w:rPr>
          <w:rFonts w:eastAsiaTheme="minorEastAsia"/>
          <w:noProof/>
          <w:color w:val="auto"/>
          <w:sz w:val="22"/>
          <w:szCs w:val="22"/>
          <w:lang w:eastAsia="en-GB"/>
        </w:rPr>
      </w:pPr>
      <w:hyperlink w:anchor="_Toc212207140" w:history="1">
        <w:r w:rsidRPr="004670B6">
          <w:rPr>
            <w:rStyle w:val="Hyperlink"/>
            <w:noProof/>
            <w:lang w:eastAsia="en-GB"/>
          </w:rPr>
          <w:t>Organisation development and improvement</w:t>
        </w:r>
        <w:r>
          <w:rPr>
            <w:noProof/>
            <w:webHidden/>
          </w:rPr>
          <w:tab/>
        </w:r>
        <w:r>
          <w:rPr>
            <w:noProof/>
            <w:webHidden/>
          </w:rPr>
          <w:fldChar w:fldCharType="begin"/>
        </w:r>
        <w:r>
          <w:rPr>
            <w:noProof/>
            <w:webHidden/>
          </w:rPr>
          <w:instrText xml:space="preserve"> PAGEREF _Toc212207140 \h </w:instrText>
        </w:r>
        <w:r>
          <w:rPr>
            <w:noProof/>
            <w:webHidden/>
          </w:rPr>
        </w:r>
        <w:r>
          <w:rPr>
            <w:noProof/>
            <w:webHidden/>
          </w:rPr>
          <w:fldChar w:fldCharType="separate"/>
        </w:r>
        <w:r>
          <w:rPr>
            <w:noProof/>
            <w:webHidden/>
          </w:rPr>
          <w:t>42</w:t>
        </w:r>
        <w:r>
          <w:rPr>
            <w:noProof/>
            <w:webHidden/>
          </w:rPr>
          <w:fldChar w:fldCharType="end"/>
        </w:r>
      </w:hyperlink>
    </w:p>
    <w:p w14:paraId="1585D2E6" w14:textId="6DF250E5" w:rsidR="00C71A3C" w:rsidRDefault="00C71A3C">
      <w:pPr>
        <w:pStyle w:val="TOC1"/>
        <w:rPr>
          <w:rFonts w:eastAsiaTheme="minorEastAsia"/>
          <w:noProof/>
          <w:color w:val="auto"/>
          <w:sz w:val="22"/>
          <w:szCs w:val="22"/>
          <w:lang w:eastAsia="en-GB"/>
        </w:rPr>
      </w:pPr>
      <w:hyperlink w:anchor="_Toc212207141" w:history="1">
        <w:r w:rsidRPr="004670B6">
          <w:rPr>
            <w:rStyle w:val="Hyperlink"/>
            <w:noProof/>
            <w:lang w:eastAsia="en-GB"/>
          </w:rPr>
          <w:t>People</w:t>
        </w:r>
        <w:r>
          <w:rPr>
            <w:noProof/>
            <w:webHidden/>
          </w:rPr>
          <w:tab/>
        </w:r>
        <w:r>
          <w:rPr>
            <w:noProof/>
            <w:webHidden/>
          </w:rPr>
          <w:fldChar w:fldCharType="begin"/>
        </w:r>
        <w:r>
          <w:rPr>
            <w:noProof/>
            <w:webHidden/>
          </w:rPr>
          <w:instrText xml:space="preserve"> PAGEREF _Toc212207141 \h </w:instrText>
        </w:r>
        <w:r>
          <w:rPr>
            <w:noProof/>
            <w:webHidden/>
          </w:rPr>
        </w:r>
        <w:r>
          <w:rPr>
            <w:noProof/>
            <w:webHidden/>
          </w:rPr>
          <w:fldChar w:fldCharType="separate"/>
        </w:r>
        <w:r>
          <w:rPr>
            <w:noProof/>
            <w:webHidden/>
          </w:rPr>
          <w:t>42</w:t>
        </w:r>
        <w:r>
          <w:rPr>
            <w:noProof/>
            <w:webHidden/>
          </w:rPr>
          <w:fldChar w:fldCharType="end"/>
        </w:r>
      </w:hyperlink>
    </w:p>
    <w:p w14:paraId="49F87B66" w14:textId="62024DC6" w:rsidR="00C71A3C" w:rsidRDefault="00C71A3C">
      <w:pPr>
        <w:pStyle w:val="TOC1"/>
        <w:rPr>
          <w:rFonts w:eastAsiaTheme="minorEastAsia"/>
          <w:noProof/>
          <w:color w:val="auto"/>
          <w:sz w:val="22"/>
          <w:szCs w:val="22"/>
          <w:lang w:eastAsia="en-GB"/>
        </w:rPr>
      </w:pPr>
      <w:hyperlink w:anchor="_Toc212207142" w:history="1">
        <w:r w:rsidRPr="004670B6">
          <w:rPr>
            <w:rStyle w:val="Hyperlink"/>
            <w:noProof/>
            <w:lang w:eastAsia="en-GB"/>
          </w:rPr>
          <w:t>Develop your people, transform your impact: learning and development across the NHS and public sector</w:t>
        </w:r>
        <w:r>
          <w:rPr>
            <w:noProof/>
            <w:webHidden/>
          </w:rPr>
          <w:tab/>
        </w:r>
        <w:r>
          <w:rPr>
            <w:noProof/>
            <w:webHidden/>
          </w:rPr>
          <w:fldChar w:fldCharType="begin"/>
        </w:r>
        <w:r>
          <w:rPr>
            <w:noProof/>
            <w:webHidden/>
          </w:rPr>
          <w:instrText xml:space="preserve"> PAGEREF _Toc212207142 \h </w:instrText>
        </w:r>
        <w:r>
          <w:rPr>
            <w:noProof/>
            <w:webHidden/>
          </w:rPr>
        </w:r>
        <w:r>
          <w:rPr>
            <w:noProof/>
            <w:webHidden/>
          </w:rPr>
          <w:fldChar w:fldCharType="separate"/>
        </w:r>
        <w:r>
          <w:rPr>
            <w:noProof/>
            <w:webHidden/>
          </w:rPr>
          <w:t>42</w:t>
        </w:r>
        <w:r>
          <w:rPr>
            <w:noProof/>
            <w:webHidden/>
          </w:rPr>
          <w:fldChar w:fldCharType="end"/>
        </w:r>
      </w:hyperlink>
    </w:p>
    <w:p w14:paraId="5CA2DA95" w14:textId="2BB788D7" w:rsidR="00C71A3C" w:rsidRDefault="00C71A3C">
      <w:pPr>
        <w:pStyle w:val="TOC1"/>
        <w:rPr>
          <w:rFonts w:eastAsiaTheme="minorEastAsia"/>
          <w:noProof/>
          <w:color w:val="auto"/>
          <w:sz w:val="22"/>
          <w:szCs w:val="22"/>
          <w:lang w:eastAsia="en-GB"/>
        </w:rPr>
      </w:pPr>
      <w:hyperlink w:anchor="_Toc212207143" w:history="1">
        <w:r w:rsidRPr="004670B6">
          <w:rPr>
            <w:rStyle w:val="Hyperlink"/>
            <w:noProof/>
            <w:lang w:eastAsia="en-GB"/>
          </w:rPr>
          <w:t>Transforming occupational health and wellbeing services for the NHS workforce in North Central London</w:t>
        </w:r>
        <w:r>
          <w:rPr>
            <w:noProof/>
            <w:webHidden/>
          </w:rPr>
          <w:tab/>
        </w:r>
        <w:r>
          <w:rPr>
            <w:noProof/>
            <w:webHidden/>
          </w:rPr>
          <w:fldChar w:fldCharType="begin"/>
        </w:r>
        <w:r>
          <w:rPr>
            <w:noProof/>
            <w:webHidden/>
          </w:rPr>
          <w:instrText xml:space="preserve"> PAGEREF _Toc212207143 \h </w:instrText>
        </w:r>
        <w:r>
          <w:rPr>
            <w:noProof/>
            <w:webHidden/>
          </w:rPr>
        </w:r>
        <w:r>
          <w:rPr>
            <w:noProof/>
            <w:webHidden/>
          </w:rPr>
          <w:fldChar w:fldCharType="separate"/>
        </w:r>
        <w:r>
          <w:rPr>
            <w:noProof/>
            <w:webHidden/>
          </w:rPr>
          <w:t>44</w:t>
        </w:r>
        <w:r>
          <w:rPr>
            <w:noProof/>
            <w:webHidden/>
          </w:rPr>
          <w:fldChar w:fldCharType="end"/>
        </w:r>
      </w:hyperlink>
    </w:p>
    <w:p w14:paraId="6EA880DC" w14:textId="715C5439" w:rsidR="00C71A3C" w:rsidRDefault="00C71A3C">
      <w:pPr>
        <w:pStyle w:val="TOC1"/>
        <w:rPr>
          <w:rFonts w:eastAsiaTheme="minorEastAsia"/>
          <w:noProof/>
          <w:color w:val="auto"/>
          <w:sz w:val="22"/>
          <w:szCs w:val="22"/>
          <w:lang w:eastAsia="en-GB"/>
        </w:rPr>
      </w:pPr>
      <w:hyperlink w:anchor="_Toc212207144" w:history="1">
        <w:r w:rsidRPr="004670B6">
          <w:rPr>
            <w:rStyle w:val="Hyperlink"/>
            <w:noProof/>
            <w:lang w:eastAsia="en-GB"/>
          </w:rPr>
          <w:t>Inclusion </w:t>
        </w:r>
        <w:r w:rsidRPr="004670B6">
          <w:rPr>
            <w:rStyle w:val="Hyperlink"/>
            <w:noProof/>
          </w:rPr>
          <w:t xml:space="preserve"> </w:t>
        </w:r>
        <w:r w:rsidRPr="004670B6">
          <w:rPr>
            <w:rStyle w:val="Hyperlink"/>
            <w:noProof/>
            <w:lang w:eastAsia="en-GB"/>
          </w:rPr>
          <w:t>Improving accessibility of information for Moorfields patients</w:t>
        </w:r>
        <w:r>
          <w:rPr>
            <w:noProof/>
            <w:webHidden/>
          </w:rPr>
          <w:tab/>
        </w:r>
        <w:r>
          <w:rPr>
            <w:noProof/>
            <w:webHidden/>
          </w:rPr>
          <w:fldChar w:fldCharType="begin"/>
        </w:r>
        <w:r>
          <w:rPr>
            <w:noProof/>
            <w:webHidden/>
          </w:rPr>
          <w:instrText xml:space="preserve"> PAGEREF _Toc212207144 \h </w:instrText>
        </w:r>
        <w:r>
          <w:rPr>
            <w:noProof/>
            <w:webHidden/>
          </w:rPr>
        </w:r>
        <w:r>
          <w:rPr>
            <w:noProof/>
            <w:webHidden/>
          </w:rPr>
          <w:fldChar w:fldCharType="separate"/>
        </w:r>
        <w:r>
          <w:rPr>
            <w:noProof/>
            <w:webHidden/>
          </w:rPr>
          <w:t>45</w:t>
        </w:r>
        <w:r>
          <w:rPr>
            <w:noProof/>
            <w:webHidden/>
          </w:rPr>
          <w:fldChar w:fldCharType="end"/>
        </w:r>
      </w:hyperlink>
    </w:p>
    <w:p w14:paraId="516465FE" w14:textId="73C80183" w:rsidR="00C71A3C" w:rsidRDefault="00C71A3C">
      <w:pPr>
        <w:pStyle w:val="TOC1"/>
        <w:rPr>
          <w:rFonts w:eastAsiaTheme="minorEastAsia"/>
          <w:noProof/>
          <w:color w:val="auto"/>
          <w:sz w:val="22"/>
          <w:szCs w:val="22"/>
          <w:lang w:eastAsia="en-GB"/>
        </w:rPr>
      </w:pPr>
      <w:hyperlink w:anchor="_Toc212207145" w:history="1">
        <w:r w:rsidRPr="004670B6">
          <w:rPr>
            <w:rStyle w:val="Hyperlink"/>
            <w:noProof/>
            <w:lang w:val="en-US" w:eastAsia="en-GB"/>
          </w:rPr>
          <w:t>Sustainability</w:t>
        </w:r>
        <w:r>
          <w:rPr>
            <w:noProof/>
            <w:webHidden/>
          </w:rPr>
          <w:tab/>
        </w:r>
        <w:r>
          <w:rPr>
            <w:noProof/>
            <w:webHidden/>
          </w:rPr>
          <w:fldChar w:fldCharType="begin"/>
        </w:r>
        <w:r>
          <w:rPr>
            <w:noProof/>
            <w:webHidden/>
          </w:rPr>
          <w:instrText xml:space="preserve"> PAGEREF _Toc212207145 \h </w:instrText>
        </w:r>
        <w:r>
          <w:rPr>
            <w:noProof/>
            <w:webHidden/>
          </w:rPr>
        </w:r>
        <w:r>
          <w:rPr>
            <w:noProof/>
            <w:webHidden/>
          </w:rPr>
          <w:fldChar w:fldCharType="separate"/>
        </w:r>
        <w:r>
          <w:rPr>
            <w:noProof/>
            <w:webHidden/>
          </w:rPr>
          <w:t>46</w:t>
        </w:r>
        <w:r>
          <w:rPr>
            <w:noProof/>
            <w:webHidden/>
          </w:rPr>
          <w:fldChar w:fldCharType="end"/>
        </w:r>
      </w:hyperlink>
    </w:p>
    <w:p w14:paraId="13A994AC" w14:textId="1B55DB8E" w:rsidR="00C71A3C" w:rsidRDefault="00C71A3C">
      <w:pPr>
        <w:pStyle w:val="TOC1"/>
        <w:rPr>
          <w:rFonts w:eastAsiaTheme="minorEastAsia"/>
          <w:noProof/>
          <w:color w:val="auto"/>
          <w:sz w:val="22"/>
          <w:szCs w:val="22"/>
          <w:lang w:eastAsia="en-GB"/>
        </w:rPr>
      </w:pPr>
      <w:hyperlink w:anchor="_Toc212207146" w:history="1">
        <w:r w:rsidRPr="004670B6">
          <w:rPr>
            <w:rStyle w:val="Hyperlink"/>
            <w:noProof/>
          </w:rPr>
          <w:t>Taking a greener by design approach to digital in north central London</w:t>
        </w:r>
        <w:r>
          <w:rPr>
            <w:noProof/>
            <w:webHidden/>
          </w:rPr>
          <w:tab/>
        </w:r>
        <w:r>
          <w:rPr>
            <w:noProof/>
            <w:webHidden/>
          </w:rPr>
          <w:fldChar w:fldCharType="begin"/>
        </w:r>
        <w:r>
          <w:rPr>
            <w:noProof/>
            <w:webHidden/>
          </w:rPr>
          <w:instrText xml:space="preserve"> PAGEREF _Toc212207146 \h </w:instrText>
        </w:r>
        <w:r>
          <w:rPr>
            <w:noProof/>
            <w:webHidden/>
          </w:rPr>
        </w:r>
        <w:r>
          <w:rPr>
            <w:noProof/>
            <w:webHidden/>
          </w:rPr>
          <w:fldChar w:fldCharType="separate"/>
        </w:r>
        <w:r>
          <w:rPr>
            <w:noProof/>
            <w:webHidden/>
          </w:rPr>
          <w:t>46</w:t>
        </w:r>
        <w:r>
          <w:rPr>
            <w:noProof/>
            <w:webHidden/>
          </w:rPr>
          <w:fldChar w:fldCharType="end"/>
        </w:r>
      </w:hyperlink>
    </w:p>
    <w:p w14:paraId="7291B47B" w14:textId="6BB94454" w:rsidR="0003123C" w:rsidRDefault="0003123C" w:rsidP="741D549A">
      <w:pPr>
        <w:pStyle w:val="TOC1"/>
        <w:rPr>
          <w:rFonts w:eastAsiaTheme="minorEastAsia"/>
          <w:noProof/>
          <w:color w:val="auto"/>
          <w:sz w:val="22"/>
          <w:szCs w:val="22"/>
          <w:lang w:eastAsia="en-GB"/>
        </w:rPr>
      </w:pPr>
      <w:r>
        <w:fldChar w:fldCharType="end"/>
      </w:r>
    </w:p>
    <w:p w14:paraId="37C18A8C" w14:textId="7A4BF929" w:rsidR="322489A0" w:rsidRDefault="322489A0" w:rsidP="0003123C">
      <w:pPr>
        <w:pStyle w:val="TOC1"/>
      </w:pPr>
    </w:p>
    <w:p w14:paraId="053BDE1A" w14:textId="5899681C" w:rsidR="15E235DE" w:rsidRDefault="15E235DE" w:rsidP="0003123C">
      <w:pPr>
        <w:pStyle w:val="TOC1"/>
      </w:pPr>
    </w:p>
    <w:p w14:paraId="4B8F909A" w14:textId="0C98A1F9" w:rsidR="00AD2730" w:rsidRDefault="00AD2730" w:rsidP="134B64D1">
      <w:pPr>
        <w:pStyle w:val="Heading1"/>
        <w:rPr>
          <w:rFonts w:asciiTheme="minorHAnsi" w:eastAsiaTheme="minorEastAsia" w:hAnsiTheme="minorHAnsi" w:cstheme="minorBidi"/>
        </w:rPr>
      </w:pPr>
    </w:p>
    <w:p w14:paraId="5FFDB313" w14:textId="77777777" w:rsidR="00142003" w:rsidRDefault="00142003" w:rsidP="134B64D1">
      <w:pPr>
        <w:rPr>
          <w:rFonts w:eastAsiaTheme="minorEastAsia"/>
        </w:rPr>
      </w:pPr>
    </w:p>
    <w:p w14:paraId="7F78CA70" w14:textId="77777777" w:rsidR="00142003" w:rsidRDefault="00142003" w:rsidP="134B64D1">
      <w:pPr>
        <w:rPr>
          <w:rFonts w:eastAsiaTheme="minorEastAsia"/>
        </w:rPr>
      </w:pPr>
    </w:p>
    <w:p w14:paraId="1EF9B295" w14:textId="77777777" w:rsidR="00142003" w:rsidRDefault="00142003" w:rsidP="134B64D1">
      <w:pPr>
        <w:rPr>
          <w:rFonts w:eastAsiaTheme="minorEastAsia"/>
        </w:rPr>
      </w:pPr>
    </w:p>
    <w:p w14:paraId="37AA5227" w14:textId="77777777" w:rsidR="00142003" w:rsidRDefault="00142003" w:rsidP="134B64D1">
      <w:pPr>
        <w:rPr>
          <w:rFonts w:eastAsiaTheme="minorEastAsia"/>
        </w:rPr>
      </w:pPr>
    </w:p>
    <w:p w14:paraId="4B1C8BEA" w14:textId="77777777" w:rsidR="00142003" w:rsidRDefault="00142003" w:rsidP="134B64D1">
      <w:pPr>
        <w:rPr>
          <w:rFonts w:eastAsiaTheme="minorEastAsia"/>
        </w:rPr>
      </w:pPr>
    </w:p>
    <w:p w14:paraId="35D483E2" w14:textId="77777777" w:rsidR="00142003" w:rsidRDefault="00142003" w:rsidP="134B64D1">
      <w:pPr>
        <w:rPr>
          <w:rFonts w:eastAsiaTheme="minorEastAsia"/>
        </w:rPr>
      </w:pPr>
    </w:p>
    <w:p w14:paraId="3747895E" w14:textId="77777777" w:rsidR="00142003" w:rsidRDefault="00142003" w:rsidP="134B64D1">
      <w:pPr>
        <w:rPr>
          <w:rFonts w:eastAsiaTheme="minorEastAsia"/>
        </w:rPr>
      </w:pPr>
    </w:p>
    <w:p w14:paraId="14655C53" w14:textId="77777777" w:rsidR="00142003" w:rsidRDefault="00142003" w:rsidP="134B64D1">
      <w:pPr>
        <w:rPr>
          <w:rFonts w:eastAsiaTheme="minorEastAsia"/>
        </w:rPr>
      </w:pPr>
    </w:p>
    <w:p w14:paraId="75D07895" w14:textId="77777777" w:rsidR="00142003" w:rsidRDefault="00142003" w:rsidP="134B64D1">
      <w:pPr>
        <w:rPr>
          <w:rFonts w:eastAsiaTheme="minorEastAsia"/>
        </w:rPr>
      </w:pPr>
    </w:p>
    <w:p w14:paraId="6FCE5BB3" w14:textId="77777777" w:rsidR="00142003" w:rsidRDefault="00142003" w:rsidP="134B64D1">
      <w:pPr>
        <w:rPr>
          <w:rFonts w:eastAsiaTheme="minorEastAsia"/>
        </w:rPr>
      </w:pPr>
    </w:p>
    <w:p w14:paraId="69C8DB1B" w14:textId="77777777" w:rsidR="00142003" w:rsidRDefault="00142003" w:rsidP="134B64D1">
      <w:pPr>
        <w:rPr>
          <w:rFonts w:eastAsiaTheme="minorEastAsia"/>
        </w:rPr>
      </w:pPr>
    </w:p>
    <w:p w14:paraId="33054F4F" w14:textId="77777777" w:rsidR="00142003" w:rsidRDefault="00142003" w:rsidP="134B64D1">
      <w:pPr>
        <w:rPr>
          <w:rFonts w:eastAsiaTheme="minorEastAsia"/>
        </w:rPr>
      </w:pPr>
    </w:p>
    <w:p w14:paraId="6E7ADF94" w14:textId="690FDECE" w:rsidR="00142003" w:rsidRDefault="00142003" w:rsidP="48280788">
      <w:pPr>
        <w:rPr>
          <w:rFonts w:eastAsiaTheme="minorEastAsia"/>
        </w:rPr>
      </w:pPr>
    </w:p>
    <w:p w14:paraId="6BEFDFC3" w14:textId="77777777" w:rsidR="00FD0D2B" w:rsidRDefault="00FD0D2B" w:rsidP="48280788">
      <w:pPr>
        <w:rPr>
          <w:rFonts w:eastAsiaTheme="minorEastAsia"/>
        </w:rPr>
      </w:pPr>
    </w:p>
    <w:p w14:paraId="73A66B6E" w14:textId="77777777" w:rsidR="00D822F2" w:rsidRDefault="00D822F2" w:rsidP="48280788">
      <w:pPr>
        <w:rPr>
          <w:rFonts w:eastAsiaTheme="minorEastAsia"/>
        </w:rPr>
      </w:pPr>
    </w:p>
    <w:p w14:paraId="51705352" w14:textId="77777777" w:rsidR="00D822F2" w:rsidRDefault="00D822F2" w:rsidP="48280788">
      <w:pPr>
        <w:rPr>
          <w:rFonts w:eastAsiaTheme="minorEastAsia"/>
        </w:rPr>
      </w:pPr>
    </w:p>
    <w:p w14:paraId="78F0FFAB" w14:textId="77777777" w:rsidR="00D822F2" w:rsidRDefault="00D822F2" w:rsidP="48280788">
      <w:pPr>
        <w:rPr>
          <w:rFonts w:eastAsiaTheme="minorEastAsia"/>
        </w:rPr>
      </w:pPr>
    </w:p>
    <w:p w14:paraId="53C496B3" w14:textId="77777777" w:rsidR="00D822F2" w:rsidRDefault="00D822F2" w:rsidP="48280788">
      <w:pPr>
        <w:rPr>
          <w:rFonts w:eastAsiaTheme="minorEastAsia"/>
        </w:rPr>
      </w:pPr>
    </w:p>
    <w:p w14:paraId="2D150562" w14:textId="77777777" w:rsidR="00D822F2" w:rsidRDefault="00D822F2" w:rsidP="48280788">
      <w:pPr>
        <w:rPr>
          <w:rFonts w:eastAsiaTheme="minorEastAsia"/>
        </w:rPr>
      </w:pPr>
    </w:p>
    <w:p w14:paraId="34368608" w14:textId="21136409" w:rsidR="00F8634C" w:rsidRDefault="64D730A3" w:rsidP="322489A0">
      <w:pPr>
        <w:pStyle w:val="Heading1"/>
        <w:rPr>
          <w:rFonts w:asciiTheme="minorHAnsi" w:eastAsiaTheme="minorEastAsia" w:hAnsiTheme="minorHAnsi" w:cstheme="minorBidi"/>
        </w:rPr>
      </w:pPr>
      <w:bookmarkStart w:id="1" w:name="_Toc212207108"/>
      <w:r w:rsidRPr="322489A0">
        <w:rPr>
          <w:rFonts w:asciiTheme="minorHAnsi" w:eastAsiaTheme="minorEastAsia" w:hAnsiTheme="minorHAnsi" w:cstheme="minorBidi"/>
        </w:rPr>
        <w:t>Introduction</w:t>
      </w:r>
      <w:bookmarkEnd w:id="1"/>
    </w:p>
    <w:p w14:paraId="5A05ECFA" w14:textId="2FA39E67" w:rsidR="00F8634C" w:rsidRPr="00F8634C" w:rsidRDefault="5AA0FEDB"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This is the second edition of Transformation Partners in Health and Care’s Annual Impact report and provides a snapshot of our activity and impact in 2024/25.  </w:t>
      </w:r>
    </w:p>
    <w:p w14:paraId="30610744" w14:textId="612D4EEB" w:rsidR="00F8634C" w:rsidRPr="00F8634C" w:rsidRDefault="32A4969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xml:space="preserve">We are proud to have worked alongside our partners and clients to navigate much change in the heath and care system and </w:t>
      </w:r>
      <w:r w:rsidR="50B407CD" w:rsidRPr="134B64D1">
        <w:rPr>
          <w:rFonts w:eastAsiaTheme="minorEastAsia"/>
          <w:color w:val="auto"/>
          <w:lang w:eastAsia="en-GB"/>
        </w:rPr>
        <w:t xml:space="preserve">support them to </w:t>
      </w:r>
      <w:r w:rsidRPr="134B64D1">
        <w:rPr>
          <w:rFonts w:eastAsiaTheme="minorEastAsia"/>
          <w:color w:val="auto"/>
          <w:lang w:eastAsia="en-GB"/>
        </w:rPr>
        <w:t>take important steps to achieving their transformation and improvement goals. </w:t>
      </w:r>
    </w:p>
    <w:p w14:paraId="15608A61" w14:textId="77777777" w:rsidR="00F8634C" w:rsidRPr="00F8634C" w:rsidRDefault="5AA0FEDB"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032D2CCA" w14:textId="77777777" w:rsidR="00F8634C" w:rsidRPr="00F8634C" w:rsidRDefault="4D2743EC" w:rsidP="322489A0">
      <w:pPr>
        <w:pStyle w:val="Heading1"/>
        <w:rPr>
          <w:rFonts w:asciiTheme="minorHAnsi" w:eastAsiaTheme="minorEastAsia" w:hAnsiTheme="minorHAnsi" w:cstheme="minorBidi"/>
        </w:rPr>
      </w:pPr>
      <w:bookmarkStart w:id="2" w:name="_Toc212207109"/>
      <w:r w:rsidRPr="322489A0">
        <w:rPr>
          <w:rFonts w:asciiTheme="minorHAnsi" w:eastAsiaTheme="minorEastAsia" w:hAnsiTheme="minorHAnsi" w:cstheme="minorBidi"/>
        </w:rPr>
        <w:t>Foreword</w:t>
      </w:r>
      <w:bookmarkEnd w:id="2"/>
      <w:r w:rsidRPr="322489A0">
        <w:rPr>
          <w:rFonts w:asciiTheme="minorHAnsi" w:eastAsiaTheme="minorEastAsia" w:hAnsiTheme="minorHAnsi" w:cstheme="minorBidi"/>
        </w:rPr>
        <w:t> </w:t>
      </w:r>
    </w:p>
    <w:p w14:paraId="76A215CC" w14:textId="567EE64D" w:rsidR="48280788" w:rsidRPr="00F93A0B" w:rsidRDefault="5AA0FEDB" w:rsidP="00F93A0B">
      <w:pPr>
        <w:spacing w:beforeAutospacing="1" w:afterAutospacing="1" w:line="240" w:lineRule="auto"/>
        <w:textAlignment w:val="baseline"/>
        <w:rPr>
          <w:rFonts w:eastAsiaTheme="minorEastAsia"/>
          <w:color w:val="auto"/>
          <w:sz w:val="18"/>
          <w:szCs w:val="18"/>
          <w:lang w:eastAsia="en-GB"/>
        </w:rPr>
      </w:pPr>
      <w:r w:rsidRPr="48280788">
        <w:rPr>
          <w:rFonts w:eastAsiaTheme="minorEastAsia"/>
          <w:color w:val="auto"/>
          <w:lang w:eastAsia="en-GB"/>
        </w:rPr>
        <w:t>I am delighted to introduce our second Annual Impact Report for Transformation Partners in Health and Care (TPHC). </w:t>
      </w:r>
    </w:p>
    <w:p w14:paraId="6F1261B4" w14:textId="1B1DFC98" w:rsidR="2A62FF9E" w:rsidRPr="00F93A0B" w:rsidRDefault="32A49696" w:rsidP="00F93A0B">
      <w:pPr>
        <w:spacing w:beforeAutospacing="1" w:afterAutospacing="1" w:line="240" w:lineRule="auto"/>
        <w:textAlignment w:val="baseline"/>
        <w:rPr>
          <w:rFonts w:eastAsiaTheme="minorEastAsia"/>
          <w:color w:val="auto"/>
          <w:sz w:val="18"/>
          <w:szCs w:val="18"/>
          <w:lang w:eastAsia="en-GB"/>
        </w:rPr>
      </w:pPr>
      <w:r w:rsidRPr="134B64D1">
        <w:rPr>
          <w:rFonts w:eastAsiaTheme="minorEastAsia"/>
          <w:color w:val="auto"/>
          <w:lang w:eastAsia="en-GB"/>
        </w:rPr>
        <w:t xml:space="preserve">Over the past year, our outstanding Consulting, Partnerships, and Digital Productivity teams have continued to impress </w:t>
      </w:r>
      <w:r w:rsidR="1BD4748B" w:rsidRPr="134B64D1">
        <w:rPr>
          <w:rFonts w:eastAsiaTheme="minorEastAsia"/>
          <w:color w:val="auto"/>
          <w:lang w:eastAsia="en-GB"/>
        </w:rPr>
        <w:t xml:space="preserve">our clients </w:t>
      </w:r>
      <w:r w:rsidRPr="134B64D1">
        <w:rPr>
          <w:rFonts w:eastAsiaTheme="minorEastAsia"/>
          <w:color w:val="auto"/>
          <w:lang w:eastAsia="en-GB"/>
        </w:rPr>
        <w:t>with their exceptional talent, resilience, and ability to deliver meaningful change. Their commitment to NHS values has remained steadfast and</w:t>
      </w:r>
      <w:r w:rsidR="183653DD" w:rsidRPr="134B64D1">
        <w:rPr>
          <w:rFonts w:eastAsiaTheme="minorEastAsia"/>
          <w:color w:val="auto"/>
          <w:lang w:eastAsia="en-GB"/>
        </w:rPr>
        <w:t>,</w:t>
      </w:r>
      <w:r w:rsidRPr="134B64D1">
        <w:rPr>
          <w:rFonts w:eastAsiaTheme="minorEastAsia"/>
          <w:color w:val="auto"/>
          <w:lang w:eastAsia="en-GB"/>
        </w:rPr>
        <w:t xml:space="preserve"> despite one of the most challenging years the NHS has faced, we are proud to have made a significant difference for both our clients and the people who rely on health and care services. </w:t>
      </w:r>
    </w:p>
    <w:p w14:paraId="79FA4096" w14:textId="4225DDA9" w:rsidR="00F8634C" w:rsidRPr="00F8634C" w:rsidRDefault="32A49696" w:rsidP="134B64D1">
      <w:pPr>
        <w:spacing w:beforeAutospacing="1" w:afterAutospacing="1" w:line="240" w:lineRule="auto"/>
        <w:textAlignment w:val="baseline"/>
        <w:rPr>
          <w:rFonts w:eastAsiaTheme="minorEastAsia"/>
          <w:color w:val="auto"/>
          <w:lang w:eastAsia="en-GB"/>
        </w:rPr>
      </w:pPr>
      <w:r w:rsidRPr="134B64D1">
        <w:rPr>
          <w:rFonts w:eastAsiaTheme="minorEastAsia"/>
          <w:color w:val="auto"/>
          <w:lang w:eastAsia="en-GB"/>
        </w:rPr>
        <w:t>2024</w:t>
      </w:r>
      <w:r w:rsidR="70E5EADB" w:rsidRPr="134B64D1">
        <w:rPr>
          <w:rFonts w:eastAsiaTheme="minorEastAsia"/>
          <w:color w:val="auto"/>
          <w:lang w:eastAsia="en-GB"/>
        </w:rPr>
        <w:t>/</w:t>
      </w:r>
      <w:r w:rsidRPr="134B64D1">
        <w:rPr>
          <w:rFonts w:eastAsiaTheme="minorEastAsia"/>
          <w:color w:val="auto"/>
          <w:lang w:eastAsia="en-GB"/>
        </w:rPr>
        <w:t xml:space="preserve">25 </w:t>
      </w:r>
      <w:r w:rsidR="6B32FC58" w:rsidRPr="134B64D1">
        <w:rPr>
          <w:rFonts w:eastAsiaTheme="minorEastAsia"/>
          <w:color w:val="auto"/>
          <w:lang w:eastAsia="en-GB"/>
        </w:rPr>
        <w:t>w</w:t>
      </w:r>
      <w:r w:rsidRPr="134B64D1">
        <w:rPr>
          <w:rFonts w:eastAsiaTheme="minorEastAsia"/>
          <w:color w:val="auto"/>
          <w:lang w:eastAsia="en-GB"/>
        </w:rPr>
        <w:t>as a time of considerable change and anticipation</w:t>
      </w:r>
      <w:r w:rsidR="6FFF8626" w:rsidRPr="134B64D1">
        <w:rPr>
          <w:rFonts w:eastAsiaTheme="minorEastAsia"/>
          <w:color w:val="auto"/>
          <w:lang w:eastAsia="en-GB"/>
        </w:rPr>
        <w:t>, with</w:t>
      </w:r>
      <w:r w:rsidRPr="134B64D1">
        <w:rPr>
          <w:rFonts w:eastAsiaTheme="minorEastAsia"/>
          <w:color w:val="auto"/>
          <w:lang w:eastAsia="en-GB"/>
        </w:rPr>
        <w:t xml:space="preserve"> a new Labour government</w:t>
      </w:r>
      <w:r w:rsidR="10B8E3D5" w:rsidRPr="134B64D1">
        <w:rPr>
          <w:rFonts w:eastAsiaTheme="minorEastAsia"/>
          <w:color w:val="auto"/>
          <w:lang w:eastAsia="en-GB"/>
        </w:rPr>
        <w:t>,</w:t>
      </w:r>
      <w:r w:rsidR="45A5D157" w:rsidRPr="134B64D1">
        <w:rPr>
          <w:rFonts w:eastAsiaTheme="minorEastAsia"/>
          <w:color w:val="auto"/>
          <w:lang w:eastAsia="en-GB"/>
        </w:rPr>
        <w:t xml:space="preserve"> </w:t>
      </w:r>
      <w:r w:rsidRPr="134B64D1">
        <w:rPr>
          <w:rFonts w:eastAsiaTheme="minorEastAsia"/>
          <w:color w:val="auto"/>
          <w:lang w:eastAsia="en-GB"/>
        </w:rPr>
        <w:t xml:space="preserve">a new Secretary of State for Health and Care, </w:t>
      </w:r>
      <w:r w:rsidR="701F8841" w:rsidRPr="134B64D1">
        <w:rPr>
          <w:rFonts w:eastAsiaTheme="minorEastAsia"/>
          <w:color w:val="auto"/>
          <w:lang w:eastAsia="en-GB"/>
        </w:rPr>
        <w:t xml:space="preserve">and </w:t>
      </w:r>
      <w:r w:rsidRPr="134B64D1">
        <w:rPr>
          <w:rFonts w:eastAsiaTheme="minorEastAsia"/>
          <w:color w:val="auto"/>
          <w:lang w:eastAsia="en-GB"/>
        </w:rPr>
        <w:t xml:space="preserve">the publication of the Darzi report, </w:t>
      </w:r>
      <w:r w:rsidR="38D2D821" w:rsidRPr="134B64D1">
        <w:rPr>
          <w:rFonts w:eastAsiaTheme="minorEastAsia"/>
          <w:color w:val="auto"/>
          <w:lang w:eastAsia="en-GB"/>
        </w:rPr>
        <w:t xml:space="preserve">which </w:t>
      </w:r>
      <w:r w:rsidR="1E4E2AA7" w:rsidRPr="134B64D1">
        <w:rPr>
          <w:rFonts w:eastAsiaTheme="minorEastAsia"/>
          <w:color w:val="auto"/>
          <w:lang w:eastAsia="en-GB"/>
        </w:rPr>
        <w:t>was followed up</w:t>
      </w:r>
      <w:r w:rsidR="28B71AB0" w:rsidRPr="134B64D1">
        <w:rPr>
          <w:rFonts w:eastAsiaTheme="minorEastAsia"/>
          <w:color w:val="auto"/>
          <w:lang w:eastAsia="en-GB"/>
        </w:rPr>
        <w:t xml:space="preserve"> in July 2025</w:t>
      </w:r>
      <w:r w:rsidR="1E4E2AA7" w:rsidRPr="134B64D1">
        <w:rPr>
          <w:rFonts w:eastAsiaTheme="minorEastAsia"/>
          <w:color w:val="auto"/>
          <w:lang w:eastAsia="en-GB"/>
        </w:rPr>
        <w:t xml:space="preserve"> by </w:t>
      </w:r>
      <w:r w:rsidR="006D276F">
        <w:rPr>
          <w:rFonts w:eastAsiaTheme="minorEastAsia"/>
          <w:color w:val="auto"/>
          <w:lang w:eastAsia="en-GB"/>
        </w:rPr>
        <w:t xml:space="preserve">the </w:t>
      </w:r>
      <w:r w:rsidR="3B94F80E" w:rsidRPr="134B64D1">
        <w:rPr>
          <w:rFonts w:eastAsiaTheme="minorEastAsia"/>
          <w:color w:val="auto"/>
          <w:lang w:eastAsia="en-GB"/>
        </w:rPr>
        <w:t xml:space="preserve">publication of </w:t>
      </w:r>
      <w:r w:rsidR="1E4E2AA7" w:rsidRPr="134B64D1">
        <w:rPr>
          <w:rFonts w:eastAsiaTheme="minorEastAsia"/>
          <w:color w:val="auto"/>
          <w:lang w:eastAsia="en-GB"/>
        </w:rPr>
        <w:t>the</w:t>
      </w:r>
      <w:r w:rsidRPr="134B64D1">
        <w:rPr>
          <w:rFonts w:eastAsiaTheme="minorEastAsia"/>
          <w:color w:val="auto"/>
          <w:lang w:eastAsia="en-GB"/>
        </w:rPr>
        <w:t xml:space="preserve"> 10</w:t>
      </w:r>
      <w:r w:rsidR="7DB57A1C" w:rsidRPr="134B64D1">
        <w:rPr>
          <w:rFonts w:eastAsiaTheme="minorEastAsia"/>
          <w:color w:val="auto"/>
          <w:lang w:eastAsia="en-GB"/>
        </w:rPr>
        <w:t xml:space="preserve"> </w:t>
      </w:r>
      <w:r w:rsidRPr="134B64D1">
        <w:rPr>
          <w:rFonts w:eastAsiaTheme="minorEastAsia"/>
          <w:color w:val="auto"/>
          <w:lang w:eastAsia="en-GB"/>
        </w:rPr>
        <w:t xml:space="preserve">Year </w:t>
      </w:r>
      <w:r w:rsidR="4E1B389D" w:rsidRPr="134B64D1">
        <w:rPr>
          <w:rFonts w:eastAsiaTheme="minorEastAsia"/>
          <w:color w:val="auto"/>
          <w:lang w:eastAsia="en-GB"/>
        </w:rPr>
        <w:t xml:space="preserve">Health </w:t>
      </w:r>
      <w:r w:rsidRPr="134B64D1">
        <w:rPr>
          <w:rFonts w:eastAsiaTheme="minorEastAsia"/>
          <w:color w:val="auto"/>
          <w:lang w:eastAsia="en-GB"/>
        </w:rPr>
        <w:t>Plan</w:t>
      </w:r>
      <w:r w:rsidR="35E411D7" w:rsidRPr="134B64D1">
        <w:rPr>
          <w:rFonts w:eastAsiaTheme="minorEastAsia"/>
          <w:color w:val="auto"/>
          <w:lang w:eastAsia="en-GB"/>
        </w:rPr>
        <w:t xml:space="preserve"> for England</w:t>
      </w:r>
      <w:r w:rsidRPr="134B64D1">
        <w:rPr>
          <w:rFonts w:eastAsiaTheme="minorEastAsia"/>
          <w:color w:val="auto"/>
          <w:lang w:eastAsia="en-GB"/>
        </w:rPr>
        <w:t xml:space="preserve">. </w:t>
      </w:r>
      <w:r w:rsidR="6A29DF82" w:rsidRPr="134B64D1">
        <w:rPr>
          <w:rFonts w:eastAsiaTheme="minorEastAsia"/>
          <w:color w:val="auto"/>
          <w:lang w:eastAsia="en-GB"/>
        </w:rPr>
        <w:t>T</w:t>
      </w:r>
      <w:r w:rsidRPr="134B64D1">
        <w:rPr>
          <w:rFonts w:eastAsiaTheme="minorEastAsia"/>
          <w:color w:val="auto"/>
          <w:lang w:eastAsia="en-GB"/>
        </w:rPr>
        <w:t>he NHS is embarking on a period of radical transformation</w:t>
      </w:r>
      <w:r w:rsidR="006D276F">
        <w:rPr>
          <w:rFonts w:eastAsiaTheme="minorEastAsia"/>
          <w:color w:val="auto"/>
          <w:lang w:eastAsia="en-GB"/>
        </w:rPr>
        <w:t>,</w:t>
      </w:r>
      <w:r w:rsidR="6A29DF82" w:rsidRPr="134B64D1">
        <w:rPr>
          <w:rFonts w:eastAsiaTheme="minorEastAsia"/>
          <w:color w:val="auto"/>
          <w:lang w:eastAsia="en-GB"/>
        </w:rPr>
        <w:t xml:space="preserve"> including </w:t>
      </w:r>
      <w:r w:rsidRPr="134B64D1">
        <w:rPr>
          <w:rFonts w:eastAsiaTheme="minorEastAsia"/>
          <w:color w:val="auto"/>
          <w:lang w:eastAsia="en-GB"/>
        </w:rPr>
        <w:t>three key shifts that will shape where our skills and support are most needed in the years to come: </w:t>
      </w:r>
    </w:p>
    <w:p w14:paraId="735F5482" w14:textId="5D5E38B1" w:rsidR="0042337F" w:rsidRPr="0042337F" w:rsidRDefault="6A29DF82" w:rsidP="134B64D1">
      <w:pPr>
        <w:pStyle w:val="ListParagraph"/>
        <w:numPr>
          <w:ilvl w:val="0"/>
          <w:numId w:val="35"/>
        </w:numPr>
        <w:spacing w:line="240" w:lineRule="auto"/>
        <w:textAlignment w:val="baseline"/>
        <w:rPr>
          <w:rFonts w:eastAsiaTheme="minorEastAsia"/>
          <w:color w:val="auto"/>
          <w:lang w:eastAsia="en-GB"/>
        </w:rPr>
      </w:pPr>
      <w:r w:rsidRPr="134B64D1">
        <w:rPr>
          <w:rFonts w:eastAsiaTheme="minorEastAsia"/>
          <w:color w:val="auto"/>
          <w:lang w:eastAsia="en-GB"/>
        </w:rPr>
        <w:t>s</w:t>
      </w:r>
      <w:r w:rsidR="32A49696" w:rsidRPr="134B64D1">
        <w:rPr>
          <w:rFonts w:eastAsiaTheme="minorEastAsia"/>
          <w:color w:val="auto"/>
          <w:lang w:eastAsia="en-GB"/>
        </w:rPr>
        <w:t xml:space="preserve">ickness to </w:t>
      </w:r>
      <w:r w:rsidRPr="134B64D1">
        <w:rPr>
          <w:rFonts w:eastAsiaTheme="minorEastAsia"/>
          <w:color w:val="auto"/>
          <w:lang w:eastAsia="en-GB"/>
        </w:rPr>
        <w:t>p</w:t>
      </w:r>
      <w:r w:rsidR="32A49696" w:rsidRPr="134B64D1">
        <w:rPr>
          <w:rFonts w:eastAsiaTheme="minorEastAsia"/>
          <w:color w:val="auto"/>
          <w:lang w:eastAsia="en-GB"/>
        </w:rPr>
        <w:t>revention </w:t>
      </w:r>
    </w:p>
    <w:p w14:paraId="578163ED" w14:textId="6807CC4A" w:rsidR="0042337F" w:rsidRPr="0042337F" w:rsidRDefault="6A29DF82" w:rsidP="134B64D1">
      <w:pPr>
        <w:pStyle w:val="ListParagraph"/>
        <w:numPr>
          <w:ilvl w:val="0"/>
          <w:numId w:val="35"/>
        </w:numPr>
        <w:spacing w:line="240" w:lineRule="auto"/>
        <w:textAlignment w:val="baseline"/>
        <w:rPr>
          <w:rFonts w:eastAsiaTheme="minorEastAsia"/>
          <w:color w:val="auto"/>
          <w:lang w:eastAsia="en-GB"/>
        </w:rPr>
      </w:pPr>
      <w:r w:rsidRPr="134B64D1">
        <w:rPr>
          <w:rFonts w:eastAsiaTheme="minorEastAsia"/>
          <w:color w:val="auto"/>
          <w:lang w:eastAsia="en-GB"/>
        </w:rPr>
        <w:t>a</w:t>
      </w:r>
      <w:r w:rsidR="32A49696" w:rsidRPr="134B64D1">
        <w:rPr>
          <w:rFonts w:eastAsiaTheme="minorEastAsia"/>
          <w:color w:val="auto"/>
          <w:lang w:eastAsia="en-GB"/>
        </w:rPr>
        <w:t xml:space="preserve">nalogue to </w:t>
      </w:r>
      <w:r w:rsidRPr="134B64D1">
        <w:rPr>
          <w:rFonts w:eastAsiaTheme="minorEastAsia"/>
          <w:color w:val="auto"/>
          <w:lang w:eastAsia="en-GB"/>
        </w:rPr>
        <w:t>d</w:t>
      </w:r>
      <w:r w:rsidR="32A49696" w:rsidRPr="134B64D1">
        <w:rPr>
          <w:rFonts w:eastAsiaTheme="minorEastAsia"/>
          <w:color w:val="auto"/>
          <w:lang w:eastAsia="en-GB"/>
        </w:rPr>
        <w:t>igital </w:t>
      </w:r>
    </w:p>
    <w:p w14:paraId="2379BBF6" w14:textId="10E07753" w:rsidR="00F8634C" w:rsidRPr="0042337F" w:rsidRDefault="6A29DF82" w:rsidP="134B64D1">
      <w:pPr>
        <w:pStyle w:val="ListParagraph"/>
        <w:numPr>
          <w:ilvl w:val="0"/>
          <w:numId w:val="35"/>
        </w:numPr>
        <w:spacing w:line="240" w:lineRule="auto"/>
        <w:textAlignment w:val="baseline"/>
        <w:rPr>
          <w:rFonts w:eastAsiaTheme="minorEastAsia"/>
          <w:color w:val="auto"/>
          <w:lang w:eastAsia="en-GB"/>
        </w:rPr>
      </w:pPr>
      <w:r w:rsidRPr="134B64D1">
        <w:rPr>
          <w:rFonts w:eastAsiaTheme="minorEastAsia"/>
          <w:color w:val="auto"/>
          <w:lang w:eastAsia="en-GB"/>
        </w:rPr>
        <w:t>a</w:t>
      </w:r>
      <w:r w:rsidR="32A49696" w:rsidRPr="134B64D1">
        <w:rPr>
          <w:rFonts w:eastAsiaTheme="minorEastAsia"/>
          <w:color w:val="auto"/>
          <w:lang w:eastAsia="en-GB"/>
        </w:rPr>
        <w:t xml:space="preserve">cute to </w:t>
      </w:r>
      <w:r w:rsidRPr="134B64D1">
        <w:rPr>
          <w:rFonts w:eastAsiaTheme="minorEastAsia"/>
          <w:color w:val="auto"/>
          <w:lang w:eastAsia="en-GB"/>
        </w:rPr>
        <w:t>c</w:t>
      </w:r>
      <w:r w:rsidR="32A49696" w:rsidRPr="134B64D1">
        <w:rPr>
          <w:rFonts w:eastAsiaTheme="minorEastAsia"/>
          <w:color w:val="auto"/>
          <w:lang w:eastAsia="en-GB"/>
        </w:rPr>
        <w:t>ommunity </w:t>
      </w:r>
    </w:p>
    <w:p w14:paraId="102C8158" w14:textId="2D9262C4" w:rsidR="00F8634C" w:rsidRPr="00F8634C" w:rsidRDefault="32A49696" w:rsidP="134B64D1">
      <w:pPr>
        <w:spacing w:beforeAutospacing="1" w:afterAutospacing="1" w:line="240" w:lineRule="auto"/>
        <w:textAlignment w:val="baseline"/>
        <w:rPr>
          <w:rFonts w:eastAsiaTheme="minorEastAsia"/>
          <w:color w:val="auto"/>
          <w:sz w:val="18"/>
          <w:szCs w:val="18"/>
          <w:lang w:eastAsia="en-GB"/>
        </w:rPr>
      </w:pPr>
      <w:r w:rsidRPr="48280788">
        <w:rPr>
          <w:rFonts w:eastAsiaTheme="minorEastAsia"/>
          <w:color w:val="auto"/>
          <w:lang w:eastAsia="en-GB"/>
        </w:rPr>
        <w:t xml:space="preserve">This report </w:t>
      </w:r>
      <w:r w:rsidR="6A29DF82" w:rsidRPr="48280788">
        <w:rPr>
          <w:rFonts w:eastAsiaTheme="minorEastAsia"/>
          <w:color w:val="auto"/>
          <w:lang w:eastAsia="en-GB"/>
        </w:rPr>
        <w:t xml:space="preserve">demonstrates </w:t>
      </w:r>
      <w:r w:rsidRPr="48280788">
        <w:rPr>
          <w:rFonts w:eastAsiaTheme="minorEastAsia"/>
          <w:color w:val="auto"/>
          <w:lang w:eastAsia="en-GB"/>
        </w:rPr>
        <w:t xml:space="preserve">how TPHC is already contributing to these shifts, with real-world examples of the impact we’re delivering </w:t>
      </w:r>
      <w:r w:rsidR="0516CCD2" w:rsidRPr="48280788">
        <w:rPr>
          <w:rFonts w:eastAsiaTheme="minorEastAsia"/>
          <w:color w:val="auto"/>
          <w:lang w:eastAsia="en-GB"/>
        </w:rPr>
        <w:t xml:space="preserve">for </w:t>
      </w:r>
      <w:r w:rsidRPr="48280788">
        <w:rPr>
          <w:rFonts w:eastAsiaTheme="minorEastAsia"/>
          <w:color w:val="auto"/>
          <w:lang w:eastAsia="en-GB"/>
        </w:rPr>
        <w:t>our partners and clients. It also showcases the breadth of knowledge and expertise across our teams — spanning data and technology, productivity, patient safety, mental health, primary care, large-scale change, and tackling health inequalities. </w:t>
      </w:r>
    </w:p>
    <w:p w14:paraId="1ACFAB49" w14:textId="0C9CAF75" w:rsidR="00F8634C" w:rsidRPr="00F8634C" w:rsidRDefault="008C6A2D" w:rsidP="134B64D1">
      <w:pPr>
        <w:spacing w:beforeAutospacing="1" w:afterAutospacing="1" w:line="240" w:lineRule="auto"/>
        <w:textAlignment w:val="baseline"/>
        <w:rPr>
          <w:rFonts w:eastAsiaTheme="minorEastAsia"/>
          <w:color w:val="auto"/>
          <w:sz w:val="18"/>
          <w:szCs w:val="18"/>
          <w:lang w:eastAsia="en-GB"/>
        </w:rPr>
      </w:pPr>
      <w:r>
        <w:rPr>
          <w:noProof/>
        </w:rPr>
        <w:drawing>
          <wp:anchor distT="0" distB="0" distL="114300" distR="114300" simplePos="0" relativeHeight="251658246" behindDoc="1" locked="0" layoutInCell="1" allowOverlap="1" wp14:anchorId="16CF8900" wp14:editId="58D86357">
            <wp:simplePos x="0" y="0"/>
            <wp:positionH relativeFrom="margin">
              <wp:posOffset>-1211</wp:posOffset>
            </wp:positionH>
            <wp:positionV relativeFrom="paragraph">
              <wp:posOffset>785318</wp:posOffset>
            </wp:positionV>
            <wp:extent cx="988695" cy="988695"/>
            <wp:effectExtent l="0" t="0" r="1905" b="1905"/>
            <wp:wrapTight wrapText="bothSides">
              <wp:wrapPolygon edited="0">
                <wp:start x="0" y="0"/>
                <wp:lineTo x="0" y="21225"/>
                <wp:lineTo x="21225" y="21225"/>
                <wp:lineTo x="21225" y="0"/>
                <wp:lineTo x="0" y="0"/>
              </wp:wrapPolygon>
            </wp:wrapTight>
            <wp:docPr id="1299580281" name="Picture 10" descr="Image of Sue Hunt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580281" name="Picture 10" descr="Image of Sue Hunter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988695" cy="988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5AA0FEDB" w:rsidRPr="134B64D1">
        <w:rPr>
          <w:rFonts w:eastAsiaTheme="minorEastAsia"/>
          <w:color w:val="auto"/>
          <w:lang w:eastAsia="en-GB"/>
        </w:rPr>
        <w:t>As with last year, uncertainty and pressure remain constant across the health and care system. TPHC is here to navigate these complexities with you, working in partnership to address challenges and deliver sustainable solutions that improve outcomes for all. </w:t>
      </w:r>
    </w:p>
    <w:p w14:paraId="2BEABEE0" w14:textId="1ACEDA62" w:rsidR="00F8634C" w:rsidRPr="00F8634C" w:rsidRDefault="5AA0FEDB" w:rsidP="134B64D1">
      <w:pPr>
        <w:spacing w:line="240" w:lineRule="auto"/>
        <w:textAlignment w:val="baseline"/>
        <w:rPr>
          <w:rFonts w:eastAsiaTheme="minorEastAsia"/>
          <w:color w:val="auto"/>
          <w:sz w:val="18"/>
          <w:szCs w:val="18"/>
          <w:lang w:eastAsia="en-GB"/>
        </w:rPr>
      </w:pPr>
      <w:r w:rsidRPr="134B64D1">
        <w:rPr>
          <w:rFonts w:eastAsiaTheme="minorEastAsia"/>
          <w:b/>
          <w:bCs/>
          <w:color w:val="auto"/>
          <w:lang w:eastAsia="en-GB"/>
        </w:rPr>
        <w:t>Sue Hunter</w:t>
      </w:r>
      <w:r w:rsidRPr="134B64D1">
        <w:rPr>
          <w:rFonts w:eastAsiaTheme="minorEastAsia"/>
          <w:color w:val="auto"/>
          <w:lang w:eastAsia="en-GB"/>
        </w:rPr>
        <w:t> </w:t>
      </w:r>
      <w:r w:rsidR="00F8634C">
        <w:br/>
      </w:r>
      <w:r w:rsidRPr="134B64D1">
        <w:rPr>
          <w:rFonts w:eastAsiaTheme="minorEastAsia"/>
          <w:b/>
          <w:bCs/>
          <w:color w:val="auto"/>
          <w:lang w:eastAsia="en-GB"/>
        </w:rPr>
        <w:t>Managing Director</w:t>
      </w:r>
      <w:r w:rsidRPr="134B64D1">
        <w:rPr>
          <w:rFonts w:eastAsiaTheme="minorEastAsia"/>
          <w:color w:val="auto"/>
          <w:lang w:eastAsia="en-GB"/>
        </w:rPr>
        <w:t> </w:t>
      </w:r>
      <w:r w:rsidR="00F8634C">
        <w:br/>
      </w:r>
      <w:r w:rsidRPr="134B64D1">
        <w:rPr>
          <w:rFonts w:eastAsiaTheme="minorEastAsia"/>
          <w:b/>
          <w:bCs/>
          <w:color w:val="auto"/>
          <w:lang w:eastAsia="en-GB"/>
        </w:rPr>
        <w:t>Transformation Partners in Health and Care</w:t>
      </w:r>
      <w:r w:rsidRPr="134B64D1">
        <w:rPr>
          <w:rFonts w:eastAsiaTheme="minorEastAsia"/>
          <w:color w:val="auto"/>
          <w:lang w:eastAsia="en-GB"/>
        </w:rPr>
        <w:t> </w:t>
      </w:r>
      <w:r w:rsidR="00F8634C">
        <w:br/>
      </w:r>
      <w:r w:rsidRPr="134B64D1">
        <w:rPr>
          <w:rFonts w:eastAsiaTheme="minorEastAsia"/>
          <w:color w:val="auto"/>
          <w:lang w:eastAsia="en-GB"/>
        </w:rPr>
        <w:t> </w:t>
      </w:r>
    </w:p>
    <w:p w14:paraId="67A9696B" w14:textId="2103C3E0" w:rsidR="00F8634C" w:rsidRPr="00F8634C" w:rsidRDefault="5919AD55" w:rsidP="539461DB">
      <w:pPr>
        <w:pStyle w:val="Heading1"/>
        <w:rPr>
          <w:rFonts w:asciiTheme="minorHAnsi" w:eastAsiaTheme="minorEastAsia" w:hAnsiTheme="minorHAnsi" w:cstheme="minorBidi"/>
          <w:sz w:val="18"/>
          <w:szCs w:val="18"/>
          <w:lang w:eastAsia="en-GB"/>
        </w:rPr>
      </w:pPr>
      <w:bookmarkStart w:id="3" w:name="_Toc212207110"/>
      <w:proofErr w:type="gramStart"/>
      <w:r w:rsidRPr="322489A0">
        <w:rPr>
          <w:rFonts w:asciiTheme="minorHAnsi" w:eastAsiaTheme="minorEastAsia" w:hAnsiTheme="minorHAnsi" w:cstheme="minorBidi"/>
          <w:lang w:eastAsia="en-GB"/>
        </w:rPr>
        <w:lastRenderedPageBreak/>
        <w:t>At a glance</w:t>
      </w:r>
      <w:bookmarkEnd w:id="3"/>
      <w:proofErr w:type="gramEnd"/>
      <w:r w:rsidRPr="322489A0">
        <w:rPr>
          <w:rFonts w:asciiTheme="minorHAnsi" w:eastAsiaTheme="minorEastAsia" w:hAnsiTheme="minorHAnsi" w:cstheme="minorBidi"/>
          <w:lang w:eastAsia="en-GB"/>
        </w:rPr>
        <w:t> </w:t>
      </w:r>
    </w:p>
    <w:p w14:paraId="759DE9BB" w14:textId="5C4EB8AE" w:rsidR="008A5102" w:rsidRPr="008A5102" w:rsidRDefault="16DC7208" w:rsidP="006C135D">
      <w:pPr>
        <w:pStyle w:val="Heading2"/>
        <w:rPr>
          <w:lang w:eastAsia="en-GB"/>
        </w:rPr>
      </w:pPr>
      <w:r w:rsidRPr="134B64D1">
        <w:rPr>
          <w:rFonts w:asciiTheme="minorHAnsi" w:eastAsiaTheme="minorEastAsia" w:hAnsiTheme="minorHAnsi" w:cstheme="minorBidi"/>
          <w:lang w:eastAsia="en-GB"/>
        </w:rPr>
        <w:t>In 2024/25 we delivered:</w:t>
      </w:r>
    </w:p>
    <w:p w14:paraId="3C8BF0A6" w14:textId="20AB8AA4" w:rsidR="00F072A8" w:rsidRDefault="00F072A8" w:rsidP="00A13628">
      <w:pPr>
        <w:shd w:val="clear" w:color="auto" w:fill="FFFFFF" w:themeFill="background1"/>
        <w:spacing w:line="240" w:lineRule="auto"/>
        <w:rPr>
          <w:rFonts w:ascii="Arial" w:eastAsia="Times New Roman" w:hAnsi="Arial" w:cs="Arial"/>
          <w:noProof/>
          <w:color w:val="333333"/>
          <w:lang w:eastAsia="en-GB"/>
        </w:rPr>
      </w:pPr>
    </w:p>
    <w:p w14:paraId="792C959C" w14:textId="3C155D25" w:rsidR="00A13628" w:rsidRPr="00A13628" w:rsidRDefault="00EF29D3" w:rsidP="006B0A77">
      <w:pPr>
        <w:shd w:val="clear" w:color="auto" w:fill="FFFFFF"/>
        <w:spacing w:line="240" w:lineRule="auto"/>
        <w:rPr>
          <w:rFonts w:ascii="Arial" w:eastAsia="Times New Roman" w:hAnsi="Arial" w:cs="Arial"/>
          <w:color w:val="333333"/>
          <w:lang w:eastAsia="en-GB"/>
        </w:rPr>
      </w:pPr>
      <w:r>
        <w:rPr>
          <w:rFonts w:ascii="Arial" w:eastAsia="Times New Roman" w:hAnsi="Arial" w:cs="Arial"/>
          <w:noProof/>
          <w:color w:val="333333"/>
          <w:lang w:eastAsia="en-GB"/>
        </w:rPr>
        <w:drawing>
          <wp:inline distT="0" distB="0" distL="0" distR="0" wp14:anchorId="6D63E5BE" wp14:editId="4379EA9E">
            <wp:extent cx="1874954" cy="3465978"/>
            <wp:effectExtent l="0" t="0" r="0" b="1270"/>
            <wp:docPr id="12" name="Picture 12" descr="A breakdown of 148 projects delivered by the Consulting and Digital Productivity t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reakdown of 148 projects delivered by the Consulting and Digital Productivity team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81349" cy="3477800"/>
                    </a:xfrm>
                    <a:prstGeom prst="rect">
                      <a:avLst/>
                    </a:prstGeom>
                    <a:noFill/>
                    <a:ln>
                      <a:noFill/>
                    </a:ln>
                  </pic:spPr>
                </pic:pic>
              </a:graphicData>
            </a:graphic>
          </wp:inline>
        </w:drawing>
      </w:r>
      <w:r w:rsidR="00D82731">
        <w:rPr>
          <w:rFonts w:ascii="Arial" w:eastAsia="Times New Roman" w:hAnsi="Arial" w:cs="Arial"/>
          <w:noProof/>
          <w:color w:val="333333"/>
          <w:lang w:eastAsia="en-GB"/>
        </w:rPr>
        <w:drawing>
          <wp:inline distT="0" distB="0" distL="0" distR="0" wp14:anchorId="631D5117" wp14:editId="3F05256F">
            <wp:extent cx="1871330" cy="3459280"/>
            <wp:effectExtent l="0" t="0" r="0" b="8255"/>
            <wp:docPr id="9" name="Picture 9" descr="A graphic showing London health transformation programme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aphic showing London health transformation programme exampl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0444" cy="3513099"/>
                    </a:xfrm>
                    <a:prstGeom prst="rect">
                      <a:avLst/>
                    </a:prstGeom>
                    <a:noFill/>
                    <a:ln>
                      <a:noFill/>
                    </a:ln>
                  </pic:spPr>
                </pic:pic>
              </a:graphicData>
            </a:graphic>
          </wp:inline>
        </w:drawing>
      </w:r>
      <w:r w:rsidR="006B0A77" w:rsidRPr="00A13628">
        <w:rPr>
          <w:rFonts w:ascii="Arial" w:eastAsia="Times New Roman" w:hAnsi="Arial" w:cs="Arial"/>
          <w:noProof/>
          <w:color w:val="333333"/>
          <w:lang w:eastAsia="en-GB"/>
        </w:rPr>
        <w:drawing>
          <wp:inline distT="0" distB="0" distL="0" distR="0" wp14:anchorId="15485877" wp14:editId="4BC4267B">
            <wp:extent cx="1873250" cy="3469992"/>
            <wp:effectExtent l="0" t="0" r="0" b="0"/>
            <wp:docPr id="5" name="Picture 5" descr="Text reads: 7 placements provided through: the NHS Graduate scheme, On Purpose Associates, The 10,000 Interns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reads: 7 placements provided through: the NHS Graduate scheme, On Purpose Associates, The 10,000 Interns Foundati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14812" cy="3546981"/>
                    </a:xfrm>
                    <a:prstGeom prst="rect">
                      <a:avLst/>
                    </a:prstGeom>
                    <a:noFill/>
                    <a:ln>
                      <a:noFill/>
                    </a:ln>
                  </pic:spPr>
                </pic:pic>
              </a:graphicData>
            </a:graphic>
          </wp:inline>
        </w:drawing>
      </w:r>
    </w:p>
    <w:p w14:paraId="3E74834C" w14:textId="1AA33A6C" w:rsidR="00A13628" w:rsidRPr="00A13628" w:rsidRDefault="00A13628" w:rsidP="00A13628">
      <w:pPr>
        <w:shd w:val="clear" w:color="auto" w:fill="FFFFFF"/>
        <w:spacing w:after="120" w:line="240" w:lineRule="auto"/>
        <w:rPr>
          <w:rFonts w:ascii="Arial" w:eastAsia="Times New Roman" w:hAnsi="Arial" w:cs="Arial"/>
          <w:color w:val="333333"/>
          <w:lang w:eastAsia="en-GB"/>
        </w:rPr>
      </w:pPr>
      <w:r w:rsidRPr="00A13628">
        <w:rPr>
          <w:rFonts w:ascii="Arial" w:eastAsia="Times New Roman" w:hAnsi="Arial" w:cs="Arial"/>
          <w:noProof/>
          <w:color w:val="333333"/>
          <w:lang w:eastAsia="en-GB"/>
        </w:rPr>
        <w:drawing>
          <wp:inline distT="0" distB="0" distL="0" distR="0" wp14:anchorId="716572C0" wp14:editId="332FCC7A">
            <wp:extent cx="1891762" cy="3504806"/>
            <wp:effectExtent l="0" t="0" r="0" b="0"/>
            <wp:docPr id="4" name="Picture 4" descr="A graphic for Digital Productivity Team process delivery. Text reads: 21 processes for 9 clients in NHS trusts and corporate services. Robotic Process Automations to streamline workflows in: Clinical, HR, Recrui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aphic for Digital Productivity Team process delivery. Text reads: 21 processes for 9 clients in NHS trusts and corporate services. Robotic Process Automations to streamline workflows in: Clinical, HR, Recruitme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09453" cy="3537582"/>
                    </a:xfrm>
                    <a:prstGeom prst="rect">
                      <a:avLst/>
                    </a:prstGeom>
                    <a:noFill/>
                    <a:ln>
                      <a:noFill/>
                    </a:ln>
                  </pic:spPr>
                </pic:pic>
              </a:graphicData>
            </a:graphic>
          </wp:inline>
        </w:drawing>
      </w:r>
      <w:r w:rsidR="003F7B7F">
        <w:rPr>
          <w:rFonts w:ascii="Arial" w:eastAsia="Times New Roman" w:hAnsi="Arial" w:cs="Arial"/>
          <w:noProof/>
          <w:color w:val="333333"/>
          <w:lang w:eastAsia="en-GB"/>
        </w:rPr>
        <w:drawing>
          <wp:inline distT="0" distB="0" distL="0" distR="0" wp14:anchorId="706FEC30" wp14:editId="70421BC2">
            <wp:extent cx="1899704" cy="3511731"/>
            <wp:effectExtent l="0" t="0" r="5715" b="0"/>
            <wp:docPr id="14" name="Picture 14" descr="16 robotic process automations implemented for a London ICB through an NHS shared corporate services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16 robotic process automations implemented for a London ICB through an NHS shared corporate services partnership "/>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30609" cy="3568861"/>
                    </a:xfrm>
                    <a:prstGeom prst="rect">
                      <a:avLst/>
                    </a:prstGeom>
                    <a:noFill/>
                    <a:ln>
                      <a:noFill/>
                    </a:ln>
                  </pic:spPr>
                </pic:pic>
              </a:graphicData>
            </a:graphic>
          </wp:inline>
        </w:drawing>
      </w:r>
      <w:r w:rsidR="006B0A77" w:rsidRPr="00A13628">
        <w:rPr>
          <w:rFonts w:ascii="Arial" w:eastAsia="Times New Roman" w:hAnsi="Arial" w:cs="Arial"/>
          <w:noProof/>
          <w:color w:val="333333"/>
          <w:lang w:eastAsia="en-GB"/>
        </w:rPr>
        <w:drawing>
          <wp:inline distT="0" distB="0" distL="0" distR="0" wp14:anchorId="4C5C742B" wp14:editId="13CB106F">
            <wp:extent cx="1894515" cy="3509909"/>
            <wp:effectExtent l="0" t="0" r="0" b="0"/>
            <wp:docPr id="2" name="Picture 2" descr="A graphic about the Digital Productivity Team results. Text reads:&#10;Combined time savings of 16,567 hours, equivalent to 2,208 working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ic about the Digital Productivity Team results. Text reads:&#10;Combined time savings of 16,567 hours, equivalent to 2,208 working day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94515" cy="3509909"/>
                    </a:xfrm>
                    <a:prstGeom prst="rect">
                      <a:avLst/>
                    </a:prstGeom>
                    <a:noFill/>
                    <a:ln>
                      <a:noFill/>
                    </a:ln>
                  </pic:spPr>
                </pic:pic>
              </a:graphicData>
            </a:graphic>
          </wp:inline>
        </w:drawing>
      </w:r>
    </w:p>
    <w:p w14:paraId="16DDDDBE" w14:textId="17FCF78D" w:rsidR="00A13628" w:rsidRPr="00A13628" w:rsidRDefault="00A13628" w:rsidP="00A13628">
      <w:pPr>
        <w:shd w:val="clear" w:color="auto" w:fill="FFFFFF"/>
        <w:spacing w:before="120" w:after="120" w:line="240" w:lineRule="auto"/>
        <w:rPr>
          <w:rFonts w:ascii="Arial" w:eastAsia="Times New Roman" w:hAnsi="Arial" w:cs="Arial"/>
          <w:color w:val="333333"/>
          <w:lang w:eastAsia="en-GB"/>
        </w:rPr>
      </w:pPr>
    </w:p>
    <w:p w14:paraId="58908169" w14:textId="1DE609B8" w:rsidR="00A13628" w:rsidRPr="00A13628" w:rsidRDefault="00A13628" w:rsidP="00A13628">
      <w:pPr>
        <w:shd w:val="clear" w:color="auto" w:fill="FFFFFF"/>
        <w:spacing w:before="120" w:after="120" w:line="240" w:lineRule="auto"/>
        <w:rPr>
          <w:rFonts w:ascii="Arial" w:eastAsia="Times New Roman" w:hAnsi="Arial" w:cs="Arial"/>
          <w:color w:val="333333"/>
          <w:lang w:eastAsia="en-GB"/>
        </w:rPr>
      </w:pPr>
    </w:p>
    <w:p w14:paraId="1EE4FC0F" w14:textId="43D17772" w:rsidR="006571D1" w:rsidRDefault="006571D1" w:rsidP="00A13628">
      <w:pPr>
        <w:shd w:val="clear" w:color="auto" w:fill="FFFFFF" w:themeFill="background1"/>
        <w:spacing w:line="240" w:lineRule="auto"/>
        <w:rPr>
          <w:rFonts w:ascii="Arial" w:eastAsia="Times New Roman" w:hAnsi="Arial" w:cs="Arial"/>
          <w:color w:val="333333"/>
          <w:lang w:eastAsia="en-GB"/>
        </w:rPr>
      </w:pPr>
    </w:p>
    <w:p w14:paraId="589F7267" w14:textId="77777777" w:rsidR="00F072A8" w:rsidRDefault="00F072A8" w:rsidP="006571D1">
      <w:pPr>
        <w:shd w:val="clear" w:color="auto" w:fill="FFFFFF"/>
        <w:spacing w:line="240" w:lineRule="auto"/>
        <w:rPr>
          <w:rFonts w:ascii="Arial" w:eastAsia="Times New Roman" w:hAnsi="Arial" w:cs="Arial"/>
          <w:color w:val="333333"/>
          <w:lang w:eastAsia="en-GB"/>
        </w:rPr>
      </w:pPr>
    </w:p>
    <w:p w14:paraId="13D551C5" w14:textId="77777777" w:rsidR="00B42A3F" w:rsidRDefault="00B42A3F" w:rsidP="006571D1">
      <w:pPr>
        <w:shd w:val="clear" w:color="auto" w:fill="FFFFFF"/>
        <w:spacing w:line="240" w:lineRule="auto"/>
        <w:rPr>
          <w:rFonts w:ascii="Arial" w:eastAsia="Times New Roman" w:hAnsi="Arial" w:cs="Arial"/>
          <w:color w:val="333333"/>
          <w:lang w:eastAsia="en-GB"/>
        </w:rPr>
      </w:pPr>
    </w:p>
    <w:p w14:paraId="563EAD98" w14:textId="77777777" w:rsidR="00B42A3F" w:rsidRPr="000C41AE" w:rsidRDefault="00B42A3F" w:rsidP="00B42A3F">
      <w:pPr>
        <w:spacing w:line="240" w:lineRule="auto"/>
        <w:rPr>
          <w:rFonts w:ascii="Arial" w:eastAsia="Times New Roman" w:hAnsi="Arial" w:cs="Arial"/>
          <w:color w:val="333333"/>
          <w:lang w:eastAsia="en-GB"/>
        </w:rPr>
      </w:pPr>
      <w:r w:rsidRPr="00F93A0B">
        <w:rPr>
          <w:rFonts w:ascii="Arial" w:eastAsia="Times New Roman" w:hAnsi="Arial" w:cs="Arial"/>
          <w:noProof/>
          <w:color w:val="333333"/>
          <w:lang w:eastAsia="en-GB"/>
        </w:rPr>
        <w:drawing>
          <wp:inline distT="0" distB="0" distL="0" distR="0" wp14:anchorId="3D967D48" wp14:editId="43C9122D">
            <wp:extent cx="2659689" cy="2114550"/>
            <wp:effectExtent l="0" t="0" r="7620" b="0"/>
            <wp:docPr id="1550495937" name="Picture 15" descr="A map illustrating a breakdown of TPHC clients in 24/25: 33 London clients, 15 outside of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495937" name="Picture 15" descr="A map illustrating a breakdown of TPHC clients in 24/25: 33 London clients, 15 outside of Londo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71098" cy="2123621"/>
                    </a:xfrm>
                    <a:prstGeom prst="rect">
                      <a:avLst/>
                    </a:prstGeom>
                    <a:noFill/>
                    <a:ln>
                      <a:noFill/>
                    </a:ln>
                  </pic:spPr>
                </pic:pic>
              </a:graphicData>
            </a:graphic>
          </wp:inline>
        </w:drawing>
      </w:r>
      <w:r>
        <w:rPr>
          <w:rFonts w:ascii="Arial" w:eastAsia="Times New Roman" w:hAnsi="Arial" w:cs="Arial"/>
          <w:color w:val="333333"/>
          <w:lang w:eastAsia="en-GB"/>
        </w:rPr>
        <w:t xml:space="preserve"> </w:t>
      </w:r>
      <w:r w:rsidRPr="000C41AE">
        <w:rPr>
          <w:rFonts w:ascii="Arial" w:eastAsia="Times New Roman" w:hAnsi="Arial" w:cs="Arial"/>
          <w:noProof/>
          <w:color w:val="333333"/>
          <w:lang w:eastAsia="en-GB"/>
        </w:rPr>
        <w:drawing>
          <wp:inline distT="0" distB="0" distL="0" distR="0" wp14:anchorId="2B1C3EF4" wp14:editId="4961B0D1">
            <wp:extent cx="2792633" cy="2146300"/>
            <wp:effectExtent l="0" t="0" r="8255" b="6350"/>
            <wp:docPr id="65972525" name="Picture 12" descr="A donut chart to illustrate the breakdown of organisations we worked with: 24 NHS Trusts, 3 NHS England teams, 5 local authorities, 5 ICBs, 11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525" name="Picture 12" descr="A donut chart to illustrate the breakdown of organisations we worked with: 24 NHS Trusts, 3 NHS England teams, 5 local authorities, 5 ICBs, 11 othe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7422" cy="2165352"/>
                    </a:xfrm>
                    <a:prstGeom prst="rect">
                      <a:avLst/>
                    </a:prstGeom>
                    <a:noFill/>
                    <a:ln>
                      <a:noFill/>
                    </a:ln>
                  </pic:spPr>
                </pic:pic>
              </a:graphicData>
            </a:graphic>
          </wp:inline>
        </w:drawing>
      </w:r>
    </w:p>
    <w:p w14:paraId="51AD3604" w14:textId="77777777" w:rsidR="00B42A3F" w:rsidRDefault="00B42A3F" w:rsidP="00B42A3F">
      <w:pPr>
        <w:spacing w:line="240" w:lineRule="auto"/>
        <w:rPr>
          <w:rStyle w:val="Heading2Char"/>
        </w:rPr>
      </w:pPr>
    </w:p>
    <w:p w14:paraId="2AFA5048" w14:textId="77777777" w:rsidR="006C135D" w:rsidRDefault="006C135D" w:rsidP="006C135D">
      <w:pPr>
        <w:spacing w:line="240" w:lineRule="auto"/>
        <w:rPr>
          <w:rStyle w:val="Heading2Char"/>
        </w:rPr>
      </w:pPr>
    </w:p>
    <w:p w14:paraId="53FA5CFD" w14:textId="75AA8D44" w:rsidR="00B42A3F" w:rsidRDefault="11DCF6CF" w:rsidP="006C135D">
      <w:pPr>
        <w:spacing w:line="240" w:lineRule="auto"/>
        <w:rPr>
          <w:rFonts w:ascii="Arial" w:eastAsia="Arial" w:hAnsi="Arial" w:cs="Arial"/>
          <w:color w:val="auto"/>
        </w:rPr>
      </w:pPr>
      <w:r w:rsidRPr="00B42A3F">
        <w:rPr>
          <w:rStyle w:val="Heading2Char"/>
        </w:rPr>
        <w:t>Healthcare awards</w:t>
      </w:r>
      <w:r w:rsidR="71226A02" w:rsidRPr="00B42A3F">
        <w:rPr>
          <w:rStyle w:val="Heading2Char"/>
        </w:rPr>
        <w:t xml:space="preserve"> recognition </w:t>
      </w:r>
    </w:p>
    <w:p w14:paraId="2EAB654C" w14:textId="77777777" w:rsidR="006C135D" w:rsidRDefault="006C135D" w:rsidP="006C135D">
      <w:pPr>
        <w:spacing w:line="240" w:lineRule="auto"/>
        <w:rPr>
          <w:rFonts w:ascii="Arial" w:eastAsia="Arial" w:hAnsi="Arial" w:cs="Arial"/>
          <w:color w:val="auto"/>
        </w:rPr>
      </w:pPr>
    </w:p>
    <w:p w14:paraId="77A000C5" w14:textId="5D677833" w:rsidR="006571D1" w:rsidRPr="006C135D" w:rsidRDefault="3EC5AF01" w:rsidP="006C135D">
      <w:pPr>
        <w:spacing w:line="240" w:lineRule="auto"/>
        <w:rPr>
          <w:rFonts w:ascii="Arial" w:eastAsia="Arial" w:hAnsi="Arial" w:cs="Arial"/>
        </w:rPr>
      </w:pPr>
      <w:r w:rsidRPr="006C135D">
        <w:rPr>
          <w:rFonts w:ascii="Arial" w:eastAsia="Arial" w:hAnsi="Arial" w:cs="Arial"/>
          <w:color w:val="auto"/>
        </w:rPr>
        <w:t xml:space="preserve">We were shortlisted </w:t>
      </w:r>
      <w:r w:rsidR="246DBF18" w:rsidRPr="006C135D">
        <w:rPr>
          <w:rFonts w:ascii="Arial" w:eastAsia="Arial" w:hAnsi="Arial" w:cs="Arial"/>
          <w:color w:val="auto"/>
        </w:rPr>
        <w:t xml:space="preserve">among </w:t>
      </w:r>
      <w:r w:rsidR="591FF54E" w:rsidRPr="006C135D">
        <w:rPr>
          <w:rFonts w:ascii="Arial" w:eastAsia="Arial" w:hAnsi="Arial" w:cs="Arial"/>
          <w:color w:val="auto"/>
        </w:rPr>
        <w:t xml:space="preserve">8 other entries </w:t>
      </w:r>
      <w:r w:rsidR="17CC9517" w:rsidRPr="006C135D">
        <w:rPr>
          <w:rFonts w:ascii="Arial" w:eastAsia="Arial" w:hAnsi="Arial" w:cs="Arial"/>
          <w:color w:val="auto"/>
        </w:rPr>
        <w:t xml:space="preserve">from across the UK </w:t>
      </w:r>
      <w:r w:rsidR="5DF3095A" w:rsidRPr="006C135D">
        <w:rPr>
          <w:rFonts w:ascii="Arial" w:eastAsia="Arial" w:hAnsi="Arial" w:cs="Arial"/>
          <w:color w:val="auto"/>
        </w:rPr>
        <w:t xml:space="preserve">and </w:t>
      </w:r>
      <w:r w:rsidR="64DA85EB" w:rsidRPr="006C135D">
        <w:rPr>
          <w:rFonts w:ascii="Arial" w:eastAsia="Arial" w:hAnsi="Arial" w:cs="Arial"/>
          <w:color w:val="auto"/>
        </w:rPr>
        <w:t xml:space="preserve">went on to win </w:t>
      </w:r>
      <w:r w:rsidR="5DF3095A" w:rsidRPr="006C135D">
        <w:rPr>
          <w:rFonts w:ascii="Arial" w:eastAsia="Arial" w:hAnsi="Arial" w:cs="Arial"/>
          <w:color w:val="auto"/>
        </w:rPr>
        <w:t xml:space="preserve">the </w:t>
      </w:r>
      <w:r w:rsidRPr="006C135D">
        <w:rPr>
          <w:rFonts w:ascii="Arial" w:eastAsia="Arial" w:hAnsi="Arial" w:cs="Arial"/>
          <w:color w:val="auto"/>
        </w:rPr>
        <w:t xml:space="preserve">''Connecting Health and Social Care through Digital'' </w:t>
      </w:r>
      <w:r w:rsidR="4C4DD275" w:rsidRPr="006C135D">
        <w:rPr>
          <w:rFonts w:ascii="Arial" w:eastAsia="Arial" w:hAnsi="Arial" w:cs="Arial"/>
          <w:color w:val="auto"/>
        </w:rPr>
        <w:t xml:space="preserve">award </w:t>
      </w:r>
      <w:r w:rsidRPr="006C135D">
        <w:rPr>
          <w:rFonts w:ascii="Arial" w:eastAsia="Arial" w:hAnsi="Arial" w:cs="Arial"/>
          <w:color w:val="auto"/>
        </w:rPr>
        <w:t xml:space="preserve">in the </w:t>
      </w:r>
      <w:hyperlink r:id="rId22" w:history="1">
        <w:r w:rsidRPr="00BA60C1">
          <w:rPr>
            <w:rStyle w:val="Hyperlink"/>
            <w:rFonts w:ascii="Arial" w:eastAsia="Arial" w:hAnsi="Arial" w:cs="Arial"/>
            <w:b/>
            <w:bCs/>
            <w:sz w:val="24"/>
          </w:rPr>
          <w:t>HSJ Digital Awards 2025</w:t>
        </w:r>
      </w:hyperlink>
      <w:r w:rsidRPr="006C135D">
        <w:rPr>
          <w:rFonts w:ascii="Arial" w:eastAsia="Arial" w:hAnsi="Arial" w:cs="Arial"/>
          <w:b/>
          <w:bCs/>
          <w:color w:val="auto"/>
        </w:rPr>
        <w:t xml:space="preserve"> </w:t>
      </w:r>
      <w:r w:rsidRPr="006C135D">
        <w:rPr>
          <w:rFonts w:ascii="Arial" w:eastAsia="Arial" w:hAnsi="Arial" w:cs="Arial"/>
          <w:color w:val="auto"/>
        </w:rPr>
        <w:t>with North Central London Integrated Care Board</w:t>
      </w:r>
      <w:r w:rsidR="13B913B2" w:rsidRPr="006C135D">
        <w:rPr>
          <w:rFonts w:ascii="Arial" w:eastAsia="Arial" w:hAnsi="Arial" w:cs="Arial"/>
          <w:color w:val="auto"/>
        </w:rPr>
        <w:t>.</w:t>
      </w:r>
      <w:r w:rsidR="7F0C75CF" w:rsidRPr="006C135D">
        <w:rPr>
          <w:rFonts w:ascii="Arial" w:eastAsia="Arial" w:hAnsi="Arial" w:cs="Arial"/>
          <w:color w:val="auto"/>
        </w:rPr>
        <w:t xml:space="preserve"> </w:t>
      </w:r>
      <w:r w:rsidRPr="006C135D">
        <w:rPr>
          <w:rFonts w:ascii="Arial" w:eastAsia="Arial" w:hAnsi="Arial" w:cs="Arial"/>
          <w:color w:val="auto"/>
        </w:rPr>
        <w:t xml:space="preserve">Two of our entries </w:t>
      </w:r>
      <w:r w:rsidR="5149D48C" w:rsidRPr="006C135D">
        <w:rPr>
          <w:rFonts w:ascii="Arial" w:eastAsia="Arial" w:hAnsi="Arial" w:cs="Arial"/>
          <w:color w:val="auto"/>
        </w:rPr>
        <w:t xml:space="preserve">have been shortlisted </w:t>
      </w:r>
      <w:r w:rsidRPr="006C135D">
        <w:rPr>
          <w:rFonts w:ascii="Arial" w:eastAsia="Arial" w:hAnsi="Arial" w:cs="Arial"/>
          <w:color w:val="auto"/>
        </w:rPr>
        <w:t xml:space="preserve">in the </w:t>
      </w:r>
      <w:hyperlink r:id="rId23">
        <w:r w:rsidRPr="006C135D">
          <w:rPr>
            <w:rStyle w:val="Hyperlink"/>
            <w:rFonts w:ascii="Arial" w:eastAsia="Arial" w:hAnsi="Arial" w:cs="Arial"/>
            <w:b/>
            <w:bCs/>
            <w:color w:val="auto"/>
            <w:sz w:val="24"/>
          </w:rPr>
          <w:t>HSJ Awards 2025</w:t>
        </w:r>
      </w:hyperlink>
      <w:r w:rsidR="2E916DD0" w:rsidRPr="006C135D">
        <w:rPr>
          <w:rFonts w:ascii="Arial" w:eastAsia="Arial" w:hAnsi="Arial" w:cs="Arial"/>
          <w:color w:val="auto"/>
        </w:rPr>
        <w:t>, which attracted more than 1,250 entries from across the health sector</w:t>
      </w:r>
      <w:r w:rsidRPr="006C135D">
        <w:rPr>
          <w:rFonts w:ascii="Arial" w:eastAsia="Arial" w:hAnsi="Arial" w:cs="Arial"/>
          <w:color w:val="auto"/>
        </w:rPr>
        <w:t xml:space="preserve">: </w:t>
      </w:r>
    </w:p>
    <w:p w14:paraId="395464C4" w14:textId="77777777" w:rsidR="006C135D" w:rsidRDefault="006571D1" w:rsidP="006C135D">
      <w:pPr>
        <w:pStyle w:val="ListParagraph"/>
        <w:numPr>
          <w:ilvl w:val="0"/>
          <w:numId w:val="66"/>
        </w:numPr>
        <w:rPr>
          <w:rFonts w:ascii="Arial" w:eastAsia="Arial" w:hAnsi="Arial" w:cs="Arial"/>
          <w:color w:val="auto"/>
        </w:rPr>
      </w:pPr>
      <w:r w:rsidRPr="006C135D">
        <w:rPr>
          <w:rFonts w:ascii="Arial" w:eastAsia="Arial" w:hAnsi="Arial" w:cs="Arial"/>
          <w:color w:val="auto"/>
        </w:rPr>
        <w:t>Our communications and engagement team are shortlisted for the “NHS Communications Initiative of the Year” award.</w:t>
      </w:r>
    </w:p>
    <w:p w14:paraId="037F2BED" w14:textId="110CF65F" w:rsidR="008745DA" w:rsidRPr="006C135D" w:rsidRDefault="006571D1" w:rsidP="006C135D">
      <w:pPr>
        <w:pStyle w:val="ListParagraph"/>
        <w:numPr>
          <w:ilvl w:val="0"/>
          <w:numId w:val="66"/>
        </w:numPr>
        <w:rPr>
          <w:rFonts w:ascii="Arial" w:eastAsia="Arial" w:hAnsi="Arial" w:cs="Arial"/>
          <w:color w:val="auto"/>
        </w:rPr>
      </w:pPr>
      <w:r w:rsidRPr="006C135D">
        <w:rPr>
          <w:rFonts w:ascii="Arial" w:eastAsia="Arial" w:hAnsi="Arial" w:cs="Arial"/>
          <w:color w:val="auto"/>
        </w:rPr>
        <w:t xml:space="preserve">TPHC, working in partnership with North Central London Integrated Care Board (NCL ICB) and Whittington Health, are shortlisted for the “Reducing Inequalities and Improving Outcomes for Children and Young People” award.  </w:t>
      </w:r>
      <w:r w:rsidR="00A816E8" w:rsidRPr="006C135D">
        <w:rPr>
          <w:rFonts w:ascii="Arial" w:eastAsia="Arial" w:hAnsi="Arial" w:cs="Arial"/>
          <w:color w:val="auto"/>
        </w:rPr>
        <w:br/>
      </w:r>
    </w:p>
    <w:p w14:paraId="113194C7" w14:textId="77777777" w:rsidR="00A816E8" w:rsidRDefault="00A816E8" w:rsidP="006571D1">
      <w:pPr>
        <w:shd w:val="clear" w:color="auto" w:fill="FFFFFF"/>
        <w:spacing w:line="240" w:lineRule="auto"/>
        <w:jc w:val="center"/>
        <w:rPr>
          <w:rFonts w:ascii="Arial" w:eastAsia="Times New Roman" w:hAnsi="Arial" w:cs="Arial"/>
          <w:color w:val="333333"/>
          <w:lang w:eastAsia="en-GB"/>
        </w:rPr>
      </w:pPr>
      <w:r w:rsidRPr="008745DA">
        <w:rPr>
          <w:rFonts w:ascii="Times New Roman" w:eastAsia="Times New Roman" w:hAnsi="Times New Roman" w:cs="Times New Roman"/>
          <w:noProof/>
          <w:color w:val="auto"/>
          <w:lang w:eastAsia="en-GB"/>
        </w:rPr>
        <w:drawing>
          <wp:inline distT="0" distB="0" distL="0" distR="0" wp14:anchorId="74DEAE00" wp14:editId="75FE1A67">
            <wp:extent cx="4994694" cy="1431222"/>
            <wp:effectExtent l="0" t="0" r="0" b="0"/>
            <wp:docPr id="27672348" name="Picture 3" descr="Images of HSJ Awards 2025 finalist ban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2348" name="Picture 3" descr="Images of HSJ Awards 2025 finalist banners"/>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515" t="11409" r="1045" b="9687"/>
                    <a:stretch/>
                  </pic:blipFill>
                  <pic:spPr bwMode="auto">
                    <a:xfrm>
                      <a:off x="0" y="0"/>
                      <a:ext cx="5011627" cy="1436074"/>
                    </a:xfrm>
                    <a:prstGeom prst="rect">
                      <a:avLst/>
                    </a:prstGeom>
                    <a:noFill/>
                    <a:ln>
                      <a:noFill/>
                    </a:ln>
                    <a:extLst>
                      <a:ext uri="{53640926-AAD7-44D8-BBD7-CCE9431645EC}">
                        <a14:shadowObscured xmlns:a14="http://schemas.microsoft.com/office/drawing/2010/main"/>
                      </a:ext>
                    </a:extLst>
                  </pic:spPr>
                </pic:pic>
              </a:graphicData>
            </a:graphic>
          </wp:inline>
        </w:drawing>
      </w:r>
    </w:p>
    <w:p w14:paraId="532C5277" w14:textId="77777777" w:rsidR="00A816E8" w:rsidRDefault="00A816E8" w:rsidP="006571D1">
      <w:pPr>
        <w:shd w:val="clear" w:color="auto" w:fill="FFFFFF"/>
        <w:spacing w:line="240" w:lineRule="auto"/>
        <w:jc w:val="center"/>
        <w:rPr>
          <w:rFonts w:ascii="Arial" w:eastAsia="Times New Roman" w:hAnsi="Arial" w:cs="Arial"/>
          <w:color w:val="333333"/>
          <w:lang w:eastAsia="en-GB"/>
        </w:rPr>
      </w:pPr>
    </w:p>
    <w:p w14:paraId="3B937770" w14:textId="665CCD01" w:rsidR="008745DA" w:rsidRDefault="008745DA" w:rsidP="006571D1">
      <w:pPr>
        <w:shd w:val="clear" w:color="auto" w:fill="FFFFFF"/>
        <w:spacing w:line="240" w:lineRule="auto"/>
        <w:jc w:val="center"/>
        <w:rPr>
          <w:rFonts w:ascii="Arial" w:eastAsia="Times New Roman" w:hAnsi="Arial" w:cs="Arial"/>
          <w:color w:val="333333"/>
          <w:lang w:eastAsia="en-GB"/>
        </w:rPr>
      </w:pPr>
      <w:r w:rsidRPr="008745DA">
        <w:rPr>
          <w:rFonts w:ascii="Arial" w:eastAsia="Times New Roman" w:hAnsi="Arial" w:cs="Arial"/>
          <w:noProof/>
          <w:color w:val="23527C"/>
          <w:lang w:eastAsia="en-GB"/>
        </w:rPr>
        <w:drawing>
          <wp:inline distT="0" distB="0" distL="0" distR="0" wp14:anchorId="30606006" wp14:editId="2D289571">
            <wp:extent cx="2885704" cy="1442852"/>
            <wp:effectExtent l="0" t="0" r="0" b="5080"/>
            <wp:docPr id="204627022" name="Picture 4" descr="Image of HSJ Digital Awards 2025 winners banner">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7022" name="Picture 4" descr="Image of HSJ Digital Awards 2025 winners banner">
                      <a:hlinkClick r:id="rId22"/>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2383" cy="1446191"/>
                    </a:xfrm>
                    <a:prstGeom prst="rect">
                      <a:avLst/>
                    </a:prstGeom>
                    <a:noFill/>
                    <a:ln>
                      <a:noFill/>
                    </a:ln>
                  </pic:spPr>
                </pic:pic>
              </a:graphicData>
            </a:graphic>
          </wp:inline>
        </w:drawing>
      </w:r>
    </w:p>
    <w:p w14:paraId="2A5B5785" w14:textId="3047EA8A" w:rsidR="004260FB" w:rsidRPr="00A51F59" w:rsidRDefault="004260FB" w:rsidP="00A51F59">
      <w:pPr>
        <w:spacing w:line="240" w:lineRule="auto"/>
        <w:rPr>
          <w:rFonts w:eastAsiaTheme="minorEastAsia"/>
          <w:color w:val="auto"/>
          <w:lang w:eastAsia="en-GB"/>
        </w:rPr>
      </w:pPr>
    </w:p>
    <w:p w14:paraId="3CDFD937" w14:textId="1BB5D93A" w:rsidR="006571D1" w:rsidRDefault="47F6A416" w:rsidP="00FD0D2B">
      <w:pPr>
        <w:pStyle w:val="Heading2"/>
        <w:rPr>
          <w:rFonts w:asciiTheme="minorHAnsi" w:eastAsiaTheme="minorEastAsia" w:hAnsiTheme="minorHAnsi" w:cstheme="minorBidi"/>
          <w:color w:val="auto"/>
          <w:sz w:val="22"/>
          <w:szCs w:val="22"/>
        </w:rPr>
      </w:pPr>
      <w:r w:rsidRPr="006571D1">
        <w:lastRenderedPageBreak/>
        <w:t xml:space="preserve">Our </w:t>
      </w:r>
      <w:r w:rsidR="240B63A1" w:rsidRPr="006571D1">
        <w:t>i</w:t>
      </w:r>
      <w:r w:rsidR="1B341D13" w:rsidRPr="006571D1">
        <w:t>mpa</w:t>
      </w:r>
      <w:r w:rsidR="7A15A7AB" w:rsidRPr="006571D1">
        <w:t>ct</w:t>
      </w:r>
      <w:r w:rsidR="006571D1" w:rsidRPr="006571D1">
        <w:rPr>
          <w:rFonts w:asciiTheme="minorHAnsi" w:eastAsiaTheme="minorEastAsia" w:hAnsiTheme="minorHAnsi" w:cstheme="minorBidi"/>
          <w:color w:val="auto"/>
          <w:sz w:val="22"/>
          <w:szCs w:val="22"/>
        </w:rPr>
        <w:t xml:space="preserve"> </w:t>
      </w:r>
    </w:p>
    <w:p w14:paraId="134911F7" w14:textId="22B60B65" w:rsidR="006571D1" w:rsidRPr="00210B2E" w:rsidRDefault="006571D1" w:rsidP="4E4B362F">
      <w:pPr>
        <w:pStyle w:val="Heading2"/>
        <w:shd w:val="clear" w:color="auto" w:fill="FFFFFF" w:themeFill="background1"/>
        <w:spacing w:after="0"/>
        <w:rPr>
          <w:rFonts w:asciiTheme="minorHAnsi" w:eastAsiaTheme="minorEastAsia" w:hAnsiTheme="minorHAnsi" w:cstheme="minorBidi"/>
          <w:b w:val="0"/>
          <w:color w:val="auto"/>
          <w:sz w:val="24"/>
          <w:szCs w:val="24"/>
        </w:rPr>
      </w:pPr>
      <w:r w:rsidRPr="00210B2E">
        <w:rPr>
          <w:rFonts w:asciiTheme="minorHAnsi" w:eastAsiaTheme="minorEastAsia" w:hAnsiTheme="minorHAnsi" w:cstheme="minorBidi"/>
          <w:b w:val="0"/>
          <w:color w:val="auto"/>
          <w:sz w:val="24"/>
          <w:szCs w:val="24"/>
        </w:rPr>
        <w:t>Through our work with our clients and partners we are helping to improve health and care outcomes for patients and communities.</w:t>
      </w:r>
    </w:p>
    <w:p w14:paraId="5D0CF75E" w14:textId="535F93FB" w:rsidR="00A816E8" w:rsidRPr="00CF12CF" w:rsidRDefault="00B07AE5" w:rsidP="00A816E8">
      <w:pPr>
        <w:rPr>
          <w:rFonts w:eastAsiaTheme="minorEastAsia"/>
          <w:b/>
          <w:bCs/>
          <w:color w:val="FFFFFF" w:themeColor="background1"/>
        </w:rPr>
      </w:pPr>
      <w:r w:rsidRPr="00B07AE5">
        <w:rPr>
          <w:noProof/>
          <w:color w:val="auto"/>
        </w:rPr>
        <mc:AlternateContent>
          <mc:Choice Requires="wps">
            <w:drawing>
              <wp:anchor distT="0" distB="0" distL="114300" distR="114300" simplePos="0" relativeHeight="251658252" behindDoc="1" locked="0" layoutInCell="1" allowOverlap="1" wp14:anchorId="2921E8BF" wp14:editId="249DCB81">
                <wp:simplePos x="0" y="0"/>
                <wp:positionH relativeFrom="column">
                  <wp:posOffset>-130175</wp:posOffset>
                </wp:positionH>
                <wp:positionV relativeFrom="paragraph">
                  <wp:posOffset>86789</wp:posOffset>
                </wp:positionV>
                <wp:extent cx="5934075" cy="3016332"/>
                <wp:effectExtent l="0" t="0" r="9525" b="19050"/>
                <wp:wrapNone/>
                <wp:docPr id="64134872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4075" cy="3016332"/>
                        </a:xfrm>
                        <a:prstGeom prst="rect">
                          <a:avLst/>
                        </a:prstGeom>
                        <a:solidFill>
                          <a:srgbClr val="298082"/>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C904B" id="Rectangle 11" o:spid="_x0000_s1026" alt="&quot;&quot;" style="position:absolute;margin-left:-10.25pt;margin-top:6.85pt;width:467.25pt;height:237.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" fillcolor="#298082" strokecolor="#415563 [3213]" strokeweight=".5pt"/>
            </w:pict>
          </mc:Fallback>
        </mc:AlternateContent>
      </w:r>
      <w:r w:rsidRPr="00CF12CF">
        <w:rPr>
          <w:rFonts w:eastAsiaTheme="minorEastAsia"/>
          <w:b/>
          <w:bCs/>
          <w:color w:val="008283" w:themeColor="accent1"/>
        </w:rPr>
        <w:br/>
      </w:r>
      <w:r w:rsidR="00A816E8" w:rsidRPr="00CF12CF">
        <w:rPr>
          <w:rFonts w:eastAsiaTheme="minorEastAsia"/>
          <w:b/>
          <w:bCs/>
          <w:color w:val="FFFFFF" w:themeColor="background1"/>
        </w:rPr>
        <w:t>The Digital Productivity team delivered:</w:t>
      </w:r>
      <w:r w:rsidR="00A816E8" w:rsidRPr="00CF12CF">
        <w:rPr>
          <w:rFonts w:eastAsiaTheme="minorEastAsia"/>
          <w:b/>
          <w:bCs/>
          <w:color w:val="FFFFFF" w:themeColor="background1"/>
        </w:rPr>
        <w:br/>
      </w:r>
    </w:p>
    <w:p w14:paraId="330B785D" w14:textId="043414C2" w:rsidR="7CD181E4" w:rsidRPr="00CF12CF" w:rsidRDefault="7CD181E4" w:rsidP="004B70F5">
      <w:pPr>
        <w:pStyle w:val="ListParagraph"/>
        <w:numPr>
          <w:ilvl w:val="1"/>
          <w:numId w:val="13"/>
        </w:numPr>
        <w:rPr>
          <w:rFonts w:eastAsiaTheme="minorEastAsia"/>
          <w:b/>
          <w:bCs/>
          <w:color w:val="FFFFFF" w:themeColor="background1"/>
        </w:rPr>
      </w:pPr>
      <w:r w:rsidRPr="00CF12CF">
        <w:rPr>
          <w:rFonts w:eastAsiaTheme="minorEastAsia"/>
          <w:b/>
          <w:bCs/>
          <w:color w:val="FFFFFF" w:themeColor="background1"/>
        </w:rPr>
        <w:t>21</w:t>
      </w:r>
      <w:r w:rsidRPr="00CF12CF">
        <w:rPr>
          <w:rFonts w:eastAsiaTheme="minorEastAsia"/>
          <w:color w:val="FFFFFF" w:themeColor="background1"/>
        </w:rPr>
        <w:t xml:space="preserve"> </w:t>
      </w:r>
      <w:r w:rsidR="06290CB2" w:rsidRPr="00CF12CF">
        <w:rPr>
          <w:rFonts w:eastAsiaTheme="minorEastAsia"/>
          <w:color w:val="FFFFFF" w:themeColor="background1"/>
        </w:rPr>
        <w:t xml:space="preserve">robotic process automations (RPA) </w:t>
      </w:r>
      <w:r w:rsidRPr="00CF12CF">
        <w:rPr>
          <w:rFonts w:eastAsiaTheme="minorEastAsia"/>
          <w:color w:val="FFFFFF" w:themeColor="background1"/>
        </w:rPr>
        <w:t xml:space="preserve">for </w:t>
      </w:r>
      <w:r w:rsidRPr="00CF12CF">
        <w:rPr>
          <w:rFonts w:eastAsiaTheme="minorEastAsia"/>
          <w:b/>
          <w:bCs/>
          <w:color w:val="FFFFFF" w:themeColor="background1"/>
        </w:rPr>
        <w:t>9</w:t>
      </w:r>
      <w:r w:rsidRPr="00CF12CF">
        <w:rPr>
          <w:rFonts w:eastAsiaTheme="minorEastAsia"/>
          <w:color w:val="FFFFFF" w:themeColor="background1"/>
        </w:rPr>
        <w:t xml:space="preserve"> clients in NHS trusts and corporate services</w:t>
      </w:r>
    </w:p>
    <w:p w14:paraId="52271831" w14:textId="367102E5" w:rsidR="069A5B2F" w:rsidRPr="00CF12CF" w:rsidRDefault="069A5B2F" w:rsidP="475B30E1">
      <w:pPr>
        <w:numPr>
          <w:ilvl w:val="1"/>
          <w:numId w:val="13"/>
        </w:numPr>
        <w:rPr>
          <w:rFonts w:eastAsiaTheme="minorEastAsia"/>
          <w:color w:val="FFFFFF" w:themeColor="background1"/>
        </w:rPr>
      </w:pPr>
      <w:r w:rsidRPr="00CF12CF">
        <w:rPr>
          <w:rFonts w:eastAsiaTheme="minorEastAsia"/>
          <w:color w:val="FFFFFF" w:themeColor="background1"/>
        </w:rPr>
        <w:t xml:space="preserve">Processes and solutions </w:t>
      </w:r>
      <w:r w:rsidR="2F80FB7F" w:rsidRPr="00CF12CF">
        <w:rPr>
          <w:rFonts w:eastAsiaTheme="minorEastAsia"/>
          <w:color w:val="FFFFFF" w:themeColor="background1"/>
        </w:rPr>
        <w:t>to streamline workflows in:</w:t>
      </w:r>
    </w:p>
    <w:p w14:paraId="307A4018" w14:textId="7B1A3A4B" w:rsidR="5B8C79F6" w:rsidRPr="00CF12CF" w:rsidRDefault="5B8C79F6" w:rsidP="475B30E1">
      <w:pPr>
        <w:numPr>
          <w:ilvl w:val="2"/>
          <w:numId w:val="13"/>
        </w:numPr>
        <w:rPr>
          <w:rFonts w:eastAsiaTheme="minorEastAsia"/>
          <w:color w:val="FFFFFF" w:themeColor="background1"/>
        </w:rPr>
      </w:pPr>
      <w:r w:rsidRPr="00CF12CF">
        <w:rPr>
          <w:rFonts w:eastAsiaTheme="minorEastAsia"/>
          <w:color w:val="FFFFFF" w:themeColor="background1"/>
        </w:rPr>
        <w:t>Clinical</w:t>
      </w:r>
    </w:p>
    <w:p w14:paraId="50DA7B76" w14:textId="73EF8D99" w:rsidR="5B8C79F6" w:rsidRPr="00CF12CF" w:rsidRDefault="5B8C79F6" w:rsidP="475B30E1">
      <w:pPr>
        <w:pStyle w:val="ListParagraph"/>
        <w:numPr>
          <w:ilvl w:val="2"/>
          <w:numId w:val="13"/>
        </w:numPr>
        <w:rPr>
          <w:rFonts w:eastAsiaTheme="minorEastAsia"/>
          <w:color w:val="FFFFFF" w:themeColor="background1"/>
        </w:rPr>
      </w:pPr>
      <w:r w:rsidRPr="00CF12CF">
        <w:rPr>
          <w:rFonts w:eastAsiaTheme="minorEastAsia"/>
          <w:color w:val="FFFFFF" w:themeColor="background1"/>
        </w:rPr>
        <w:t>HR</w:t>
      </w:r>
    </w:p>
    <w:p w14:paraId="25748333" w14:textId="383737EA" w:rsidR="475B30E1" w:rsidRPr="00CF12CF" w:rsidRDefault="5B8C79F6" w:rsidP="00B42A3F">
      <w:pPr>
        <w:pStyle w:val="ListParagraph"/>
        <w:numPr>
          <w:ilvl w:val="2"/>
          <w:numId w:val="13"/>
        </w:numPr>
        <w:rPr>
          <w:rFonts w:eastAsiaTheme="minorEastAsia"/>
          <w:color w:val="FFFFFF" w:themeColor="background1"/>
        </w:rPr>
      </w:pPr>
      <w:r w:rsidRPr="00CF12CF">
        <w:rPr>
          <w:rFonts w:eastAsiaTheme="minorEastAsia"/>
          <w:color w:val="FFFFFF" w:themeColor="background1"/>
        </w:rPr>
        <w:t>Recruitment</w:t>
      </w:r>
    </w:p>
    <w:p w14:paraId="4F8A8551" w14:textId="77777777" w:rsidR="00715337" w:rsidRPr="00CF12CF" w:rsidRDefault="1AD90ACF" w:rsidP="00715337">
      <w:pPr>
        <w:pStyle w:val="ListParagraph"/>
        <w:numPr>
          <w:ilvl w:val="1"/>
          <w:numId w:val="13"/>
        </w:numPr>
        <w:rPr>
          <w:rFonts w:eastAsiaTheme="minorEastAsia"/>
          <w:color w:val="FFFFFF" w:themeColor="background1"/>
        </w:rPr>
      </w:pPr>
      <w:r w:rsidRPr="00CF12CF">
        <w:rPr>
          <w:rFonts w:eastAsiaTheme="minorEastAsia"/>
          <w:color w:val="FFFFFF" w:themeColor="background1"/>
        </w:rPr>
        <w:t xml:space="preserve">Combined time savings for clients of 16,567 hours, equivalent to </w:t>
      </w:r>
      <w:r w:rsidRPr="00CF12CF">
        <w:rPr>
          <w:rFonts w:eastAsiaTheme="minorEastAsia"/>
          <w:b/>
          <w:bCs/>
          <w:color w:val="FFFFFF" w:themeColor="background1"/>
        </w:rPr>
        <w:t>2,208 working days</w:t>
      </w:r>
    </w:p>
    <w:p w14:paraId="56C071DC" w14:textId="791902BA" w:rsidR="00715337" w:rsidRPr="00CF12CF" w:rsidRDefault="00715337" w:rsidP="00715337">
      <w:pPr>
        <w:pStyle w:val="ListParagraph"/>
        <w:numPr>
          <w:ilvl w:val="1"/>
          <w:numId w:val="13"/>
        </w:numPr>
        <w:rPr>
          <w:rFonts w:eastAsiaTheme="minorEastAsia"/>
          <w:color w:val="FFFFFF" w:themeColor="background1"/>
        </w:rPr>
      </w:pPr>
      <w:r w:rsidRPr="00CF12CF">
        <w:rPr>
          <w:rFonts w:eastAsiaTheme="minorEastAsia"/>
          <w:color w:val="FFFFFF" w:themeColor="background1"/>
        </w:rPr>
        <w:t>Saving over 1,244 hours – equivalent to 155 working days – for the north central London kidney disease referrals team</w:t>
      </w:r>
    </w:p>
    <w:p w14:paraId="68FBA744" w14:textId="37EC3259" w:rsidR="00E96EB0" w:rsidRPr="00CF12CF" w:rsidRDefault="05E7BA83" w:rsidP="00E96EB0">
      <w:pPr>
        <w:pStyle w:val="ListParagraph"/>
        <w:numPr>
          <w:ilvl w:val="1"/>
          <w:numId w:val="13"/>
        </w:numPr>
        <w:rPr>
          <w:rFonts w:eastAsiaTheme="minorEastAsia"/>
          <w:color w:val="008283" w:themeColor="accent1"/>
          <w:sz w:val="22"/>
          <w:szCs w:val="22"/>
        </w:rPr>
      </w:pPr>
      <w:r w:rsidRPr="00CF12CF">
        <w:rPr>
          <w:rFonts w:eastAsiaTheme="minorEastAsia"/>
          <w:color w:val="FFFFFF" w:themeColor="background1"/>
        </w:rPr>
        <w:t xml:space="preserve">Onboarding and connecting a London ICB to </w:t>
      </w:r>
      <w:r w:rsidRPr="00CF12CF">
        <w:rPr>
          <w:rFonts w:eastAsiaTheme="minorEastAsia"/>
          <w:b/>
          <w:bCs/>
          <w:color w:val="FFFFFF" w:themeColor="background1"/>
        </w:rPr>
        <w:t>16 robotic processes automations</w:t>
      </w:r>
      <w:r w:rsidRPr="00CF12CF">
        <w:rPr>
          <w:rFonts w:eastAsiaTheme="minorEastAsia"/>
          <w:color w:val="FFFFFF" w:themeColor="background1"/>
        </w:rPr>
        <w:t xml:space="preserve"> through an NHS shared corporate services partnership</w:t>
      </w:r>
      <w:r w:rsidR="14B77231" w:rsidRPr="00CF12CF">
        <w:rPr>
          <w:rFonts w:eastAsiaTheme="minorEastAsia"/>
          <w:color w:val="008283" w:themeColor="accent1"/>
        </w:rPr>
        <w:t>.</w:t>
      </w:r>
      <w:r w:rsidRPr="00CF12CF">
        <w:rPr>
          <w:rFonts w:eastAsiaTheme="minorEastAsia"/>
          <w:color w:val="008283" w:themeColor="accent1"/>
        </w:rPr>
        <w:t xml:space="preserve">  </w:t>
      </w:r>
    </w:p>
    <w:p w14:paraId="2D785ED2" w14:textId="3C5ABE95" w:rsidR="00E96EB0" w:rsidRPr="00F072A8" w:rsidRDefault="00A816E8" w:rsidP="00E96EB0">
      <w:pPr>
        <w:rPr>
          <w:rFonts w:eastAsiaTheme="minorEastAsia"/>
          <w:b/>
          <w:color w:val="auto"/>
        </w:rPr>
      </w:pPr>
      <w:r w:rsidRPr="00B07AE5">
        <w:rPr>
          <w:noProof/>
          <w:color w:val="auto"/>
        </w:rPr>
        <mc:AlternateContent>
          <mc:Choice Requires="wps">
            <w:drawing>
              <wp:anchor distT="0" distB="0" distL="114300" distR="114300" simplePos="0" relativeHeight="251658253" behindDoc="1" locked="0" layoutInCell="1" allowOverlap="1" wp14:anchorId="5B5EA9FA" wp14:editId="65FEBDAF">
                <wp:simplePos x="0" y="0"/>
                <wp:positionH relativeFrom="column">
                  <wp:posOffset>-148856</wp:posOffset>
                </wp:positionH>
                <wp:positionV relativeFrom="paragraph">
                  <wp:posOffset>190515</wp:posOffset>
                </wp:positionV>
                <wp:extent cx="5955340" cy="3177998"/>
                <wp:effectExtent l="0" t="0" r="7620" b="3810"/>
                <wp:wrapNone/>
                <wp:docPr id="8"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55340" cy="3177998"/>
                        </a:xfrm>
                        <a:prstGeom prst="rect">
                          <a:avLst/>
                        </a:prstGeom>
                        <a:solidFill>
                          <a:schemeClr val="accent3"/>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FB431" id="Rectangle 11" o:spid="_x0000_s1026" alt="&quot;&quot;" style="position:absolute;margin-left:-11.7pt;margin-top:15pt;width:468.9pt;height:250.25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" fillcolor="#b0e0dc [3206]" stroked="f" strokeweight=".5pt"/>
            </w:pict>
          </mc:Fallback>
        </mc:AlternateContent>
      </w:r>
    </w:p>
    <w:p w14:paraId="6710E742" w14:textId="77777777" w:rsidR="00210B2E" w:rsidRDefault="00210B2E" w:rsidP="00E96EB0">
      <w:pPr>
        <w:rPr>
          <w:rFonts w:eastAsiaTheme="minorEastAsia"/>
          <w:b/>
          <w:color w:val="auto"/>
        </w:rPr>
      </w:pPr>
    </w:p>
    <w:p w14:paraId="09406A1A" w14:textId="1D65D7B4" w:rsidR="006571D1" w:rsidRPr="00F072A8" w:rsidRDefault="00E96EB0" w:rsidP="00E96EB0">
      <w:pPr>
        <w:rPr>
          <w:rFonts w:eastAsiaTheme="minorEastAsia"/>
          <w:b/>
          <w:color w:val="auto"/>
        </w:rPr>
      </w:pPr>
      <w:r w:rsidRPr="00F072A8">
        <w:rPr>
          <w:rFonts w:eastAsiaTheme="minorEastAsia"/>
          <w:b/>
          <w:color w:val="auto"/>
        </w:rPr>
        <w:t>Res</w:t>
      </w:r>
      <w:r w:rsidR="006571D1" w:rsidRPr="00F072A8">
        <w:rPr>
          <w:rFonts w:eastAsiaTheme="minorEastAsia"/>
          <w:b/>
          <w:color w:val="auto"/>
        </w:rPr>
        <w:t xml:space="preserve">ults from our Consulting and Partnerships </w:t>
      </w:r>
      <w:r w:rsidR="003F2629">
        <w:rPr>
          <w:rFonts w:eastAsiaTheme="minorEastAsia"/>
          <w:b/>
          <w:color w:val="auto"/>
        </w:rPr>
        <w:t xml:space="preserve">work </w:t>
      </w:r>
      <w:r w:rsidR="006571D1" w:rsidRPr="00F072A8">
        <w:rPr>
          <w:rFonts w:eastAsiaTheme="minorEastAsia"/>
          <w:b/>
          <w:color w:val="auto"/>
        </w:rPr>
        <w:t>in 2024/25 include:</w:t>
      </w:r>
    </w:p>
    <w:p w14:paraId="0236B2C7" w14:textId="33FEC4FA" w:rsidR="004B70F5" w:rsidRDefault="004B70F5" w:rsidP="004B70F5">
      <w:pPr>
        <w:rPr>
          <w:rFonts w:eastAsiaTheme="minorEastAsia"/>
          <w:b/>
          <w:bCs/>
          <w:color w:val="auto"/>
          <w:sz w:val="22"/>
          <w:szCs w:val="22"/>
        </w:rPr>
      </w:pPr>
    </w:p>
    <w:p w14:paraId="686B89CA" w14:textId="46F639D8" w:rsidR="004B70F5" w:rsidRPr="004B70F5" w:rsidRDefault="7CD181E4" w:rsidP="004B70F5">
      <w:pPr>
        <w:pStyle w:val="ListParagraph"/>
        <w:numPr>
          <w:ilvl w:val="0"/>
          <w:numId w:val="63"/>
        </w:numPr>
        <w:rPr>
          <w:rFonts w:eastAsiaTheme="minorEastAsia"/>
          <w:b/>
          <w:bCs/>
          <w:color w:val="auto"/>
          <w:sz w:val="22"/>
          <w:szCs w:val="22"/>
        </w:rPr>
      </w:pPr>
      <w:r w:rsidRPr="004B70F5">
        <w:rPr>
          <w:rFonts w:eastAsiaTheme="minorEastAsia"/>
          <w:color w:val="000000"/>
        </w:rPr>
        <w:t xml:space="preserve">Growing </w:t>
      </w:r>
      <w:r w:rsidR="7167EDCC" w:rsidRPr="004B70F5">
        <w:rPr>
          <w:rFonts w:eastAsiaTheme="minorEastAsia"/>
          <w:color w:val="000000"/>
        </w:rPr>
        <w:t xml:space="preserve">and empowering </w:t>
      </w:r>
      <w:r w:rsidRPr="004B70F5">
        <w:rPr>
          <w:rFonts w:eastAsiaTheme="minorEastAsia"/>
          <w:color w:val="000000"/>
        </w:rPr>
        <w:t xml:space="preserve">London’s social prescribing link worker workforce to support half a million Londoners </w:t>
      </w:r>
    </w:p>
    <w:p w14:paraId="344510FE" w14:textId="5475D387" w:rsidR="00C82F18" w:rsidRPr="00C82F18" w:rsidRDefault="32648588" w:rsidP="00C82F18">
      <w:pPr>
        <w:pStyle w:val="ListParagraph"/>
        <w:numPr>
          <w:ilvl w:val="0"/>
          <w:numId w:val="63"/>
        </w:numPr>
        <w:rPr>
          <w:rFonts w:eastAsiaTheme="minorEastAsia"/>
          <w:b/>
          <w:bCs/>
          <w:color w:val="auto"/>
          <w:sz w:val="22"/>
          <w:szCs w:val="22"/>
        </w:rPr>
      </w:pPr>
      <w:r w:rsidRPr="004B70F5">
        <w:rPr>
          <w:rFonts w:eastAsiaTheme="minorEastAsia"/>
          <w:color w:val="000000"/>
        </w:rPr>
        <w:t xml:space="preserve">'Tackling dental inequalities with North Central London Integrated Care Board by </w:t>
      </w:r>
      <w:r w:rsidR="69B6A072" w:rsidRPr="004B70F5">
        <w:rPr>
          <w:rFonts w:eastAsiaTheme="minorEastAsia"/>
          <w:color w:val="000000"/>
        </w:rPr>
        <w:t xml:space="preserve">creating </w:t>
      </w:r>
      <w:r w:rsidRPr="004B70F5">
        <w:rPr>
          <w:rFonts w:eastAsiaTheme="minorEastAsia"/>
          <w:color w:val="000000"/>
        </w:rPr>
        <w:t>71,650 additional dentist appointments across 41 local dental practices</w:t>
      </w:r>
    </w:p>
    <w:p w14:paraId="3BAE1D71" w14:textId="77777777" w:rsidR="00A816E8" w:rsidRPr="00A816E8" w:rsidRDefault="49AC409D" w:rsidP="00A816E8">
      <w:pPr>
        <w:pStyle w:val="ListParagraph"/>
        <w:numPr>
          <w:ilvl w:val="0"/>
          <w:numId w:val="63"/>
        </w:numPr>
        <w:rPr>
          <w:rFonts w:eastAsiaTheme="minorEastAsia"/>
          <w:b/>
          <w:bCs/>
          <w:color w:val="auto"/>
          <w:sz w:val="22"/>
          <w:szCs w:val="22"/>
        </w:rPr>
      </w:pPr>
      <w:r w:rsidRPr="00A43432">
        <w:rPr>
          <w:rFonts w:eastAsiaTheme="minorEastAsia"/>
          <w:color w:val="000000"/>
        </w:rPr>
        <w:t>Hepatitis C, HIV and Hepatitis B pilot reaching 100+ people in one of London’s most deprived areas</w:t>
      </w:r>
      <w:r w:rsidR="00A43432">
        <w:rPr>
          <w:rFonts w:eastAsiaTheme="minorEastAsia"/>
          <w:color w:val="000000"/>
        </w:rPr>
        <w:br/>
      </w:r>
      <w:r w:rsidR="76966417" w:rsidRPr="00A43432">
        <w:rPr>
          <w:rFonts w:eastAsiaTheme="minorEastAsia"/>
          <w:color w:val="000000"/>
        </w:rPr>
        <w:t xml:space="preserve">Enabling 91% of care homes and 60% of home care providers in </w:t>
      </w:r>
      <w:proofErr w:type="gramStart"/>
      <w:r w:rsidR="76966417" w:rsidRPr="00A43432">
        <w:rPr>
          <w:rFonts w:eastAsiaTheme="minorEastAsia"/>
          <w:color w:val="000000"/>
        </w:rPr>
        <w:t>north west</w:t>
      </w:r>
      <w:proofErr w:type="gramEnd"/>
      <w:r w:rsidR="76966417" w:rsidRPr="00A43432">
        <w:rPr>
          <w:rFonts w:eastAsiaTheme="minorEastAsia"/>
          <w:color w:val="000000"/>
        </w:rPr>
        <w:t xml:space="preserve"> London to be digitally safe and secure </w:t>
      </w:r>
    </w:p>
    <w:p w14:paraId="30A0DDB8" w14:textId="7F49577C" w:rsidR="006571D1" w:rsidRPr="00A816E8" w:rsidRDefault="722EC8B4" w:rsidP="00A816E8">
      <w:pPr>
        <w:pStyle w:val="ListParagraph"/>
        <w:numPr>
          <w:ilvl w:val="0"/>
          <w:numId w:val="63"/>
        </w:numPr>
        <w:rPr>
          <w:rFonts w:eastAsiaTheme="minorEastAsia"/>
          <w:b/>
          <w:bCs/>
          <w:color w:val="auto"/>
          <w:sz w:val="22"/>
          <w:szCs w:val="22"/>
        </w:rPr>
      </w:pPr>
      <w:r w:rsidRPr="00A816E8">
        <w:rPr>
          <w:rFonts w:eastAsiaTheme="minorEastAsia"/>
          <w:color w:val="000000"/>
        </w:rPr>
        <w:t>Launching the first nationwide Population Mental Health Consortium and securing £7million funding for population-based improvements in mental health through a Kings College London and Thrive LDN partnership</w:t>
      </w:r>
      <w:r w:rsidR="006571D1" w:rsidRPr="00A816E8">
        <w:rPr>
          <w:rFonts w:eastAsiaTheme="minorEastAsia"/>
          <w:color w:val="000000"/>
        </w:rPr>
        <w:t>.</w:t>
      </w:r>
    </w:p>
    <w:p w14:paraId="59EC6BCD" w14:textId="77777777" w:rsidR="006571D1" w:rsidRDefault="006571D1" w:rsidP="006571D1">
      <w:pPr>
        <w:rPr>
          <w:rFonts w:eastAsiaTheme="minorEastAsia"/>
          <w:color w:val="000000"/>
        </w:rPr>
      </w:pPr>
    </w:p>
    <w:p w14:paraId="67E624E4" w14:textId="77777777" w:rsidR="00715337" w:rsidRDefault="00715337" w:rsidP="00B07AE5">
      <w:pPr>
        <w:rPr>
          <w:rFonts w:eastAsiaTheme="minorEastAsia"/>
          <w:color w:val="000000"/>
        </w:rPr>
      </w:pPr>
    </w:p>
    <w:p w14:paraId="4BA11C2A" w14:textId="60055DA2" w:rsidR="00A64B23" w:rsidRDefault="00B07AE5" w:rsidP="00A64B23">
      <w:pPr>
        <w:rPr>
          <w:rFonts w:eastAsiaTheme="minorEastAsia"/>
          <w:color w:val="000000"/>
        </w:rPr>
      </w:pPr>
      <w:r w:rsidRPr="4E4B362F">
        <w:rPr>
          <w:rFonts w:eastAsiaTheme="minorEastAsia"/>
          <w:color w:val="000000"/>
        </w:rPr>
        <w:t xml:space="preserve">You can read more about these projects and </w:t>
      </w:r>
      <w:r w:rsidR="00310F37">
        <w:rPr>
          <w:rFonts w:eastAsiaTheme="minorEastAsia"/>
          <w:color w:val="000000"/>
        </w:rPr>
        <w:t>other work</w:t>
      </w:r>
      <w:r w:rsidRPr="4E4B362F">
        <w:rPr>
          <w:rFonts w:eastAsiaTheme="minorEastAsia"/>
          <w:color w:val="000000"/>
        </w:rPr>
        <w:t xml:space="preserve"> later in this report.</w:t>
      </w:r>
    </w:p>
    <w:p w14:paraId="7752B3F6" w14:textId="77777777" w:rsidR="00A64B23" w:rsidRDefault="00A64B23" w:rsidP="00A64B23">
      <w:pPr>
        <w:rPr>
          <w:rFonts w:eastAsiaTheme="minorEastAsia"/>
          <w:color w:val="000000"/>
        </w:rPr>
      </w:pPr>
    </w:p>
    <w:p w14:paraId="171FD35F" w14:textId="77777777" w:rsidR="00A64B23" w:rsidRPr="00A64B23" w:rsidRDefault="00A64B23" w:rsidP="00A64B23">
      <w:pPr>
        <w:rPr>
          <w:rFonts w:eastAsiaTheme="minorEastAsia"/>
          <w:color w:val="000000"/>
        </w:rPr>
      </w:pPr>
    </w:p>
    <w:p w14:paraId="6034FA5E" w14:textId="77777777" w:rsidR="00A64B23" w:rsidRPr="00A64B23" w:rsidRDefault="00A64B23" w:rsidP="00A64B23">
      <w:pPr>
        <w:rPr>
          <w:lang w:eastAsia="en-GB"/>
        </w:rPr>
      </w:pPr>
    </w:p>
    <w:p w14:paraId="4114E89F" w14:textId="675CA605" w:rsidR="00F8634C" w:rsidRDefault="00A64B23" w:rsidP="322489A0">
      <w:pPr>
        <w:pStyle w:val="Heading1"/>
        <w:spacing w:line="240" w:lineRule="auto"/>
        <w:rPr>
          <w:rFonts w:asciiTheme="minorHAnsi" w:eastAsiaTheme="minorEastAsia" w:hAnsiTheme="minorHAnsi" w:cstheme="minorBidi"/>
          <w:lang w:eastAsia="en-GB"/>
        </w:rPr>
      </w:pPr>
      <w:r>
        <w:lastRenderedPageBreak/>
        <w:br/>
      </w:r>
      <w:bookmarkStart w:id="4" w:name="_Toc212207111"/>
      <w:r w:rsidR="4A54C218" w:rsidRPr="322489A0">
        <w:rPr>
          <w:rFonts w:asciiTheme="minorHAnsi" w:eastAsiaTheme="minorEastAsia" w:hAnsiTheme="minorHAnsi" w:cstheme="minorBidi"/>
          <w:lang w:eastAsia="en-GB"/>
        </w:rPr>
        <w:t>Our teams</w:t>
      </w:r>
      <w:bookmarkEnd w:id="4"/>
    </w:p>
    <w:p w14:paraId="0B066A82" w14:textId="38138D16" w:rsidR="322489A0" w:rsidRDefault="322489A0" w:rsidP="322489A0"/>
    <w:p w14:paraId="4FE369EB" w14:textId="6FCB7670" w:rsidR="00F8634C" w:rsidRPr="00F8634C" w:rsidRDefault="64D730A3" w:rsidP="4A692460">
      <w:pPr>
        <w:pStyle w:val="Heading2"/>
        <w:rPr>
          <w:rFonts w:asciiTheme="minorHAnsi" w:eastAsiaTheme="minorEastAsia" w:hAnsiTheme="minorHAnsi" w:cstheme="minorBidi"/>
          <w:sz w:val="18"/>
          <w:szCs w:val="18"/>
          <w:lang w:eastAsia="en-GB"/>
        </w:rPr>
      </w:pPr>
      <w:r w:rsidRPr="322489A0">
        <w:rPr>
          <w:rFonts w:asciiTheme="minorHAnsi" w:eastAsiaTheme="minorEastAsia" w:hAnsiTheme="minorHAnsi" w:cstheme="minorBidi"/>
          <w:lang w:eastAsia="en-GB"/>
        </w:rPr>
        <w:t>Consulting </w:t>
      </w:r>
    </w:p>
    <w:p w14:paraId="7B32E30E" w14:textId="5D510A09" w:rsidR="24637FD5" w:rsidRDefault="13D11E95">
      <w:pPr>
        <w:rPr>
          <w:rFonts w:ascii="Arial" w:eastAsia="Arial" w:hAnsi="Arial" w:cs="Arial"/>
        </w:rPr>
      </w:pPr>
      <w:r w:rsidRPr="322489A0">
        <w:rPr>
          <w:rFonts w:ascii="Arial" w:eastAsia="Arial" w:hAnsi="Arial" w:cs="Arial"/>
          <w:color w:val="0E1B28"/>
          <w:lang w:val="en-US"/>
        </w:rPr>
        <w:t xml:space="preserve">As an MCA member, Transformation Partners in Health and Care (TPHC) </w:t>
      </w:r>
      <w:hyperlink r:id="rId26">
        <w:r w:rsidRPr="00CF12CF">
          <w:rPr>
            <w:rStyle w:val="Hyperlink"/>
            <w:sz w:val="24"/>
          </w:rPr>
          <w:t>Consultancy</w:t>
        </w:r>
      </w:hyperlink>
      <w:r w:rsidRPr="322489A0">
        <w:rPr>
          <w:rFonts w:ascii="Arial" w:eastAsia="Arial" w:hAnsi="Arial" w:cs="Arial"/>
          <w:color w:val="0E1B28"/>
          <w:lang w:val="en-US"/>
        </w:rPr>
        <w:t xml:space="preserve"> is committed to Consulting Excellence. We uphold the highest standards and demonstrate best practice for consultancy in the UK.</w:t>
      </w:r>
    </w:p>
    <w:p w14:paraId="2BB332F7" w14:textId="40A9271E" w:rsidR="4A692460" w:rsidRDefault="4A692460" w:rsidP="322489A0">
      <w:pPr>
        <w:rPr>
          <w:rFonts w:ascii="Arial" w:eastAsia="Arial" w:hAnsi="Arial" w:cs="Arial"/>
          <w:color w:val="1E0E16"/>
          <w:lang w:val="en-US"/>
        </w:rPr>
      </w:pPr>
    </w:p>
    <w:p w14:paraId="7624AFCD" w14:textId="2C8A1BAA" w:rsidR="24637FD5" w:rsidRDefault="79677C07" w:rsidP="5FA3A1BF">
      <w:pPr>
        <w:rPr>
          <w:rFonts w:ascii="Arial" w:eastAsia="Arial" w:hAnsi="Arial" w:cs="Arial"/>
          <w:color w:val="005FB8"/>
          <w:lang w:val="en-US"/>
        </w:rPr>
      </w:pPr>
      <w:r w:rsidRPr="5FA3A1BF">
        <w:rPr>
          <w:rFonts w:ascii="Arial" w:eastAsia="Arial" w:hAnsi="Arial" w:cs="Arial"/>
          <w:color w:val="1E0E16"/>
          <w:lang w:val="en-US"/>
        </w:rPr>
        <w:t>Currently</w:t>
      </w:r>
      <w:r w:rsidR="002F3E20">
        <w:rPr>
          <w:rFonts w:ascii="Arial" w:eastAsia="Arial" w:hAnsi="Arial" w:cs="Arial"/>
          <w:color w:val="1E0E16"/>
          <w:lang w:val="en-US"/>
        </w:rPr>
        <w:t>,</w:t>
      </w:r>
      <w:r w:rsidRPr="5FA3A1BF">
        <w:rPr>
          <w:rFonts w:ascii="Arial" w:eastAsia="Arial" w:hAnsi="Arial" w:cs="Arial"/>
          <w:color w:val="1E0E16"/>
          <w:lang w:val="en-US"/>
        </w:rPr>
        <w:t xml:space="preserve"> </w:t>
      </w:r>
      <w:r w:rsidR="13D11E95" w:rsidRPr="5FA3A1BF">
        <w:rPr>
          <w:rFonts w:ascii="Arial" w:eastAsia="Arial" w:hAnsi="Arial" w:cs="Arial"/>
          <w:color w:val="1E0E16"/>
          <w:lang w:val="en-US"/>
        </w:rPr>
        <w:t xml:space="preserve">9 members of TPHC Consultancy hold Chartered Management Consultant </w:t>
      </w:r>
      <w:r w:rsidR="4D7D7B8B" w:rsidRPr="5FA3A1BF">
        <w:rPr>
          <w:rFonts w:ascii="Arial" w:eastAsia="Arial" w:hAnsi="Arial" w:cs="Arial"/>
          <w:color w:val="1E0E16"/>
          <w:lang w:val="en-US"/>
        </w:rPr>
        <w:t>status (</w:t>
      </w:r>
      <w:r w:rsidR="13D11E95" w:rsidRPr="5FA3A1BF">
        <w:rPr>
          <w:rFonts w:ascii="Arial" w:eastAsia="Arial" w:hAnsi="Arial" w:cs="Arial"/>
          <w:color w:val="1E0E16"/>
          <w:lang w:val="en-US"/>
        </w:rPr>
        <w:t xml:space="preserve">MCMI </w:t>
      </w:r>
      <w:proofErr w:type="spellStart"/>
      <w:r w:rsidR="13D11E95" w:rsidRPr="5FA3A1BF">
        <w:rPr>
          <w:rFonts w:ascii="Arial" w:eastAsia="Arial" w:hAnsi="Arial" w:cs="Arial"/>
          <w:color w:val="1E0E16"/>
          <w:lang w:val="en-US"/>
        </w:rPr>
        <w:t>ChMC</w:t>
      </w:r>
      <w:proofErr w:type="spellEnd"/>
      <w:r w:rsidR="13D11E95" w:rsidRPr="5FA3A1BF">
        <w:rPr>
          <w:rFonts w:ascii="Arial" w:eastAsia="Arial" w:hAnsi="Arial" w:cs="Arial"/>
          <w:color w:val="1E0E16"/>
          <w:lang w:val="en-US"/>
        </w:rPr>
        <w:t>), the highest professional accreditation for management consultants in the UK, awarded by the Chartered Management Institute (CMI) in partnership with the Management Consultancies Association (MCA).</w:t>
      </w:r>
    </w:p>
    <w:p w14:paraId="5981706E" w14:textId="0EE8450E" w:rsidR="4A692460" w:rsidRDefault="4A692460" w:rsidP="322489A0">
      <w:pPr>
        <w:rPr>
          <w:rFonts w:ascii="Arial" w:eastAsia="Arial" w:hAnsi="Arial" w:cs="Arial"/>
          <w:color w:val="0E1B28"/>
          <w:lang w:val="en-US"/>
        </w:rPr>
      </w:pPr>
    </w:p>
    <w:p w14:paraId="4E3CB057" w14:textId="612605F5" w:rsidR="4A692460" w:rsidRPr="00AE76A6" w:rsidRDefault="4A692460" w:rsidP="4A692460">
      <w:pPr>
        <w:rPr>
          <w:rFonts w:ascii="Arial" w:eastAsia="Arial" w:hAnsi="Arial" w:cs="Arial"/>
          <w:color w:val="0E1B28"/>
          <w:lang w:val="en-US"/>
        </w:rPr>
      </w:pPr>
    </w:p>
    <w:p w14:paraId="62633143" w14:textId="479D2F9C" w:rsidR="00F8634C" w:rsidRDefault="00B51C76" w:rsidP="322489A0">
      <w:pPr>
        <w:spacing w:line="240" w:lineRule="auto"/>
        <w:jc w:val="both"/>
        <w:textAlignment w:val="baseline"/>
        <w:rPr>
          <w:rFonts w:eastAsiaTheme="minorEastAsia"/>
          <w:color w:val="auto"/>
          <w:lang w:eastAsia="en-GB"/>
        </w:rPr>
      </w:pPr>
      <w:r w:rsidRPr="00F8634C">
        <w:rPr>
          <w:rFonts w:ascii="Arial" w:hAnsi="Arial" w:cs="Arial"/>
          <w:noProof/>
          <w:color w:val="000000"/>
        </w:rPr>
        <w:drawing>
          <wp:anchor distT="0" distB="0" distL="114300" distR="114300" simplePos="0" relativeHeight="251658243" behindDoc="0" locked="0" layoutInCell="1" allowOverlap="1" wp14:anchorId="2BA87AEC" wp14:editId="1A310488">
            <wp:simplePos x="0" y="0"/>
            <wp:positionH relativeFrom="margin">
              <wp:align>right</wp:align>
            </wp:positionH>
            <wp:positionV relativeFrom="paragraph">
              <wp:posOffset>7620</wp:posOffset>
            </wp:positionV>
            <wp:extent cx="1924050" cy="1166495"/>
            <wp:effectExtent l="0" t="0" r="0" b="0"/>
            <wp:wrapSquare wrapText="bothSides"/>
            <wp:docPr id="1486301046" name="Picture 3" descr="TPHC Consultancy sub br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01046" name="Picture 3" descr="TPHC Consultancy sub brand log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24050" cy="1166495"/>
                    </a:xfrm>
                    <a:prstGeom prst="rect">
                      <a:avLst/>
                    </a:prstGeom>
                    <a:noFill/>
                    <a:ln>
                      <a:noFill/>
                    </a:ln>
                  </pic:spPr>
                </pic:pic>
              </a:graphicData>
            </a:graphic>
            <wp14:sizeRelH relativeFrom="page">
              <wp14:pctWidth>0</wp14:pctWidth>
            </wp14:sizeRelH>
            <wp14:sizeRelV relativeFrom="page">
              <wp14:pctHeight>0</wp14:pctHeight>
            </wp14:sizeRelV>
          </wp:anchor>
        </w:drawing>
      </w:r>
      <w:r w:rsidR="4D2743EC" w:rsidRPr="322489A0">
        <w:rPr>
          <w:rFonts w:eastAsiaTheme="minorEastAsia"/>
          <w:color w:val="auto"/>
          <w:lang w:eastAsia="en-GB"/>
        </w:rPr>
        <w:t xml:space="preserve">TPHC’s Consultancy team </w:t>
      </w:r>
      <w:bookmarkStart w:id="5" w:name="_Int_4WYT5fOj"/>
      <w:r w:rsidR="4D2743EC" w:rsidRPr="322489A0">
        <w:rPr>
          <w:rFonts w:eastAsiaTheme="minorEastAsia"/>
          <w:color w:val="auto"/>
          <w:lang w:eastAsia="en-GB"/>
        </w:rPr>
        <w:t>provided</w:t>
      </w:r>
      <w:bookmarkEnd w:id="5"/>
      <w:r w:rsidR="4D2743EC" w:rsidRPr="322489A0">
        <w:rPr>
          <w:rFonts w:eastAsiaTheme="minorEastAsia"/>
          <w:color w:val="auto"/>
          <w:lang w:eastAsia="en-GB"/>
        </w:rPr>
        <w:t xml:space="preserve"> a </w:t>
      </w:r>
      <w:r w:rsidR="227B83BB" w:rsidRPr="322489A0">
        <w:rPr>
          <w:rFonts w:eastAsiaTheme="minorEastAsia"/>
          <w:color w:val="auto"/>
          <w:lang w:eastAsia="en-GB"/>
        </w:rPr>
        <w:t xml:space="preserve">wide </w:t>
      </w:r>
      <w:r w:rsidR="4D2743EC" w:rsidRPr="322489A0">
        <w:rPr>
          <w:rFonts w:eastAsiaTheme="minorEastAsia"/>
          <w:color w:val="auto"/>
          <w:lang w:eastAsia="en-GB"/>
        </w:rPr>
        <w:t xml:space="preserve">range of services in 2024/25. We were pleased to work with new organisations in and out of the NHS, providing rapid, flexible and targeted support. We continued to take forward longer-term transformation work, alongside clients </w:t>
      </w:r>
      <w:r w:rsidR="002F3E20">
        <w:rPr>
          <w:rFonts w:eastAsiaTheme="minorEastAsia"/>
          <w:color w:val="auto"/>
          <w:lang w:eastAsia="en-GB"/>
        </w:rPr>
        <w:t xml:space="preserve">with </w:t>
      </w:r>
      <w:r w:rsidR="4D2743EC" w:rsidRPr="322489A0">
        <w:rPr>
          <w:rFonts w:eastAsiaTheme="minorEastAsia"/>
          <w:color w:val="auto"/>
          <w:lang w:eastAsia="en-GB"/>
        </w:rPr>
        <w:t>who</w:t>
      </w:r>
      <w:r w:rsidR="002F3E20">
        <w:rPr>
          <w:rFonts w:eastAsiaTheme="minorEastAsia"/>
          <w:color w:val="auto"/>
          <w:lang w:eastAsia="en-GB"/>
        </w:rPr>
        <w:t>m</w:t>
      </w:r>
      <w:r w:rsidR="4D2743EC" w:rsidRPr="322489A0">
        <w:rPr>
          <w:rFonts w:eastAsiaTheme="minorEastAsia"/>
          <w:color w:val="auto"/>
          <w:lang w:eastAsia="en-GB"/>
        </w:rPr>
        <w:t xml:space="preserve"> we have formed partnerships, such as Sport England.  </w:t>
      </w:r>
    </w:p>
    <w:p w14:paraId="1265CFD4" w14:textId="38680815" w:rsidR="00F8634C" w:rsidRPr="00F8634C" w:rsidRDefault="5AA0FEDB" w:rsidP="4E4B362F">
      <w:pPr>
        <w:spacing w:line="240" w:lineRule="auto"/>
        <w:textAlignment w:val="baseline"/>
        <w:rPr>
          <w:rFonts w:eastAsiaTheme="minorEastAsia"/>
          <w:color w:val="auto"/>
          <w:sz w:val="18"/>
          <w:szCs w:val="18"/>
          <w:lang w:eastAsia="en-GB"/>
        </w:rPr>
      </w:pPr>
      <w:r>
        <w:br/>
      </w:r>
      <w:r w:rsidRPr="4E4B362F">
        <w:rPr>
          <w:rFonts w:eastAsiaTheme="minorEastAsia"/>
          <w:color w:val="auto"/>
          <w:lang w:eastAsia="en-GB"/>
        </w:rPr>
        <w:t>As part of our programme close-down process</w:t>
      </w:r>
      <w:r w:rsidR="002F3E20">
        <w:rPr>
          <w:rFonts w:eastAsiaTheme="minorEastAsia"/>
          <w:color w:val="auto"/>
          <w:lang w:eastAsia="en-GB"/>
        </w:rPr>
        <w:t>,</w:t>
      </w:r>
      <w:r w:rsidRPr="4E4B362F">
        <w:rPr>
          <w:rFonts w:eastAsiaTheme="minorEastAsia"/>
          <w:color w:val="auto"/>
          <w:lang w:eastAsia="en-GB"/>
        </w:rPr>
        <w:t xml:space="preserve"> we make sure that our clients are equipped with a shared vision, a clear implementation plan and </w:t>
      </w:r>
      <w:r w:rsidR="002F3E20">
        <w:rPr>
          <w:rFonts w:eastAsiaTheme="minorEastAsia"/>
          <w:color w:val="auto"/>
          <w:lang w:eastAsia="en-GB"/>
        </w:rPr>
        <w:t xml:space="preserve">an </w:t>
      </w:r>
      <w:r w:rsidRPr="4E4B362F">
        <w:rPr>
          <w:rFonts w:eastAsiaTheme="minorEastAsia"/>
          <w:color w:val="auto"/>
          <w:lang w:eastAsia="en-GB"/>
        </w:rPr>
        <w:t xml:space="preserve">array of practical tools to take forward and mobilise their workforce. We keep in touch and </w:t>
      </w:r>
      <w:r w:rsidR="0347B7FF" w:rsidRPr="4E4B362F">
        <w:rPr>
          <w:rFonts w:eastAsiaTheme="minorEastAsia"/>
          <w:color w:val="auto"/>
          <w:lang w:eastAsia="en-GB"/>
        </w:rPr>
        <w:t xml:space="preserve">enjoy </w:t>
      </w:r>
      <w:r w:rsidRPr="4E4B362F">
        <w:rPr>
          <w:rFonts w:eastAsiaTheme="minorEastAsia"/>
          <w:color w:val="auto"/>
          <w:lang w:eastAsia="en-GB"/>
        </w:rPr>
        <w:t>seeing the real-time results and impact they are making on their people, patients and communities, and we are proud of the role we play in helping them to make change happen.  </w:t>
      </w:r>
    </w:p>
    <w:p w14:paraId="4DCFB162" w14:textId="77777777" w:rsidR="00F8634C" w:rsidRDefault="00F8634C" w:rsidP="134B64D1">
      <w:pPr>
        <w:spacing w:line="240" w:lineRule="auto"/>
        <w:textAlignment w:val="baseline"/>
        <w:rPr>
          <w:rFonts w:eastAsiaTheme="minorEastAsia"/>
          <w:color w:val="auto"/>
          <w:lang w:eastAsia="en-GB"/>
        </w:rPr>
      </w:pPr>
    </w:p>
    <w:p w14:paraId="1925B770" w14:textId="77777777" w:rsidR="00106AB1" w:rsidRDefault="5AA0FEDB"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A few examples to highlight: </w:t>
      </w:r>
    </w:p>
    <w:p w14:paraId="7D4C8E13" w14:textId="2AA9180D" w:rsidR="001416C4" w:rsidRDefault="33B5A266" w:rsidP="134B64D1">
      <w:pPr>
        <w:pStyle w:val="ListParagraph"/>
        <w:numPr>
          <w:ilvl w:val="0"/>
          <w:numId w:val="36"/>
        </w:numPr>
        <w:spacing w:line="240" w:lineRule="auto"/>
        <w:textAlignment w:val="baseline"/>
        <w:rPr>
          <w:rFonts w:eastAsiaTheme="minorEastAsia"/>
          <w:color w:val="auto"/>
          <w:lang w:eastAsia="en-GB"/>
        </w:rPr>
      </w:pPr>
      <w:r w:rsidRPr="134B64D1">
        <w:rPr>
          <w:rFonts w:eastAsiaTheme="minorEastAsia"/>
          <w:color w:val="auto"/>
          <w:lang w:eastAsia="en-GB"/>
        </w:rPr>
        <w:t>In 2021</w:t>
      </w:r>
      <w:r w:rsidR="74835B0D" w:rsidRPr="134B64D1">
        <w:rPr>
          <w:rFonts w:eastAsiaTheme="minorEastAsia"/>
          <w:color w:val="auto"/>
          <w:lang w:eastAsia="en-GB"/>
        </w:rPr>
        <w:t>/22</w:t>
      </w:r>
      <w:r w:rsidR="002F3E20">
        <w:rPr>
          <w:rFonts w:eastAsiaTheme="minorEastAsia"/>
          <w:color w:val="auto"/>
          <w:lang w:eastAsia="en-GB"/>
        </w:rPr>
        <w:t>,</w:t>
      </w:r>
      <w:r w:rsidRPr="134B64D1">
        <w:rPr>
          <w:rFonts w:eastAsiaTheme="minorEastAsia"/>
          <w:color w:val="auto"/>
          <w:lang w:eastAsia="en-GB"/>
        </w:rPr>
        <w:t xml:space="preserve"> our team </w:t>
      </w:r>
      <w:r w:rsidR="7DF96157" w:rsidRPr="134B64D1">
        <w:rPr>
          <w:rFonts w:eastAsiaTheme="minorEastAsia"/>
          <w:color w:val="auto"/>
          <w:lang w:eastAsia="en-GB"/>
        </w:rPr>
        <w:t xml:space="preserve">designed </w:t>
      </w:r>
      <w:r w:rsidRPr="134B64D1">
        <w:rPr>
          <w:rFonts w:eastAsiaTheme="minorEastAsia"/>
          <w:color w:val="auto"/>
          <w:lang w:eastAsia="en-GB"/>
        </w:rPr>
        <w:t xml:space="preserve">the Greener NHS programme </w:t>
      </w:r>
      <w:r w:rsidR="6EF21715" w:rsidRPr="134B64D1">
        <w:rPr>
          <w:rFonts w:eastAsiaTheme="minorEastAsia"/>
          <w:color w:val="auto"/>
          <w:lang w:eastAsia="en-GB"/>
        </w:rPr>
        <w:t xml:space="preserve">and helped </w:t>
      </w:r>
      <w:r w:rsidRPr="134B64D1">
        <w:rPr>
          <w:rFonts w:eastAsiaTheme="minorEastAsia"/>
          <w:color w:val="auto"/>
          <w:lang w:eastAsia="en-GB"/>
        </w:rPr>
        <w:t>launch the world’s first net</w:t>
      </w:r>
      <w:r w:rsidR="002F3E20">
        <w:rPr>
          <w:rFonts w:eastAsiaTheme="minorEastAsia"/>
          <w:color w:val="auto"/>
          <w:lang w:eastAsia="en-GB"/>
        </w:rPr>
        <w:t>-</w:t>
      </w:r>
      <w:r w:rsidRPr="134B64D1">
        <w:rPr>
          <w:rFonts w:eastAsiaTheme="minorEastAsia"/>
          <w:color w:val="auto"/>
          <w:lang w:eastAsia="en-GB"/>
        </w:rPr>
        <w:t>zero ambulance. Fast forward to 2024/25</w:t>
      </w:r>
      <w:r w:rsidR="002F3E20">
        <w:rPr>
          <w:rFonts w:eastAsiaTheme="minorEastAsia"/>
          <w:color w:val="auto"/>
          <w:lang w:eastAsia="en-GB"/>
        </w:rPr>
        <w:t>,</w:t>
      </w:r>
      <w:r w:rsidRPr="134B64D1">
        <w:rPr>
          <w:rFonts w:eastAsiaTheme="minorEastAsia"/>
          <w:color w:val="auto"/>
          <w:lang w:eastAsia="en-GB"/>
        </w:rPr>
        <w:t xml:space="preserve"> and the London Ambulance Service has launched </w:t>
      </w:r>
      <w:r w:rsidR="002F3E20">
        <w:rPr>
          <w:rFonts w:eastAsiaTheme="minorEastAsia"/>
          <w:color w:val="auto"/>
          <w:lang w:eastAsia="en-GB"/>
        </w:rPr>
        <w:t>its</w:t>
      </w:r>
      <w:r w:rsidRPr="134B64D1">
        <w:rPr>
          <w:rFonts w:eastAsiaTheme="minorEastAsia"/>
          <w:color w:val="auto"/>
          <w:lang w:eastAsia="en-GB"/>
        </w:rPr>
        <w:t xml:space="preserve"> first electric ambulances as part of </w:t>
      </w:r>
      <w:r w:rsidR="002F3E20">
        <w:rPr>
          <w:rFonts w:eastAsiaTheme="minorEastAsia"/>
          <w:color w:val="auto"/>
          <w:lang w:eastAsia="en-GB"/>
        </w:rPr>
        <w:t>its</w:t>
      </w:r>
      <w:r w:rsidRPr="134B64D1">
        <w:rPr>
          <w:rFonts w:eastAsiaTheme="minorEastAsia"/>
          <w:color w:val="auto"/>
          <w:lang w:eastAsia="en-GB"/>
        </w:rPr>
        <w:t xml:space="preserve"> ambition to drive towards a net</w:t>
      </w:r>
      <w:r w:rsidR="002F3E20">
        <w:rPr>
          <w:rFonts w:eastAsiaTheme="minorEastAsia"/>
          <w:color w:val="auto"/>
          <w:lang w:eastAsia="en-GB"/>
        </w:rPr>
        <w:t>-</w:t>
      </w:r>
      <w:r w:rsidRPr="134B64D1">
        <w:rPr>
          <w:rFonts w:eastAsiaTheme="minorEastAsia"/>
          <w:color w:val="auto"/>
          <w:lang w:eastAsia="en-GB"/>
        </w:rPr>
        <w:t>zero fleet</w:t>
      </w:r>
      <w:r w:rsidR="51F13F91" w:rsidRPr="134B64D1">
        <w:rPr>
          <w:rFonts w:eastAsiaTheme="minorEastAsia"/>
          <w:color w:val="auto"/>
          <w:lang w:eastAsia="en-GB"/>
        </w:rPr>
        <w:t xml:space="preserve">. It’s fantastic to see work </w:t>
      </w:r>
      <w:r w:rsidR="48C7559D" w:rsidRPr="134B64D1">
        <w:rPr>
          <w:rFonts w:eastAsiaTheme="minorEastAsia"/>
          <w:color w:val="auto"/>
          <w:lang w:eastAsia="en-GB"/>
        </w:rPr>
        <w:t xml:space="preserve">that </w:t>
      </w:r>
      <w:r w:rsidR="14183C63" w:rsidRPr="134B64D1">
        <w:rPr>
          <w:rFonts w:eastAsiaTheme="minorEastAsia"/>
          <w:color w:val="auto"/>
          <w:lang w:eastAsia="en-GB"/>
        </w:rPr>
        <w:t xml:space="preserve">we started </w:t>
      </w:r>
      <w:r w:rsidR="404364D4" w:rsidRPr="134B64D1">
        <w:rPr>
          <w:rFonts w:eastAsiaTheme="minorEastAsia"/>
          <w:color w:val="auto"/>
          <w:lang w:eastAsia="en-GB"/>
        </w:rPr>
        <w:t xml:space="preserve">helping </w:t>
      </w:r>
      <w:r w:rsidRPr="134B64D1">
        <w:rPr>
          <w:rFonts w:eastAsiaTheme="minorEastAsia"/>
          <w:color w:val="auto"/>
          <w:lang w:eastAsia="en-GB"/>
        </w:rPr>
        <w:t>to improve air quality for Londoners</w:t>
      </w:r>
      <w:r w:rsidR="347E824C" w:rsidRPr="134B64D1">
        <w:rPr>
          <w:rFonts w:eastAsiaTheme="minorEastAsia"/>
          <w:color w:val="auto"/>
          <w:lang w:eastAsia="en-GB"/>
        </w:rPr>
        <w:t xml:space="preserve"> and reduce </w:t>
      </w:r>
      <w:r w:rsidR="484E1451" w:rsidRPr="134B64D1">
        <w:rPr>
          <w:rFonts w:eastAsiaTheme="minorEastAsia"/>
          <w:color w:val="auto"/>
          <w:lang w:eastAsia="en-GB"/>
        </w:rPr>
        <w:t xml:space="preserve">fuel costs for </w:t>
      </w:r>
      <w:r w:rsidR="0246FEA5" w:rsidRPr="134B64D1">
        <w:rPr>
          <w:rFonts w:eastAsiaTheme="minorEastAsia"/>
          <w:color w:val="auto"/>
          <w:lang w:eastAsia="en-GB"/>
        </w:rPr>
        <w:t>London’s ambulances</w:t>
      </w:r>
      <w:r w:rsidR="484E1451" w:rsidRPr="134B64D1">
        <w:rPr>
          <w:rFonts w:eastAsiaTheme="minorEastAsia"/>
          <w:color w:val="auto"/>
          <w:lang w:eastAsia="en-GB"/>
        </w:rPr>
        <w:t xml:space="preserve"> </w:t>
      </w:r>
      <w:r w:rsidRPr="134B64D1">
        <w:rPr>
          <w:rFonts w:eastAsiaTheme="minorEastAsia"/>
          <w:color w:val="auto"/>
          <w:lang w:eastAsia="en-GB"/>
        </w:rPr>
        <w:t xml:space="preserve"> </w:t>
      </w:r>
    </w:p>
    <w:p w14:paraId="7B9A65F9" w14:textId="5C8619AB" w:rsidR="00E91F93" w:rsidRPr="00401BCB" w:rsidRDefault="2F0E9D64" w:rsidP="5B891F1D">
      <w:pPr>
        <w:pStyle w:val="ListParagraph"/>
        <w:numPr>
          <w:ilvl w:val="0"/>
          <w:numId w:val="36"/>
        </w:numPr>
        <w:spacing w:line="240" w:lineRule="auto"/>
        <w:rPr>
          <w:rFonts w:eastAsiaTheme="minorEastAsia"/>
          <w:color w:val="auto"/>
          <w:lang w:eastAsia="en-GB"/>
        </w:rPr>
      </w:pPr>
      <w:r w:rsidRPr="5B891F1D">
        <w:rPr>
          <w:rFonts w:eastAsiaTheme="minorEastAsia"/>
          <w:color w:val="auto"/>
          <w:lang w:eastAsia="en-GB"/>
        </w:rPr>
        <w:t>In February 2025</w:t>
      </w:r>
      <w:r w:rsidR="002F3E20">
        <w:rPr>
          <w:rFonts w:eastAsiaTheme="minorEastAsia"/>
          <w:color w:val="auto"/>
          <w:lang w:eastAsia="en-GB"/>
        </w:rPr>
        <w:t>,</w:t>
      </w:r>
      <w:r w:rsidRPr="5B891F1D">
        <w:rPr>
          <w:rFonts w:eastAsiaTheme="minorEastAsia"/>
          <w:color w:val="auto"/>
          <w:lang w:eastAsia="en-GB"/>
        </w:rPr>
        <w:t xml:space="preserve"> the Mayor announced the </w:t>
      </w:r>
      <w:hyperlink r:id="rId28">
        <w:r w:rsidRPr="5B891F1D">
          <w:rPr>
            <w:rFonts w:eastAsiaTheme="minorEastAsia"/>
            <w:color w:val="467886"/>
            <w:u w:val="single"/>
            <w:lang w:eastAsia="en-GB"/>
          </w:rPr>
          <w:t>launch of the London-wide Appropriate Adult service</w:t>
        </w:r>
      </w:hyperlink>
      <w:r w:rsidR="4DF4EA39" w:rsidRPr="5B891F1D">
        <w:rPr>
          <w:rFonts w:eastAsiaTheme="minorEastAsia"/>
        </w:rPr>
        <w:t xml:space="preserve">, </w:t>
      </w:r>
      <w:r w:rsidR="5588ACD3" w:rsidRPr="5B891F1D">
        <w:rPr>
          <w:rFonts w:eastAsiaTheme="minorEastAsia"/>
          <w:color w:val="auto"/>
          <w:lang w:eastAsia="en-GB"/>
        </w:rPr>
        <w:t>which ensures children and vulnerable adults are supported during police interviews or while in police custody</w:t>
      </w:r>
      <w:r w:rsidRPr="5B891F1D">
        <w:rPr>
          <w:rFonts w:eastAsiaTheme="minorEastAsia"/>
          <w:color w:val="auto"/>
          <w:lang w:eastAsia="en-GB"/>
        </w:rPr>
        <w:t xml:space="preserve">. The £5.4million pan-London service </w:t>
      </w:r>
      <w:r w:rsidR="1BC118D1" w:rsidRPr="5B891F1D">
        <w:rPr>
          <w:rFonts w:eastAsiaTheme="minorEastAsia"/>
          <w:color w:val="auto"/>
          <w:lang w:eastAsia="en-GB"/>
        </w:rPr>
        <w:t>fills</w:t>
      </w:r>
      <w:r w:rsidRPr="5B891F1D">
        <w:rPr>
          <w:rFonts w:eastAsiaTheme="minorEastAsia"/>
          <w:color w:val="auto"/>
          <w:lang w:eastAsia="en-GB"/>
        </w:rPr>
        <w:t xml:space="preserve"> a historic gap in provision and </w:t>
      </w:r>
      <w:r w:rsidR="66D20B9C" w:rsidRPr="5B891F1D">
        <w:rPr>
          <w:rFonts w:eastAsiaTheme="minorEastAsia"/>
          <w:color w:val="auto"/>
          <w:lang w:eastAsia="en-GB"/>
        </w:rPr>
        <w:t xml:space="preserve">ends </w:t>
      </w:r>
      <w:r w:rsidRPr="5B891F1D">
        <w:rPr>
          <w:rFonts w:eastAsiaTheme="minorEastAsia"/>
          <w:color w:val="auto"/>
          <w:lang w:eastAsia="en-GB"/>
        </w:rPr>
        <w:t>variation across boroughs</w:t>
      </w:r>
      <w:r w:rsidR="4180158C" w:rsidRPr="5B891F1D">
        <w:rPr>
          <w:rFonts w:eastAsiaTheme="minorEastAsia"/>
          <w:color w:val="auto"/>
          <w:lang w:eastAsia="en-GB"/>
        </w:rPr>
        <w:t>. It</w:t>
      </w:r>
      <w:r w:rsidR="5588ACD3" w:rsidRPr="5B891F1D">
        <w:rPr>
          <w:rFonts w:eastAsiaTheme="minorEastAsia"/>
          <w:color w:val="auto"/>
          <w:lang w:eastAsia="en-GB"/>
        </w:rPr>
        <w:t xml:space="preserve"> is based on </w:t>
      </w:r>
      <w:r w:rsidR="09FB14D0" w:rsidRPr="5B891F1D">
        <w:rPr>
          <w:rFonts w:eastAsiaTheme="minorEastAsia"/>
          <w:color w:val="auto"/>
          <w:lang w:eastAsia="en-GB"/>
        </w:rPr>
        <w:t xml:space="preserve">recommendations from </w:t>
      </w:r>
      <w:r w:rsidR="66D20B9C" w:rsidRPr="5B891F1D">
        <w:rPr>
          <w:rFonts w:eastAsiaTheme="minorEastAsia"/>
          <w:color w:val="auto"/>
          <w:lang w:eastAsia="en-GB"/>
        </w:rPr>
        <w:t>o</w:t>
      </w:r>
      <w:r w:rsidR="5588ACD3" w:rsidRPr="5B891F1D">
        <w:rPr>
          <w:rFonts w:eastAsiaTheme="minorEastAsia"/>
          <w:color w:val="auto"/>
          <w:lang w:eastAsia="en-GB"/>
        </w:rPr>
        <w:t>ur work</w:t>
      </w:r>
      <w:r w:rsidR="002F3E20">
        <w:rPr>
          <w:rFonts w:eastAsiaTheme="minorEastAsia"/>
          <w:color w:val="auto"/>
          <w:lang w:eastAsia="en-GB"/>
        </w:rPr>
        <w:t>,</w:t>
      </w:r>
      <w:r w:rsidR="5588ACD3" w:rsidRPr="5B891F1D">
        <w:rPr>
          <w:rFonts w:eastAsiaTheme="minorEastAsia"/>
          <w:color w:val="auto"/>
          <w:lang w:eastAsia="en-GB"/>
        </w:rPr>
        <w:t xml:space="preserve"> </w:t>
      </w:r>
      <w:r w:rsidR="048362C9" w:rsidRPr="5B891F1D">
        <w:rPr>
          <w:rFonts w:eastAsiaTheme="minorEastAsia"/>
          <w:color w:val="auto"/>
          <w:lang w:eastAsia="en-GB"/>
        </w:rPr>
        <w:t>which were</w:t>
      </w:r>
      <w:r w:rsidR="5588ACD3" w:rsidRPr="5B891F1D">
        <w:rPr>
          <w:rFonts w:eastAsiaTheme="minorEastAsia"/>
          <w:color w:val="auto"/>
          <w:lang w:eastAsia="en-GB"/>
        </w:rPr>
        <w:t xml:space="preserve"> fully adopted by The Mayor’s Office for Policing and Crime (MOPAC) and regional co-</w:t>
      </w:r>
      <w:proofErr w:type="spellStart"/>
      <w:r w:rsidR="5588ACD3" w:rsidRPr="5B891F1D">
        <w:rPr>
          <w:rFonts w:eastAsiaTheme="minorEastAsia"/>
          <w:color w:val="auto"/>
          <w:lang w:eastAsia="en-GB"/>
        </w:rPr>
        <w:t>funders</w:t>
      </w:r>
      <w:proofErr w:type="spellEnd"/>
      <w:r w:rsidR="5588ACD3" w:rsidRPr="5B891F1D">
        <w:rPr>
          <w:rFonts w:eastAsiaTheme="minorEastAsia"/>
          <w:color w:val="auto"/>
          <w:lang w:eastAsia="en-GB"/>
        </w:rPr>
        <w:t>.</w:t>
      </w:r>
      <w:r w:rsidRPr="5B891F1D">
        <w:rPr>
          <w:rFonts w:eastAsiaTheme="minorEastAsia"/>
          <w:color w:val="auto"/>
          <w:lang w:eastAsia="en-GB"/>
        </w:rPr>
        <w:t>  </w:t>
      </w:r>
    </w:p>
    <w:p w14:paraId="7EE5ABC7" w14:textId="5019560A" w:rsidR="00E91F93" w:rsidRPr="00401BCB" w:rsidRDefault="38726F02" w:rsidP="5B891F1D">
      <w:pPr>
        <w:pStyle w:val="ListParagraph"/>
        <w:numPr>
          <w:ilvl w:val="0"/>
          <w:numId w:val="36"/>
        </w:numPr>
        <w:spacing w:line="240" w:lineRule="auto"/>
        <w:textAlignment w:val="baseline"/>
        <w:rPr>
          <w:rStyle w:val="eop"/>
          <w:rFonts w:eastAsiaTheme="minorEastAsia"/>
          <w:color w:val="auto"/>
          <w:lang w:eastAsia="en-GB"/>
        </w:rPr>
      </w:pPr>
      <w:r w:rsidRPr="5B891F1D">
        <w:rPr>
          <w:rStyle w:val="normaltextrun"/>
          <w:rFonts w:eastAsiaTheme="minorEastAsia"/>
          <w:color w:val="000000"/>
        </w:rPr>
        <w:t>In February 2025</w:t>
      </w:r>
      <w:r w:rsidR="2F0E9D64" w:rsidRPr="5B891F1D">
        <w:rPr>
          <w:rStyle w:val="normaltextrun"/>
          <w:rFonts w:eastAsiaTheme="minorEastAsia"/>
          <w:color w:val="000000"/>
        </w:rPr>
        <w:t xml:space="preserve">, the Secretary of State for Health and Social Care </w:t>
      </w:r>
      <w:r w:rsidR="3CB180ED" w:rsidRPr="5B891F1D">
        <w:rPr>
          <w:rStyle w:val="normaltextrun"/>
          <w:rFonts w:eastAsiaTheme="minorEastAsia"/>
          <w:color w:val="000000"/>
        </w:rPr>
        <w:t xml:space="preserve">informed stakeholders he had </w:t>
      </w:r>
      <w:r w:rsidR="2F0E9D64" w:rsidRPr="5B891F1D">
        <w:rPr>
          <w:rStyle w:val="normaltextrun"/>
          <w:rFonts w:eastAsiaTheme="minorEastAsia"/>
          <w:color w:val="000000"/>
        </w:rPr>
        <w:t xml:space="preserve">decided not to </w:t>
      </w:r>
      <w:r w:rsidR="3DB7B823" w:rsidRPr="5B891F1D">
        <w:rPr>
          <w:rStyle w:val="normaltextrun"/>
          <w:rFonts w:eastAsiaTheme="minorEastAsia"/>
          <w:color w:val="000000"/>
        </w:rPr>
        <w:t>“</w:t>
      </w:r>
      <w:r w:rsidR="2F0E9D64" w:rsidRPr="5B891F1D">
        <w:rPr>
          <w:rStyle w:val="normaltextrun"/>
          <w:rFonts w:eastAsiaTheme="minorEastAsia"/>
          <w:color w:val="000000"/>
        </w:rPr>
        <w:t>call in</w:t>
      </w:r>
      <w:r w:rsidR="3DB7B823" w:rsidRPr="5B891F1D">
        <w:rPr>
          <w:rStyle w:val="normaltextrun"/>
          <w:rFonts w:eastAsiaTheme="minorEastAsia"/>
          <w:color w:val="000000"/>
        </w:rPr>
        <w:t>”</w:t>
      </w:r>
      <w:r w:rsidR="2F0E9D64" w:rsidRPr="5B891F1D">
        <w:rPr>
          <w:rStyle w:val="normaltextrun"/>
          <w:rFonts w:eastAsiaTheme="minorEastAsia"/>
          <w:color w:val="000000"/>
        </w:rPr>
        <w:t xml:space="preserve"> </w:t>
      </w:r>
      <w:r w:rsidR="3C881A52" w:rsidRPr="5B891F1D">
        <w:rPr>
          <w:rStyle w:val="normaltextrun"/>
          <w:rFonts w:eastAsiaTheme="minorEastAsia"/>
          <w:color w:val="000000"/>
        </w:rPr>
        <w:t xml:space="preserve">for review </w:t>
      </w:r>
      <w:r w:rsidR="2F0E9D64" w:rsidRPr="5B891F1D">
        <w:rPr>
          <w:rStyle w:val="normaltextrun"/>
          <w:rFonts w:eastAsiaTheme="minorEastAsia"/>
          <w:color w:val="000000"/>
        </w:rPr>
        <w:t>NHS England</w:t>
      </w:r>
      <w:r w:rsidR="3C881A52" w:rsidRPr="5B891F1D">
        <w:rPr>
          <w:rStyle w:val="normaltextrun"/>
          <w:rFonts w:eastAsiaTheme="minorEastAsia"/>
          <w:color w:val="000000"/>
        </w:rPr>
        <w:t>’s</w:t>
      </w:r>
      <w:r w:rsidR="2F0E9D64" w:rsidRPr="5B891F1D">
        <w:rPr>
          <w:rStyle w:val="normaltextrun"/>
          <w:rFonts w:eastAsiaTheme="minorEastAsia"/>
          <w:color w:val="000000"/>
        </w:rPr>
        <w:t xml:space="preserve"> </w:t>
      </w:r>
      <w:r w:rsidR="2F0E9D64" w:rsidRPr="5B891F1D">
        <w:rPr>
          <w:rStyle w:val="normaltextrun"/>
          <w:rFonts w:eastAsiaTheme="minorEastAsia"/>
          <w:color w:val="000000"/>
        </w:rPr>
        <w:lastRenderedPageBreak/>
        <w:t xml:space="preserve">decision </w:t>
      </w:r>
      <w:r w:rsidR="3C881A52" w:rsidRPr="5B891F1D">
        <w:rPr>
          <w:rStyle w:val="normaltextrun"/>
          <w:rFonts w:eastAsiaTheme="minorEastAsia"/>
          <w:color w:val="000000"/>
        </w:rPr>
        <w:t xml:space="preserve">on </w:t>
      </w:r>
      <w:r w:rsidR="2DF61BD4" w:rsidRPr="5B891F1D">
        <w:rPr>
          <w:rStyle w:val="normaltextrun"/>
          <w:rFonts w:eastAsiaTheme="minorEastAsia"/>
          <w:color w:val="000000"/>
        </w:rPr>
        <w:t xml:space="preserve">the </w:t>
      </w:r>
      <w:r w:rsidR="0C580A70" w:rsidRPr="5B891F1D">
        <w:rPr>
          <w:rStyle w:val="normaltextrun"/>
          <w:rFonts w:eastAsiaTheme="minorEastAsia"/>
          <w:color w:val="000000"/>
        </w:rPr>
        <w:t xml:space="preserve">future </w:t>
      </w:r>
      <w:r w:rsidR="2DF61BD4" w:rsidRPr="5B891F1D">
        <w:rPr>
          <w:rStyle w:val="normaltextrun"/>
          <w:rFonts w:eastAsiaTheme="minorEastAsia"/>
          <w:color w:val="000000"/>
        </w:rPr>
        <w:t xml:space="preserve">location of </w:t>
      </w:r>
      <w:r w:rsidR="0C580A70" w:rsidRPr="5B891F1D">
        <w:rPr>
          <w:rStyle w:val="normaltextrun"/>
          <w:rFonts w:eastAsiaTheme="minorEastAsia"/>
          <w:color w:val="000000"/>
        </w:rPr>
        <w:t xml:space="preserve">very </w:t>
      </w:r>
      <w:r w:rsidR="2DF61BD4" w:rsidRPr="5B891F1D">
        <w:rPr>
          <w:rStyle w:val="normaltextrun"/>
          <w:rFonts w:eastAsiaTheme="minorEastAsia"/>
          <w:color w:val="000000"/>
        </w:rPr>
        <w:t xml:space="preserve">specialist cancer </w:t>
      </w:r>
      <w:r w:rsidR="0C580A70" w:rsidRPr="5B891F1D">
        <w:rPr>
          <w:rStyle w:val="normaltextrun"/>
          <w:rFonts w:eastAsiaTheme="minorEastAsia"/>
          <w:color w:val="000000"/>
        </w:rPr>
        <w:t xml:space="preserve">services </w:t>
      </w:r>
      <w:r w:rsidR="2DF61BD4" w:rsidRPr="5B891F1D">
        <w:rPr>
          <w:rStyle w:val="normaltextrun"/>
          <w:rFonts w:eastAsiaTheme="minorEastAsia"/>
          <w:color w:val="000000"/>
        </w:rPr>
        <w:t xml:space="preserve">for children with cancer living in </w:t>
      </w:r>
      <w:r w:rsidR="0548AEA7" w:rsidRPr="5B891F1D">
        <w:rPr>
          <w:rStyle w:val="normaltextrun"/>
          <w:rFonts w:eastAsiaTheme="minorEastAsia"/>
          <w:color w:val="000000"/>
        </w:rPr>
        <w:t xml:space="preserve">south </w:t>
      </w:r>
      <w:r w:rsidR="2DF61BD4" w:rsidRPr="5B891F1D">
        <w:rPr>
          <w:rStyle w:val="normaltextrun"/>
          <w:rFonts w:eastAsiaTheme="minorEastAsia"/>
          <w:color w:val="000000"/>
        </w:rPr>
        <w:t xml:space="preserve">London and </w:t>
      </w:r>
      <w:r w:rsidR="0548AEA7" w:rsidRPr="5B891F1D">
        <w:rPr>
          <w:rStyle w:val="normaltextrun"/>
          <w:rFonts w:eastAsiaTheme="minorEastAsia"/>
          <w:color w:val="000000"/>
        </w:rPr>
        <w:t xml:space="preserve">much of </w:t>
      </w:r>
      <w:proofErr w:type="gramStart"/>
      <w:r w:rsidR="0548AEA7" w:rsidRPr="5B891F1D">
        <w:rPr>
          <w:rStyle w:val="normaltextrun"/>
          <w:rFonts w:eastAsiaTheme="minorEastAsia"/>
          <w:color w:val="000000"/>
        </w:rPr>
        <w:t>s</w:t>
      </w:r>
      <w:r w:rsidR="2DF61BD4" w:rsidRPr="5B891F1D">
        <w:rPr>
          <w:rStyle w:val="normaltextrun"/>
          <w:rFonts w:eastAsiaTheme="minorEastAsia"/>
          <w:color w:val="000000"/>
        </w:rPr>
        <w:t xml:space="preserve">outh </w:t>
      </w:r>
      <w:r w:rsidR="0548AEA7" w:rsidRPr="5B891F1D">
        <w:rPr>
          <w:rStyle w:val="normaltextrun"/>
          <w:rFonts w:eastAsiaTheme="minorEastAsia"/>
          <w:color w:val="000000"/>
        </w:rPr>
        <w:t>e</w:t>
      </w:r>
      <w:r w:rsidR="2DF61BD4" w:rsidRPr="5B891F1D">
        <w:rPr>
          <w:rStyle w:val="normaltextrun"/>
          <w:rFonts w:eastAsiaTheme="minorEastAsia"/>
          <w:color w:val="000000"/>
        </w:rPr>
        <w:t>ast</w:t>
      </w:r>
      <w:proofErr w:type="gramEnd"/>
      <w:r w:rsidR="2DF61BD4" w:rsidRPr="5B891F1D">
        <w:rPr>
          <w:rStyle w:val="normaltextrun"/>
          <w:rFonts w:eastAsiaTheme="minorEastAsia"/>
          <w:color w:val="000000"/>
        </w:rPr>
        <w:t xml:space="preserve"> England</w:t>
      </w:r>
      <w:r w:rsidR="0C580A70" w:rsidRPr="5B891F1D">
        <w:rPr>
          <w:rStyle w:val="normaltextrun"/>
          <w:rFonts w:eastAsiaTheme="minorEastAsia"/>
          <w:color w:val="000000"/>
        </w:rPr>
        <w:t xml:space="preserve">. We </w:t>
      </w:r>
      <w:r w:rsidR="1F13889C" w:rsidRPr="5B891F1D">
        <w:rPr>
          <w:rStyle w:val="normaltextrun"/>
          <w:rFonts w:eastAsiaTheme="minorEastAsia"/>
          <w:color w:val="000000"/>
        </w:rPr>
        <w:t>provided expert communications and consultation support for this complex reconfiguration</w:t>
      </w:r>
      <w:r w:rsidR="22166CA0" w:rsidRPr="5B891F1D">
        <w:rPr>
          <w:rStyle w:val="normaltextrun"/>
          <w:rFonts w:eastAsiaTheme="minorEastAsia"/>
          <w:color w:val="000000"/>
        </w:rPr>
        <w:t xml:space="preserve">, </w:t>
      </w:r>
      <w:r w:rsidR="45A60AF9" w:rsidRPr="5B891F1D">
        <w:rPr>
          <w:rStyle w:val="normaltextrun"/>
          <w:rFonts w:eastAsiaTheme="minorEastAsia"/>
          <w:color w:val="000000"/>
        </w:rPr>
        <w:t>enabling a decision which HSJ quoted the Secretary of State for Health and Social Care as saying was the “bes</w:t>
      </w:r>
      <w:r w:rsidR="45A60AF9" w:rsidRPr="5B891F1D">
        <w:rPr>
          <w:rStyle w:val="normaltextrun"/>
          <w:rFonts w:eastAsiaTheme="minorEastAsia"/>
          <w:color w:val="000000"/>
          <w:shd w:val="clear" w:color="auto" w:fill="FFFFFF"/>
        </w:rPr>
        <w:t>t decision” for young cancer patients.</w:t>
      </w:r>
      <w:r w:rsidR="45A60AF9" w:rsidRPr="5B891F1D">
        <w:rPr>
          <w:rStyle w:val="eop"/>
          <w:rFonts w:eastAsiaTheme="minorEastAsia"/>
          <w:color w:val="000000"/>
          <w:shd w:val="clear" w:color="auto" w:fill="FFFFFF"/>
        </w:rPr>
        <w:t> </w:t>
      </w:r>
    </w:p>
    <w:p w14:paraId="3F4D5F05" w14:textId="75F4EE70" w:rsidR="00BB6A5F" w:rsidRPr="001416C4" w:rsidRDefault="6BC6E3CA" w:rsidP="539461DB">
      <w:pPr>
        <w:pStyle w:val="ListParagraph"/>
        <w:numPr>
          <w:ilvl w:val="0"/>
          <w:numId w:val="36"/>
        </w:numPr>
        <w:spacing w:line="240" w:lineRule="auto"/>
        <w:textAlignment w:val="baseline"/>
        <w:rPr>
          <w:rFonts w:eastAsiaTheme="minorEastAsia"/>
          <w:color w:val="auto"/>
          <w:lang w:eastAsia="en-GB"/>
        </w:rPr>
      </w:pPr>
      <w:hyperlink r:id="rId29">
        <w:r w:rsidRPr="00E8620A">
          <w:rPr>
            <w:rStyle w:val="Hyperlink"/>
            <w:rFonts w:ascii="Arial" w:eastAsia="Arial" w:hAnsi="Arial" w:cs="Arial"/>
            <w:sz w:val="24"/>
          </w:rPr>
          <w:t>The Framework for Integrated Care (Community)</w:t>
        </w:r>
      </w:hyperlink>
      <w:r w:rsidR="002F3E20" w:rsidRPr="00E8620A">
        <w:rPr>
          <w:rFonts w:ascii="Arial" w:eastAsia="Arial" w:hAnsi="Arial" w:cs="Arial"/>
          <w:color w:val="212121"/>
        </w:rPr>
        <w:t xml:space="preserve">, </w:t>
      </w:r>
      <w:r w:rsidRPr="539461DB">
        <w:rPr>
          <w:rFonts w:eastAsiaTheme="minorEastAsia"/>
          <w:color w:val="auto"/>
          <w:lang w:eastAsia="en-GB"/>
        </w:rPr>
        <w:t>which we co-developed with NHS England’s Health and Justice Children’s programme</w:t>
      </w:r>
      <w:r w:rsidR="002F3E20">
        <w:rPr>
          <w:rFonts w:eastAsiaTheme="minorEastAsia"/>
          <w:color w:val="auto"/>
          <w:lang w:eastAsia="en-GB"/>
        </w:rPr>
        <w:t>,</w:t>
      </w:r>
      <w:r w:rsidRPr="539461DB">
        <w:rPr>
          <w:rFonts w:eastAsiaTheme="minorEastAsia"/>
          <w:color w:val="auto"/>
          <w:lang w:eastAsia="en-GB"/>
        </w:rPr>
        <w:t xml:space="preserve"> has been the foundation for a vanguard programme by Healthier Together, the Bristol, North Somerset and South Gloucestershire (BNSSG) integrated care system. </w:t>
      </w:r>
      <w:r w:rsidR="6F249EB3" w:rsidRPr="539461DB">
        <w:rPr>
          <w:rFonts w:eastAsiaTheme="minorEastAsia"/>
          <w:color w:val="auto"/>
          <w:lang w:eastAsia="en-GB"/>
        </w:rPr>
        <w:t>The Framework was c</w:t>
      </w:r>
      <w:r w:rsidRPr="539461DB">
        <w:rPr>
          <w:rFonts w:eastAsiaTheme="minorEastAsia"/>
          <w:color w:val="auto"/>
          <w:lang w:eastAsia="en-GB"/>
        </w:rPr>
        <w:t xml:space="preserve">reated as part of </w:t>
      </w:r>
      <w:r w:rsidR="1A671DD1" w:rsidRPr="539461DB">
        <w:rPr>
          <w:rFonts w:eastAsiaTheme="minorEastAsia"/>
          <w:color w:val="auto"/>
          <w:lang w:eastAsia="en-GB"/>
        </w:rPr>
        <w:t xml:space="preserve">the </w:t>
      </w:r>
      <w:r w:rsidRPr="539461DB">
        <w:rPr>
          <w:rFonts w:eastAsiaTheme="minorEastAsia"/>
          <w:color w:val="auto"/>
          <w:lang w:eastAsia="en-GB"/>
        </w:rPr>
        <w:t>2019 NHS Long Term Plan commitment to provide additional support for the most vulnerable children experiencing complex trauma</w:t>
      </w:r>
      <w:r w:rsidR="3B302963" w:rsidRPr="539461DB">
        <w:rPr>
          <w:rFonts w:eastAsiaTheme="minorEastAsia"/>
          <w:color w:val="auto"/>
          <w:lang w:eastAsia="en-GB"/>
        </w:rPr>
        <w:t xml:space="preserve">. It </w:t>
      </w:r>
      <w:r w:rsidRPr="539461DB">
        <w:rPr>
          <w:rFonts w:eastAsiaTheme="minorEastAsia"/>
          <w:color w:val="auto"/>
          <w:lang w:eastAsia="en-GB"/>
        </w:rPr>
        <w:t xml:space="preserve">sets out guiding principles and practices </w:t>
      </w:r>
      <w:r w:rsidR="002F3E20">
        <w:rPr>
          <w:rFonts w:eastAsiaTheme="minorEastAsia"/>
          <w:color w:val="auto"/>
          <w:lang w:eastAsia="en-GB"/>
        </w:rPr>
        <w:t xml:space="preserve">that </w:t>
      </w:r>
      <w:r w:rsidRPr="539461DB">
        <w:rPr>
          <w:rFonts w:eastAsiaTheme="minorEastAsia"/>
          <w:color w:val="auto"/>
          <w:lang w:eastAsia="en-GB"/>
        </w:rPr>
        <w:t>act as a template for genuine co-production and development of integrated services for children and young people with ‘high risk’ behaviours that may lead to contact with the criminal justice system.</w:t>
      </w:r>
      <w:r w:rsidR="320D9612" w:rsidRPr="539461DB">
        <w:rPr>
          <w:rFonts w:eastAsiaTheme="minorEastAsia"/>
          <w:color w:val="auto"/>
          <w:lang w:eastAsia="en-GB"/>
        </w:rPr>
        <w:t xml:space="preserve"> </w:t>
      </w:r>
      <w:r w:rsidRPr="539461DB">
        <w:rPr>
          <w:rFonts w:eastAsiaTheme="minorEastAsia"/>
          <w:color w:val="auto"/>
          <w:lang w:eastAsia="en-GB"/>
        </w:rPr>
        <w:t>We worked with NHS England to shape and launch the Framework in consultation with clinical specialists and multiple agencies</w:t>
      </w:r>
      <w:r w:rsidR="4706E4CB" w:rsidRPr="539461DB">
        <w:rPr>
          <w:rFonts w:eastAsiaTheme="minorEastAsia"/>
          <w:color w:val="auto"/>
          <w:lang w:eastAsia="en-GB"/>
        </w:rPr>
        <w:t xml:space="preserve">. </w:t>
      </w:r>
      <w:r w:rsidR="0E327626">
        <w:br/>
      </w:r>
      <w:r w:rsidR="0E327626">
        <w:br/>
      </w:r>
      <w:r w:rsidRPr="539461DB">
        <w:rPr>
          <w:rFonts w:eastAsiaTheme="minorEastAsia"/>
          <w:color w:val="auto"/>
          <w:lang w:eastAsia="en-GB"/>
        </w:rPr>
        <w:t xml:space="preserve">BNSSG’s pioneering work has been shortlisted </w:t>
      </w:r>
      <w:r w:rsidR="002F3E20">
        <w:rPr>
          <w:rFonts w:eastAsiaTheme="minorEastAsia"/>
          <w:color w:val="auto"/>
          <w:lang w:eastAsia="en-GB"/>
        </w:rPr>
        <w:t xml:space="preserve">for </w:t>
      </w:r>
      <w:r w:rsidRPr="539461DB">
        <w:rPr>
          <w:rFonts w:eastAsiaTheme="minorEastAsia"/>
          <w:color w:val="auto"/>
          <w:lang w:eastAsia="en-GB"/>
        </w:rPr>
        <w:t xml:space="preserve">two HSJ Awards in 2025. </w:t>
      </w:r>
      <w:r w:rsidR="0E327626">
        <w:br/>
      </w:r>
      <w:r w:rsidRPr="539461DB">
        <w:rPr>
          <w:rFonts w:eastAsiaTheme="minorEastAsia"/>
          <w:color w:val="auto"/>
          <w:lang w:eastAsia="en-GB"/>
        </w:rPr>
        <w:t>This recognition highlights its innovative approach to integrated and multi-agency working within a trauma-informed system, improving outcomes for children and young people with complex needs, by reducing high</w:t>
      </w:r>
      <w:r w:rsidR="002F3E20">
        <w:rPr>
          <w:rFonts w:eastAsiaTheme="minorEastAsia"/>
          <w:color w:val="auto"/>
          <w:lang w:eastAsia="en-GB"/>
        </w:rPr>
        <w:t>-</w:t>
      </w:r>
      <w:r w:rsidRPr="539461DB">
        <w:rPr>
          <w:rFonts w:eastAsiaTheme="minorEastAsia"/>
          <w:color w:val="auto"/>
          <w:lang w:eastAsia="en-GB"/>
        </w:rPr>
        <w:t>risk behaviours and supporting their overall wellbeing.</w:t>
      </w:r>
    </w:p>
    <w:p w14:paraId="38B377A8" w14:textId="6B84978E" w:rsidR="4E4B362F" w:rsidRDefault="4E4B362F" w:rsidP="539461DB">
      <w:pPr>
        <w:pStyle w:val="ListParagraph"/>
        <w:rPr>
          <w:rFonts w:ascii="Arial" w:eastAsia="Arial" w:hAnsi="Arial" w:cs="Arial"/>
          <w:color w:val="212121"/>
        </w:rPr>
      </w:pPr>
    </w:p>
    <w:p w14:paraId="64E725BD" w14:textId="2CB3D9A4" w:rsidR="00F8634C" w:rsidRPr="00BB6A5F" w:rsidRDefault="32A49696" w:rsidP="539461DB">
      <w:pPr>
        <w:pStyle w:val="ListParagraph"/>
        <w:spacing w:line="240" w:lineRule="auto"/>
        <w:ind w:left="0"/>
        <w:textAlignment w:val="baseline"/>
        <w:rPr>
          <w:rFonts w:ascii="Arial" w:eastAsia="Arial" w:hAnsi="Arial" w:cs="Arial"/>
          <w:color w:val="212121"/>
        </w:rPr>
      </w:pPr>
      <w:r w:rsidRPr="539461DB">
        <w:rPr>
          <w:rFonts w:eastAsiaTheme="minorEastAsia"/>
          <w:color w:val="212121"/>
        </w:rPr>
        <w:t xml:space="preserve">You can find </w:t>
      </w:r>
      <w:r w:rsidR="00401BCB" w:rsidRPr="539461DB">
        <w:rPr>
          <w:rFonts w:eastAsiaTheme="minorEastAsia"/>
          <w:color w:val="212121"/>
        </w:rPr>
        <w:t>out more about a</w:t>
      </w:r>
      <w:r w:rsidRPr="539461DB">
        <w:rPr>
          <w:rFonts w:eastAsiaTheme="minorEastAsia"/>
          <w:color w:val="212121"/>
        </w:rPr>
        <w:t xml:space="preserve"> selection of </w:t>
      </w:r>
      <w:r w:rsidR="00401BCB" w:rsidRPr="539461DB">
        <w:rPr>
          <w:rFonts w:eastAsiaTheme="minorEastAsia"/>
          <w:color w:val="212121"/>
        </w:rPr>
        <w:t xml:space="preserve">work </w:t>
      </w:r>
      <w:r w:rsidRPr="539461DB">
        <w:rPr>
          <w:rFonts w:eastAsiaTheme="minorEastAsia"/>
          <w:color w:val="212121"/>
        </w:rPr>
        <w:t>we delivered in 2024/25 later in this report. </w:t>
      </w:r>
    </w:p>
    <w:p w14:paraId="4A77ECFA" w14:textId="3F3F9771" w:rsidR="48280788" w:rsidRDefault="48280788" w:rsidP="48280788">
      <w:pPr>
        <w:pStyle w:val="ListParagraph"/>
        <w:spacing w:line="240" w:lineRule="auto"/>
        <w:ind w:left="0"/>
        <w:rPr>
          <w:rFonts w:eastAsiaTheme="minorEastAsia"/>
          <w:color w:val="333333"/>
          <w:lang w:eastAsia="en-GB"/>
        </w:rPr>
      </w:pPr>
    </w:p>
    <w:p w14:paraId="20E29875" w14:textId="6D52500D" w:rsidR="00FD0D2B" w:rsidRDefault="32A49696" w:rsidP="00FD0D2B">
      <w:pPr>
        <w:pStyle w:val="Heading2"/>
        <w:rPr>
          <w:lang w:eastAsia="en-GB"/>
        </w:rPr>
      </w:pPr>
      <w:r w:rsidRPr="134B64D1">
        <w:rPr>
          <w:lang w:eastAsia="en-GB"/>
        </w:rPr>
        <w:t>Digital productivity   </w:t>
      </w:r>
    </w:p>
    <w:p w14:paraId="2D205347" w14:textId="348B13CE" w:rsidR="00B51C76" w:rsidRPr="00B51C76" w:rsidRDefault="002E3088" w:rsidP="322489A0">
      <w:pPr>
        <w:rPr>
          <w:rFonts w:eastAsiaTheme="minorEastAsia"/>
          <w:color w:val="000000"/>
          <w:lang w:eastAsia="en-GB"/>
        </w:rPr>
      </w:pPr>
      <w:bookmarkStart w:id="6" w:name="_Toc206776360"/>
      <w:r w:rsidRPr="00B51C76">
        <w:rPr>
          <w:rFonts w:ascii="Arial" w:hAnsi="Arial" w:cs="Arial"/>
          <w:b/>
          <w:noProof/>
          <w:color w:val="000000"/>
          <w:lang w:eastAsia="en-GB"/>
        </w:rPr>
        <w:drawing>
          <wp:anchor distT="0" distB="0" distL="114300" distR="114300" simplePos="0" relativeHeight="251658244" behindDoc="0" locked="0" layoutInCell="1" allowOverlap="1" wp14:anchorId="19201A35" wp14:editId="3B4212DC">
            <wp:simplePos x="0" y="0"/>
            <wp:positionH relativeFrom="margin">
              <wp:posOffset>3321315</wp:posOffset>
            </wp:positionH>
            <wp:positionV relativeFrom="paragraph">
              <wp:posOffset>3317</wp:posOffset>
            </wp:positionV>
            <wp:extent cx="2560320" cy="615950"/>
            <wp:effectExtent l="0" t="0" r="0" b="0"/>
            <wp:wrapSquare wrapText="bothSides"/>
            <wp:docPr id="263995869" name="Picture 2" descr="TPHC Digital Productivity sub br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95869" name="Picture 2" descr="TPHC Digital Productivity sub brand log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60320" cy="61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4D2743EC" w:rsidRPr="322489A0">
        <w:rPr>
          <w:rFonts w:eastAsiaTheme="minorEastAsia"/>
          <w:color w:val="000000"/>
          <w:lang w:eastAsia="en-GB"/>
        </w:rPr>
        <w:t xml:space="preserve">TPHC’s Digital Productivity team </w:t>
      </w:r>
      <w:r w:rsidR="1B1EBE9B" w:rsidRPr="322489A0">
        <w:rPr>
          <w:rFonts w:eastAsiaTheme="minorEastAsia"/>
          <w:color w:val="000000"/>
          <w:lang w:eastAsia="en-GB"/>
        </w:rPr>
        <w:t>is</w:t>
      </w:r>
      <w:r w:rsidR="4D2743EC" w:rsidRPr="322489A0">
        <w:rPr>
          <w:rFonts w:eastAsiaTheme="minorEastAsia"/>
          <w:color w:val="000000"/>
          <w:lang w:eastAsia="en-GB"/>
        </w:rPr>
        <w:t xml:space="preserve"> a collective of NHS digital professionals with over 60 years of combined experience in the field of intelligent automation.</w:t>
      </w:r>
      <w:bookmarkEnd w:id="6"/>
      <w:r w:rsidR="4D2743EC" w:rsidRPr="322489A0">
        <w:rPr>
          <w:rFonts w:eastAsiaTheme="minorEastAsia"/>
          <w:color w:val="000000"/>
          <w:lang w:eastAsia="en-GB"/>
        </w:rPr>
        <w:t xml:space="preserve"> </w:t>
      </w:r>
    </w:p>
    <w:p w14:paraId="242F1734" w14:textId="2406D0F5" w:rsidR="00B51C76" w:rsidRDefault="00B51C76" w:rsidP="134B64D1">
      <w:pPr>
        <w:spacing w:line="240" w:lineRule="auto"/>
        <w:textAlignment w:val="baseline"/>
        <w:rPr>
          <w:rFonts w:eastAsiaTheme="minorEastAsia"/>
          <w:color w:val="000000"/>
          <w:lang w:eastAsia="en-GB"/>
        </w:rPr>
      </w:pPr>
    </w:p>
    <w:p w14:paraId="1C3A8A13" w14:textId="7D9DBBD2" w:rsidR="00F8634C" w:rsidRDefault="32A49696" w:rsidP="28B45A3C">
      <w:pPr>
        <w:spacing w:line="240" w:lineRule="auto"/>
        <w:textAlignment w:val="baseline"/>
        <w:rPr>
          <w:rFonts w:eastAsiaTheme="minorEastAsia"/>
          <w:color w:val="000000"/>
          <w:lang w:eastAsia="en-GB"/>
        </w:rPr>
      </w:pPr>
      <w:r w:rsidRPr="28B45A3C">
        <w:rPr>
          <w:rFonts w:eastAsiaTheme="minorEastAsia"/>
          <w:color w:val="000000"/>
          <w:lang w:eastAsia="en-GB"/>
        </w:rPr>
        <w:t xml:space="preserve">The team’s catalogue </w:t>
      </w:r>
      <w:r w:rsidR="27E23C08" w:rsidRPr="28B45A3C">
        <w:rPr>
          <w:rFonts w:eastAsiaTheme="minorEastAsia"/>
          <w:color w:val="000000"/>
          <w:lang w:eastAsia="en-GB"/>
        </w:rPr>
        <w:t>offer</w:t>
      </w:r>
      <w:r w:rsidR="1015D89A" w:rsidRPr="28B45A3C">
        <w:rPr>
          <w:rFonts w:eastAsiaTheme="minorEastAsia"/>
          <w:color w:val="000000"/>
          <w:lang w:eastAsia="en-GB"/>
        </w:rPr>
        <w:t>s</w:t>
      </w:r>
      <w:r w:rsidRPr="28B45A3C">
        <w:rPr>
          <w:rFonts w:eastAsiaTheme="minorEastAsia"/>
          <w:color w:val="000000"/>
          <w:lang w:eastAsia="en-GB"/>
        </w:rPr>
        <w:t xml:space="preserve"> over 100 </w:t>
      </w:r>
      <w:r w:rsidR="000B6718" w:rsidRPr="28B45A3C">
        <w:rPr>
          <w:rFonts w:eastAsiaTheme="minorEastAsia"/>
          <w:color w:val="000000"/>
          <w:lang w:eastAsia="en-GB"/>
        </w:rPr>
        <w:t xml:space="preserve">clinical, HR and recruitment </w:t>
      </w:r>
      <w:r w:rsidR="007677F3" w:rsidRPr="28B45A3C">
        <w:rPr>
          <w:rFonts w:eastAsiaTheme="minorEastAsia"/>
          <w:color w:val="000000"/>
          <w:lang w:eastAsia="en-GB"/>
        </w:rPr>
        <w:t xml:space="preserve">robotic process automations (RPAs) </w:t>
      </w:r>
      <w:r w:rsidR="1015D89A" w:rsidRPr="28B45A3C">
        <w:rPr>
          <w:rFonts w:eastAsiaTheme="minorEastAsia"/>
          <w:color w:val="000000"/>
          <w:lang w:eastAsia="en-GB"/>
        </w:rPr>
        <w:t xml:space="preserve">which </w:t>
      </w:r>
      <w:r w:rsidRPr="28B45A3C">
        <w:rPr>
          <w:rFonts w:eastAsiaTheme="minorEastAsia"/>
          <w:color w:val="000000"/>
          <w:lang w:eastAsia="en-GB"/>
        </w:rPr>
        <w:t>are being used to support organisations across the NHS</w:t>
      </w:r>
      <w:r w:rsidR="000B6718" w:rsidRPr="28B45A3C">
        <w:rPr>
          <w:rFonts w:eastAsiaTheme="minorEastAsia"/>
          <w:color w:val="000000"/>
          <w:lang w:eastAsia="en-GB"/>
        </w:rPr>
        <w:t xml:space="preserve">. Collectively, </w:t>
      </w:r>
      <w:r w:rsidR="00AD51AD" w:rsidRPr="28B45A3C">
        <w:rPr>
          <w:rFonts w:eastAsiaTheme="minorEastAsia"/>
          <w:color w:val="000000"/>
          <w:lang w:eastAsia="en-GB"/>
        </w:rPr>
        <w:t xml:space="preserve">these RPAs </w:t>
      </w:r>
      <w:r w:rsidR="007677F3" w:rsidRPr="28B45A3C">
        <w:rPr>
          <w:rFonts w:eastAsiaTheme="minorEastAsia"/>
          <w:color w:val="000000"/>
          <w:lang w:eastAsia="en-GB"/>
        </w:rPr>
        <w:t>are saving over 16,567 hours</w:t>
      </w:r>
      <w:r w:rsidR="00AD51AD" w:rsidRPr="28B45A3C">
        <w:rPr>
          <w:rFonts w:eastAsiaTheme="minorEastAsia"/>
          <w:color w:val="000000"/>
          <w:lang w:eastAsia="en-GB"/>
        </w:rPr>
        <w:t xml:space="preserve"> for our clients, equivalent to 2,202 working days and a crucial </w:t>
      </w:r>
      <w:r w:rsidR="17408150" w:rsidRPr="28B45A3C">
        <w:rPr>
          <w:rFonts w:eastAsiaTheme="minorEastAsia"/>
          <w:color w:val="000000"/>
          <w:lang w:eastAsia="en-GB"/>
        </w:rPr>
        <w:t>timesaving</w:t>
      </w:r>
      <w:r w:rsidR="00AD51AD" w:rsidRPr="28B45A3C">
        <w:rPr>
          <w:rFonts w:eastAsiaTheme="minorEastAsia"/>
          <w:color w:val="000000"/>
          <w:lang w:eastAsia="en-GB"/>
        </w:rPr>
        <w:t xml:space="preserve"> for our NHS colleagues.</w:t>
      </w:r>
      <w:r w:rsidR="000B6718" w:rsidRPr="28B45A3C">
        <w:rPr>
          <w:rFonts w:eastAsiaTheme="minorEastAsia"/>
          <w:color w:val="000000"/>
          <w:lang w:eastAsia="en-GB"/>
        </w:rPr>
        <w:t xml:space="preserve"> </w:t>
      </w:r>
    </w:p>
    <w:p w14:paraId="2047E301" w14:textId="77777777" w:rsidR="00FD0D2B" w:rsidRPr="001416C4" w:rsidRDefault="00FD0D2B" w:rsidP="134B64D1">
      <w:pPr>
        <w:spacing w:line="240" w:lineRule="auto"/>
        <w:textAlignment w:val="baseline"/>
        <w:rPr>
          <w:rFonts w:eastAsiaTheme="minorEastAsia"/>
          <w:color w:val="000000"/>
          <w:lang w:eastAsia="en-GB"/>
        </w:rPr>
      </w:pPr>
    </w:p>
    <w:p w14:paraId="0CCFCC5B" w14:textId="5B4D7CB5" w:rsidR="00F8634C" w:rsidRPr="00F8634C" w:rsidRDefault="5AA0FEDB" w:rsidP="00FD0D2B">
      <w:pPr>
        <w:pStyle w:val="Heading3"/>
        <w:rPr>
          <w:lang w:eastAsia="en-GB"/>
        </w:rPr>
      </w:pPr>
      <w:r w:rsidRPr="134B64D1">
        <w:rPr>
          <w:lang w:eastAsia="en-GB"/>
        </w:rPr>
        <w:t>Powering efficiencies in shared corporate services  </w:t>
      </w:r>
    </w:p>
    <w:p w14:paraId="1ADF68AF" w14:textId="2DC0A546" w:rsidR="00F8634C" w:rsidRPr="00F8634C" w:rsidRDefault="32A49696" w:rsidP="134B64D1">
      <w:pPr>
        <w:spacing w:line="240" w:lineRule="auto"/>
        <w:textAlignment w:val="baseline"/>
        <w:rPr>
          <w:rFonts w:eastAsiaTheme="minorEastAsia"/>
          <w:color w:val="000000"/>
          <w:sz w:val="18"/>
          <w:szCs w:val="18"/>
          <w:lang w:eastAsia="en-GB"/>
        </w:rPr>
      </w:pPr>
      <w:r w:rsidRPr="134B64D1">
        <w:rPr>
          <w:rFonts w:eastAsiaTheme="minorEastAsia"/>
          <w:color w:val="000000"/>
          <w:lang w:eastAsia="en-GB"/>
        </w:rPr>
        <w:t>In 20242/25</w:t>
      </w:r>
      <w:r w:rsidR="002F3E20">
        <w:rPr>
          <w:rFonts w:eastAsiaTheme="minorEastAsia"/>
          <w:color w:val="000000"/>
          <w:lang w:eastAsia="en-GB"/>
        </w:rPr>
        <w:t>,</w:t>
      </w:r>
      <w:r w:rsidRPr="134B64D1">
        <w:rPr>
          <w:rFonts w:eastAsiaTheme="minorEastAsia"/>
          <w:color w:val="000000"/>
          <w:lang w:eastAsia="en-GB"/>
        </w:rPr>
        <w:t xml:space="preserve"> robotic process automations continued to power North London Partners Shared Services’ (NLPSS) award-winning recruitment </w:t>
      </w:r>
      <w:r w:rsidR="176287FF" w:rsidRPr="134B64D1">
        <w:rPr>
          <w:rFonts w:eastAsiaTheme="minorEastAsia"/>
          <w:color w:val="000000"/>
          <w:lang w:eastAsia="en-GB"/>
        </w:rPr>
        <w:t xml:space="preserve">robotic process automations, </w:t>
      </w:r>
      <w:r w:rsidRPr="134B64D1">
        <w:rPr>
          <w:rFonts w:eastAsiaTheme="minorEastAsia"/>
          <w:color w:val="000000"/>
          <w:lang w:eastAsia="en-GB"/>
        </w:rPr>
        <w:t xml:space="preserve">which are designed and deployed by the Digital Productivity team. NLPSS provide shared corporate services to eight NHS trusts and </w:t>
      </w:r>
      <w:r w:rsidR="009C3D90">
        <w:rPr>
          <w:rFonts w:eastAsiaTheme="minorEastAsia"/>
          <w:color w:val="000000"/>
          <w:lang w:eastAsia="en-GB"/>
        </w:rPr>
        <w:t xml:space="preserve">the </w:t>
      </w:r>
      <w:r w:rsidRPr="134B64D1">
        <w:rPr>
          <w:rFonts w:eastAsiaTheme="minorEastAsia"/>
          <w:color w:val="000000"/>
          <w:lang w:eastAsia="en-GB"/>
        </w:rPr>
        <w:t>N</w:t>
      </w:r>
      <w:r w:rsidR="497A0CFD" w:rsidRPr="134B64D1">
        <w:rPr>
          <w:rFonts w:eastAsiaTheme="minorEastAsia"/>
          <w:color w:val="000000"/>
          <w:lang w:eastAsia="en-GB"/>
        </w:rPr>
        <w:t xml:space="preserve">orth </w:t>
      </w:r>
      <w:r w:rsidRPr="134B64D1">
        <w:rPr>
          <w:rFonts w:eastAsiaTheme="minorEastAsia"/>
          <w:color w:val="000000"/>
          <w:lang w:eastAsia="en-GB"/>
        </w:rPr>
        <w:t>C</w:t>
      </w:r>
      <w:r w:rsidR="497A0CFD" w:rsidRPr="134B64D1">
        <w:rPr>
          <w:rFonts w:eastAsiaTheme="minorEastAsia"/>
          <w:color w:val="000000"/>
          <w:lang w:eastAsia="en-GB"/>
        </w:rPr>
        <w:t xml:space="preserve">entral </w:t>
      </w:r>
      <w:r w:rsidRPr="134B64D1">
        <w:rPr>
          <w:rFonts w:eastAsiaTheme="minorEastAsia"/>
          <w:color w:val="000000"/>
          <w:lang w:eastAsia="en-GB"/>
        </w:rPr>
        <w:t>L</w:t>
      </w:r>
      <w:r w:rsidR="497A0CFD" w:rsidRPr="134B64D1">
        <w:rPr>
          <w:rFonts w:eastAsiaTheme="minorEastAsia"/>
          <w:color w:val="000000"/>
          <w:lang w:eastAsia="en-GB"/>
        </w:rPr>
        <w:t>ondon</w:t>
      </w:r>
      <w:r w:rsidRPr="134B64D1">
        <w:rPr>
          <w:rFonts w:eastAsiaTheme="minorEastAsia"/>
          <w:color w:val="000000"/>
          <w:lang w:eastAsia="en-GB"/>
        </w:rPr>
        <w:t xml:space="preserve"> I</w:t>
      </w:r>
      <w:r w:rsidR="497A0CFD" w:rsidRPr="134B64D1">
        <w:rPr>
          <w:rFonts w:eastAsiaTheme="minorEastAsia"/>
          <w:color w:val="000000"/>
          <w:lang w:eastAsia="en-GB"/>
        </w:rPr>
        <w:t xml:space="preserve">ntegrated </w:t>
      </w:r>
      <w:r w:rsidRPr="134B64D1">
        <w:rPr>
          <w:rFonts w:eastAsiaTheme="minorEastAsia"/>
          <w:color w:val="000000"/>
          <w:lang w:eastAsia="en-GB"/>
        </w:rPr>
        <w:t>C</w:t>
      </w:r>
      <w:r w:rsidR="497A0CFD" w:rsidRPr="134B64D1">
        <w:rPr>
          <w:rFonts w:eastAsiaTheme="minorEastAsia"/>
          <w:color w:val="000000"/>
          <w:lang w:eastAsia="en-GB"/>
        </w:rPr>
        <w:t xml:space="preserve">are </w:t>
      </w:r>
      <w:r w:rsidRPr="134B64D1">
        <w:rPr>
          <w:rFonts w:eastAsiaTheme="minorEastAsia"/>
          <w:color w:val="000000"/>
          <w:lang w:eastAsia="en-GB"/>
        </w:rPr>
        <w:t>B</w:t>
      </w:r>
      <w:r w:rsidR="497A0CFD" w:rsidRPr="134B64D1">
        <w:rPr>
          <w:rFonts w:eastAsiaTheme="minorEastAsia"/>
          <w:color w:val="000000"/>
          <w:lang w:eastAsia="en-GB"/>
        </w:rPr>
        <w:t>oard. A</w:t>
      </w:r>
      <w:r w:rsidRPr="134B64D1">
        <w:rPr>
          <w:rFonts w:eastAsiaTheme="minorEastAsia"/>
          <w:color w:val="000000"/>
          <w:lang w:eastAsia="en-GB"/>
        </w:rPr>
        <w:t>utomations sav</w:t>
      </w:r>
      <w:r w:rsidR="03B9BFAF" w:rsidRPr="134B64D1">
        <w:rPr>
          <w:rFonts w:eastAsiaTheme="minorEastAsia"/>
          <w:color w:val="000000"/>
          <w:lang w:eastAsia="en-GB"/>
        </w:rPr>
        <w:t>e</w:t>
      </w:r>
      <w:r w:rsidRPr="134B64D1">
        <w:rPr>
          <w:rFonts w:eastAsiaTheme="minorEastAsia"/>
          <w:color w:val="000000"/>
          <w:lang w:eastAsia="en-GB"/>
        </w:rPr>
        <w:t xml:space="preserve"> the partners</w:t>
      </w:r>
      <w:r w:rsidR="009C3D90">
        <w:rPr>
          <w:rFonts w:eastAsiaTheme="minorEastAsia"/>
          <w:color w:val="000000"/>
          <w:lang w:eastAsia="en-GB"/>
        </w:rPr>
        <w:t>’</w:t>
      </w:r>
      <w:r w:rsidRPr="134B64D1">
        <w:rPr>
          <w:rFonts w:eastAsiaTheme="minorEastAsia"/>
          <w:color w:val="000000"/>
          <w:lang w:eastAsia="en-GB"/>
        </w:rPr>
        <w:t xml:space="preserve"> time and money while also improv</w:t>
      </w:r>
      <w:r w:rsidR="03B9BFAF" w:rsidRPr="134B64D1">
        <w:rPr>
          <w:rFonts w:eastAsiaTheme="minorEastAsia"/>
          <w:color w:val="000000"/>
          <w:lang w:eastAsia="en-GB"/>
        </w:rPr>
        <w:t>ing</w:t>
      </w:r>
      <w:r w:rsidRPr="134B64D1">
        <w:rPr>
          <w:rFonts w:eastAsiaTheme="minorEastAsia"/>
          <w:color w:val="000000"/>
          <w:lang w:eastAsia="en-GB"/>
        </w:rPr>
        <w:t xml:space="preserve"> </w:t>
      </w:r>
      <w:r w:rsidR="2D44505E" w:rsidRPr="134B64D1">
        <w:rPr>
          <w:rFonts w:eastAsiaTheme="minorEastAsia"/>
          <w:color w:val="000000"/>
          <w:lang w:eastAsia="en-GB"/>
        </w:rPr>
        <w:t>the</w:t>
      </w:r>
      <w:r w:rsidRPr="134B64D1">
        <w:rPr>
          <w:rFonts w:eastAsiaTheme="minorEastAsia"/>
          <w:color w:val="000000"/>
          <w:lang w:eastAsia="en-GB"/>
        </w:rPr>
        <w:t xml:space="preserve"> </w:t>
      </w:r>
      <w:r w:rsidR="7C494F44" w:rsidRPr="134B64D1">
        <w:rPr>
          <w:rFonts w:eastAsiaTheme="minorEastAsia"/>
          <w:color w:val="000000"/>
          <w:lang w:eastAsia="en-GB"/>
        </w:rPr>
        <w:t>rec</w:t>
      </w:r>
      <w:r w:rsidR="0C49552A" w:rsidRPr="134B64D1">
        <w:rPr>
          <w:rFonts w:eastAsiaTheme="minorEastAsia"/>
          <w:color w:val="000000"/>
          <w:lang w:eastAsia="en-GB"/>
        </w:rPr>
        <w:t xml:space="preserve">ruitment </w:t>
      </w:r>
      <w:r w:rsidRPr="134B64D1">
        <w:rPr>
          <w:rFonts w:eastAsiaTheme="minorEastAsia"/>
          <w:color w:val="000000"/>
          <w:lang w:eastAsia="en-GB"/>
        </w:rPr>
        <w:t>experience for recruit</w:t>
      </w:r>
      <w:r w:rsidR="5EF93143" w:rsidRPr="134B64D1">
        <w:rPr>
          <w:rFonts w:eastAsiaTheme="minorEastAsia"/>
          <w:color w:val="000000"/>
          <w:lang w:eastAsia="en-GB"/>
        </w:rPr>
        <w:t>ers</w:t>
      </w:r>
      <w:r w:rsidRPr="134B64D1">
        <w:rPr>
          <w:rFonts w:eastAsiaTheme="minorEastAsia"/>
          <w:color w:val="000000"/>
          <w:lang w:eastAsia="en-GB"/>
        </w:rPr>
        <w:t>, applicants and new hires.  </w:t>
      </w:r>
    </w:p>
    <w:p w14:paraId="07BFC474" w14:textId="77777777" w:rsidR="00F8634C" w:rsidRPr="00F8634C" w:rsidRDefault="5AA0FEDB" w:rsidP="134B64D1">
      <w:pPr>
        <w:spacing w:line="240" w:lineRule="auto"/>
        <w:textAlignment w:val="baseline"/>
        <w:rPr>
          <w:rFonts w:eastAsiaTheme="minorEastAsia"/>
          <w:color w:val="000000"/>
          <w:sz w:val="18"/>
          <w:szCs w:val="18"/>
          <w:lang w:eastAsia="en-GB"/>
        </w:rPr>
      </w:pPr>
      <w:r w:rsidRPr="134B64D1">
        <w:rPr>
          <w:rFonts w:eastAsiaTheme="minorEastAsia"/>
          <w:color w:val="000000"/>
          <w:lang w:eastAsia="en-GB"/>
        </w:rPr>
        <w:t> </w:t>
      </w:r>
    </w:p>
    <w:p w14:paraId="31844EEC" w14:textId="28ED64B6" w:rsidR="14550AE6" w:rsidRDefault="14550AE6" w:rsidP="322489A0">
      <w:pPr>
        <w:spacing w:line="240" w:lineRule="auto"/>
        <w:rPr>
          <w:rFonts w:eastAsiaTheme="minorEastAsia"/>
          <w:color w:val="000000"/>
          <w:sz w:val="18"/>
          <w:szCs w:val="18"/>
          <w:lang w:eastAsia="en-GB"/>
        </w:rPr>
      </w:pPr>
      <w:r w:rsidRPr="322489A0">
        <w:rPr>
          <w:rFonts w:eastAsiaTheme="minorEastAsia"/>
          <w:color w:val="000000"/>
          <w:lang w:eastAsia="en-GB"/>
        </w:rPr>
        <w:lastRenderedPageBreak/>
        <w:t xml:space="preserve">Benefits </w:t>
      </w:r>
      <w:r w:rsidR="032AC9D8" w:rsidRPr="322489A0">
        <w:rPr>
          <w:rFonts w:eastAsiaTheme="minorEastAsia"/>
          <w:color w:val="000000"/>
          <w:lang w:eastAsia="en-GB"/>
        </w:rPr>
        <w:t>in</w:t>
      </w:r>
      <w:r w:rsidR="4D2743EC" w:rsidRPr="322489A0">
        <w:rPr>
          <w:rFonts w:eastAsiaTheme="minorEastAsia"/>
          <w:color w:val="000000"/>
          <w:lang w:eastAsia="en-GB"/>
        </w:rPr>
        <w:t>clude: </w:t>
      </w:r>
    </w:p>
    <w:p w14:paraId="0F9A7923" w14:textId="57C52FB1" w:rsidR="750921ED" w:rsidRDefault="750921ED" w:rsidP="322489A0">
      <w:pPr>
        <w:pStyle w:val="ListParagraph"/>
        <w:numPr>
          <w:ilvl w:val="0"/>
          <w:numId w:val="1"/>
        </w:numPr>
        <w:spacing w:line="240" w:lineRule="auto"/>
        <w:rPr>
          <w:rFonts w:ascii="Arial" w:eastAsia="Arial" w:hAnsi="Arial" w:cs="Arial"/>
          <w:color w:val="000000"/>
        </w:rPr>
      </w:pPr>
      <w:r w:rsidRPr="322489A0">
        <w:rPr>
          <w:rFonts w:eastAsiaTheme="minorEastAsia"/>
          <w:color w:val="000000"/>
        </w:rPr>
        <w:t>an annual £500k saving f</w:t>
      </w:r>
      <w:r w:rsidRPr="322489A0">
        <w:rPr>
          <w:rFonts w:ascii="Arial" w:eastAsia="Arial" w:hAnsi="Arial" w:cs="Arial"/>
          <w:color w:val="000000"/>
        </w:rPr>
        <w:t xml:space="preserve">or </w:t>
      </w:r>
      <w:r w:rsidR="009C3D90">
        <w:rPr>
          <w:rFonts w:ascii="Arial" w:eastAsia="Arial" w:hAnsi="Arial" w:cs="Arial"/>
          <w:color w:val="000000"/>
        </w:rPr>
        <w:t xml:space="preserve">the </w:t>
      </w:r>
      <w:r w:rsidRPr="322489A0">
        <w:rPr>
          <w:rFonts w:ascii="Arial" w:eastAsia="Arial" w:hAnsi="Arial" w:cs="Arial"/>
          <w:color w:val="000000"/>
        </w:rPr>
        <w:t>recruitment te</w:t>
      </w:r>
      <w:r w:rsidR="33B61F15" w:rsidRPr="322489A0">
        <w:rPr>
          <w:rFonts w:ascii="Arial" w:eastAsia="Arial" w:hAnsi="Arial" w:cs="Arial"/>
          <w:color w:val="000000"/>
        </w:rPr>
        <w:t xml:space="preserve">am, </w:t>
      </w:r>
      <w:r w:rsidRPr="322489A0">
        <w:rPr>
          <w:rFonts w:ascii="Arial" w:eastAsia="Arial" w:hAnsi="Arial" w:cs="Arial"/>
          <w:color w:val="000000"/>
        </w:rPr>
        <w:t>by reducing the need for agency support </w:t>
      </w:r>
    </w:p>
    <w:p w14:paraId="55D34C3D" w14:textId="4E72271C" w:rsidR="750921ED" w:rsidRDefault="750921ED" w:rsidP="322489A0">
      <w:pPr>
        <w:pStyle w:val="ListParagraph"/>
        <w:numPr>
          <w:ilvl w:val="0"/>
          <w:numId w:val="1"/>
        </w:numPr>
        <w:spacing w:line="240" w:lineRule="auto"/>
        <w:rPr>
          <w:rFonts w:eastAsiaTheme="minorEastAsia"/>
          <w:color w:val="000000"/>
        </w:rPr>
      </w:pPr>
      <w:r w:rsidRPr="322489A0">
        <w:rPr>
          <w:rFonts w:ascii="Arial" w:eastAsia="Arial" w:hAnsi="Arial" w:cs="Arial"/>
          <w:color w:val="000000"/>
        </w:rPr>
        <w:t xml:space="preserve">average time </w:t>
      </w:r>
      <w:r w:rsidRPr="322489A0">
        <w:rPr>
          <w:rFonts w:eastAsiaTheme="minorEastAsia"/>
          <w:color w:val="000000"/>
        </w:rPr>
        <w:t>to hire new staff is reduced from 35-50 to 16 days </w:t>
      </w:r>
    </w:p>
    <w:p w14:paraId="451805F1" w14:textId="6E540A5C" w:rsidR="750921ED" w:rsidRDefault="750921ED" w:rsidP="59A5718B">
      <w:pPr>
        <w:pStyle w:val="ListParagraph"/>
        <w:numPr>
          <w:ilvl w:val="0"/>
          <w:numId w:val="1"/>
        </w:numPr>
        <w:spacing w:line="240" w:lineRule="auto"/>
        <w:rPr>
          <w:rFonts w:ascii="Arial" w:eastAsia="Arial" w:hAnsi="Arial" w:cs="Arial"/>
          <w:color w:val="000000"/>
        </w:rPr>
      </w:pPr>
      <w:r w:rsidRPr="59A5718B">
        <w:rPr>
          <w:rFonts w:eastAsiaTheme="minorEastAsia"/>
          <w:color w:val="000000"/>
        </w:rPr>
        <w:t xml:space="preserve">consistent </w:t>
      </w:r>
      <w:r w:rsidR="37A0F194" w:rsidRPr="59A5718B">
        <w:rPr>
          <w:rFonts w:eastAsiaTheme="minorEastAsia"/>
          <w:color w:val="000000"/>
        </w:rPr>
        <w:t xml:space="preserve">high score of </w:t>
      </w:r>
      <w:r w:rsidRPr="59A5718B">
        <w:rPr>
          <w:rFonts w:eastAsiaTheme="minorEastAsia"/>
          <w:color w:val="000000"/>
        </w:rPr>
        <w:t xml:space="preserve">90% candidate satisfaction </w:t>
      </w:r>
      <w:r w:rsidRPr="59A5718B">
        <w:rPr>
          <w:rFonts w:ascii="Arial" w:eastAsia="Arial" w:hAnsi="Arial" w:cs="Arial"/>
          <w:color w:val="000000"/>
        </w:rPr>
        <w:t xml:space="preserve">score with </w:t>
      </w:r>
      <w:r w:rsidR="009C3D90">
        <w:rPr>
          <w:rFonts w:ascii="Arial" w:eastAsia="Arial" w:hAnsi="Arial" w:cs="Arial"/>
          <w:color w:val="000000"/>
        </w:rPr>
        <w:t xml:space="preserve">the </w:t>
      </w:r>
      <w:r w:rsidRPr="59A5718B">
        <w:rPr>
          <w:rFonts w:ascii="Arial" w:eastAsia="Arial" w:hAnsi="Arial" w:cs="Arial"/>
          <w:color w:val="000000"/>
        </w:rPr>
        <w:t>employment check process. </w:t>
      </w:r>
    </w:p>
    <w:p w14:paraId="01C32AE2" w14:textId="3409C364" w:rsidR="322489A0" w:rsidRDefault="322489A0" w:rsidP="322489A0">
      <w:pPr>
        <w:spacing w:line="240" w:lineRule="auto"/>
        <w:rPr>
          <w:rFonts w:eastAsiaTheme="minorEastAsia"/>
          <w:color w:val="000000"/>
          <w:lang w:eastAsia="en-GB"/>
        </w:rPr>
      </w:pPr>
    </w:p>
    <w:p w14:paraId="2B388E3B" w14:textId="477522F7" w:rsidR="00F8634C" w:rsidRPr="00F8634C" w:rsidRDefault="5AA0FEDB" w:rsidP="134B64D1">
      <w:pPr>
        <w:spacing w:line="240" w:lineRule="auto"/>
        <w:textAlignment w:val="baseline"/>
        <w:rPr>
          <w:rFonts w:eastAsiaTheme="minorEastAsia"/>
          <w:color w:val="000000"/>
          <w:sz w:val="18"/>
          <w:szCs w:val="18"/>
          <w:lang w:eastAsia="en-GB"/>
        </w:rPr>
      </w:pPr>
      <w:r w:rsidRPr="134B64D1">
        <w:rPr>
          <w:rFonts w:eastAsiaTheme="minorEastAsia"/>
          <w:color w:val="000000"/>
          <w:sz w:val="22"/>
          <w:szCs w:val="22"/>
          <w:lang w:eastAsia="en-GB"/>
        </w:rPr>
        <w:t> </w:t>
      </w:r>
    </w:p>
    <w:p w14:paraId="33B52FBF" w14:textId="77777777" w:rsidR="00F8634C" w:rsidRPr="00F8634C" w:rsidRDefault="5AA0FEDB" w:rsidP="00FD0D2B">
      <w:pPr>
        <w:pStyle w:val="Heading3"/>
        <w:rPr>
          <w:sz w:val="18"/>
          <w:szCs w:val="18"/>
          <w:lang w:eastAsia="en-GB"/>
        </w:rPr>
      </w:pPr>
      <w:r w:rsidRPr="134B64D1">
        <w:rPr>
          <w:lang w:eastAsia="en-GB"/>
        </w:rPr>
        <w:t>Innovating by the NHS, for the NHS </w:t>
      </w:r>
    </w:p>
    <w:p w14:paraId="48F582B6" w14:textId="0F8F453D" w:rsidR="00F8634C" w:rsidRPr="00F8634C" w:rsidRDefault="32A49696" w:rsidP="134B64D1">
      <w:pPr>
        <w:spacing w:line="240" w:lineRule="auto"/>
        <w:textAlignment w:val="baseline"/>
        <w:rPr>
          <w:rFonts w:eastAsiaTheme="minorEastAsia"/>
          <w:color w:val="000000"/>
          <w:sz w:val="18"/>
          <w:szCs w:val="18"/>
          <w:lang w:eastAsia="en-GB"/>
        </w:rPr>
      </w:pPr>
      <w:r w:rsidRPr="134B64D1">
        <w:rPr>
          <w:rFonts w:eastAsiaTheme="minorEastAsia"/>
          <w:color w:val="000000"/>
          <w:lang w:eastAsia="en-GB"/>
        </w:rPr>
        <w:t>The team ha</w:t>
      </w:r>
      <w:r w:rsidR="61444B8E" w:rsidRPr="134B64D1">
        <w:rPr>
          <w:rFonts w:eastAsiaTheme="minorEastAsia"/>
          <w:color w:val="000000"/>
          <w:lang w:eastAsia="en-GB"/>
        </w:rPr>
        <w:t>s</w:t>
      </w:r>
      <w:r w:rsidRPr="134B64D1">
        <w:rPr>
          <w:rFonts w:eastAsiaTheme="minorEastAsia"/>
          <w:color w:val="000000"/>
          <w:lang w:eastAsia="en-GB"/>
        </w:rPr>
        <w:t xml:space="preserve"> also been busy behind the scenes, working to deliver a first for the NHS. The Digital Productivity Platform (DPP) builds on our vision of bringing </w:t>
      </w:r>
      <w:r w:rsidR="774BAA2D" w:rsidRPr="134B64D1">
        <w:rPr>
          <w:rFonts w:eastAsiaTheme="minorEastAsia"/>
          <w:color w:val="000000"/>
          <w:lang w:eastAsia="en-GB"/>
        </w:rPr>
        <w:t xml:space="preserve">different </w:t>
      </w:r>
      <w:r w:rsidRPr="134B64D1">
        <w:rPr>
          <w:rFonts w:eastAsiaTheme="minorEastAsia"/>
          <w:color w:val="000000"/>
          <w:lang w:eastAsia="en-GB"/>
        </w:rPr>
        <w:t xml:space="preserve">digital technologies, such as Intelligent Automation, </w:t>
      </w:r>
      <w:r w:rsidR="774BAA2D" w:rsidRPr="134B64D1">
        <w:rPr>
          <w:rFonts w:eastAsiaTheme="minorEastAsia"/>
          <w:color w:val="000000"/>
          <w:lang w:eastAsia="en-GB"/>
        </w:rPr>
        <w:t>to the NHS</w:t>
      </w:r>
      <w:r w:rsidR="70C13772" w:rsidRPr="134B64D1">
        <w:rPr>
          <w:rFonts w:eastAsiaTheme="minorEastAsia"/>
          <w:color w:val="000000"/>
          <w:lang w:eastAsia="en-GB"/>
        </w:rPr>
        <w:t>,</w:t>
      </w:r>
      <w:r w:rsidR="774BAA2D" w:rsidRPr="134B64D1">
        <w:rPr>
          <w:rFonts w:eastAsiaTheme="minorEastAsia"/>
          <w:color w:val="000000"/>
          <w:lang w:eastAsia="en-GB"/>
        </w:rPr>
        <w:t xml:space="preserve"> </w:t>
      </w:r>
      <w:r w:rsidRPr="134B64D1">
        <w:rPr>
          <w:rFonts w:eastAsiaTheme="minorEastAsia"/>
          <w:color w:val="000000"/>
          <w:lang w:eastAsia="en-GB"/>
        </w:rPr>
        <w:t>offering value for money through a pay</w:t>
      </w:r>
      <w:r w:rsidR="009C3D90">
        <w:rPr>
          <w:rFonts w:eastAsiaTheme="minorEastAsia"/>
          <w:color w:val="000000"/>
          <w:lang w:eastAsia="en-GB"/>
        </w:rPr>
        <w:t>-as-you-</w:t>
      </w:r>
      <w:r w:rsidRPr="134B64D1">
        <w:rPr>
          <w:rFonts w:eastAsiaTheme="minorEastAsia"/>
          <w:color w:val="000000"/>
          <w:lang w:eastAsia="en-GB"/>
        </w:rPr>
        <w:t>go model.  </w:t>
      </w:r>
    </w:p>
    <w:p w14:paraId="0DA44F2C" w14:textId="77777777" w:rsidR="00F8634C" w:rsidRPr="00F8634C" w:rsidRDefault="5AA0FEDB" w:rsidP="134B64D1">
      <w:pPr>
        <w:spacing w:line="240" w:lineRule="auto"/>
        <w:textAlignment w:val="baseline"/>
        <w:rPr>
          <w:rFonts w:eastAsiaTheme="minorEastAsia"/>
          <w:color w:val="000000"/>
          <w:sz w:val="18"/>
          <w:szCs w:val="18"/>
          <w:lang w:eastAsia="en-GB"/>
        </w:rPr>
      </w:pPr>
      <w:r w:rsidRPr="134B64D1">
        <w:rPr>
          <w:rFonts w:eastAsiaTheme="minorEastAsia"/>
          <w:color w:val="000000"/>
          <w:lang w:eastAsia="en-GB"/>
        </w:rPr>
        <w:t> </w:t>
      </w:r>
    </w:p>
    <w:p w14:paraId="737DF04C" w14:textId="77777777" w:rsidR="00F8634C" w:rsidRDefault="089E3710" w:rsidP="134B64D1">
      <w:pPr>
        <w:spacing w:line="240" w:lineRule="auto"/>
        <w:textAlignment w:val="baseline"/>
        <w:rPr>
          <w:rFonts w:eastAsiaTheme="minorEastAsia"/>
          <w:color w:val="000000"/>
          <w:lang w:eastAsia="en-GB"/>
        </w:rPr>
      </w:pPr>
      <w:r w:rsidRPr="134B64D1">
        <w:rPr>
          <w:rFonts w:eastAsiaTheme="minorEastAsia"/>
          <w:color w:val="000000"/>
          <w:lang w:eastAsia="en-GB"/>
        </w:rPr>
        <w:t>This is a first for the NHS and enables organisations of any size, financial status, and digital maturity to access digital productivity tools as a service. More will be shared about the results for our early adopter organisations in 2025/26. </w:t>
      </w:r>
    </w:p>
    <w:p w14:paraId="5C5B67A6" w14:textId="77777777" w:rsidR="00D105C9" w:rsidRDefault="00D105C9" w:rsidP="00FD0D2B">
      <w:pPr>
        <w:pStyle w:val="Heading2"/>
        <w:rPr>
          <w:color w:val="000000"/>
          <w:lang w:eastAsia="en-GB"/>
        </w:rPr>
      </w:pPr>
    </w:p>
    <w:p w14:paraId="3ED9F02F" w14:textId="79EEE1DA" w:rsidR="00F8634C" w:rsidRPr="00F8634C" w:rsidRDefault="5AA0FEDB" w:rsidP="00FD0D2B">
      <w:pPr>
        <w:pStyle w:val="Heading2"/>
        <w:rPr>
          <w:color w:val="auto"/>
          <w:sz w:val="18"/>
          <w:szCs w:val="18"/>
          <w:lang w:eastAsia="en-GB"/>
        </w:rPr>
      </w:pPr>
      <w:r w:rsidRPr="134B64D1">
        <w:rPr>
          <w:lang w:eastAsia="en-GB"/>
        </w:rPr>
        <w:t>Partnerships </w:t>
      </w:r>
    </w:p>
    <w:p w14:paraId="49E01B22" w14:textId="29D4ADBB" w:rsidR="00F8634C" w:rsidRPr="00F8634C" w:rsidRDefault="001416C4" w:rsidP="134B64D1">
      <w:pPr>
        <w:spacing w:line="240" w:lineRule="auto"/>
        <w:textAlignment w:val="baseline"/>
        <w:rPr>
          <w:rFonts w:eastAsiaTheme="minorEastAsia"/>
          <w:color w:val="auto"/>
          <w:sz w:val="18"/>
          <w:szCs w:val="18"/>
          <w:lang w:eastAsia="en-GB"/>
        </w:rPr>
      </w:pPr>
      <w:r w:rsidRPr="00F8634C">
        <w:rPr>
          <w:rFonts w:ascii="Arial" w:hAnsi="Arial" w:cs="Arial"/>
          <w:noProof/>
          <w:color w:val="000000"/>
        </w:rPr>
        <w:drawing>
          <wp:anchor distT="0" distB="0" distL="114300" distR="114300" simplePos="0" relativeHeight="251658245" behindDoc="0" locked="0" layoutInCell="1" allowOverlap="1" wp14:anchorId="5A681E95" wp14:editId="42584882">
            <wp:simplePos x="0" y="0"/>
            <wp:positionH relativeFrom="margin">
              <wp:align>left</wp:align>
            </wp:positionH>
            <wp:positionV relativeFrom="paragraph">
              <wp:posOffset>75595</wp:posOffset>
            </wp:positionV>
            <wp:extent cx="2205355" cy="1020445"/>
            <wp:effectExtent l="0" t="0" r="4445" b="8255"/>
            <wp:wrapSquare wrapText="bothSides"/>
            <wp:docPr id="1885877310" name="Picture 1" descr="TPHC Partnerships sub brand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77310" name="Picture 1" descr="TPHC Partnerships sub brand logo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10121" cy="10227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5AA0FEDB" w:rsidRPr="134B64D1">
        <w:rPr>
          <w:rFonts w:eastAsiaTheme="minorEastAsia"/>
          <w:color w:val="000000"/>
          <w:lang w:eastAsia="en-GB"/>
        </w:rPr>
        <w:t> </w:t>
      </w:r>
    </w:p>
    <w:p w14:paraId="35BF13F7" w14:textId="3988F60F" w:rsidR="342280F9" w:rsidRDefault="0E3B85CB" w:rsidP="134B64D1">
      <w:pPr>
        <w:spacing w:line="240" w:lineRule="auto"/>
        <w:rPr>
          <w:rFonts w:eastAsiaTheme="minorEastAsia"/>
          <w:color w:val="000000"/>
          <w:lang w:eastAsia="en-GB"/>
        </w:rPr>
      </w:pPr>
      <w:r w:rsidRPr="134B64D1">
        <w:rPr>
          <w:rFonts w:eastAsiaTheme="minorEastAsia"/>
          <w:color w:val="000000"/>
          <w:lang w:eastAsia="en-GB"/>
        </w:rPr>
        <w:t xml:space="preserve">2025 marks 10 years since the formation of </w:t>
      </w:r>
      <w:r w:rsidR="00342346">
        <w:rPr>
          <w:rFonts w:eastAsiaTheme="minorEastAsia"/>
          <w:color w:val="000000"/>
          <w:lang w:eastAsia="en-GB"/>
        </w:rPr>
        <w:t xml:space="preserve">the </w:t>
      </w:r>
      <w:r w:rsidRPr="134B64D1">
        <w:rPr>
          <w:rFonts w:eastAsiaTheme="minorEastAsia"/>
          <w:color w:val="000000"/>
          <w:lang w:eastAsia="en-GB"/>
        </w:rPr>
        <w:t xml:space="preserve">Healthy London Partnership </w:t>
      </w:r>
      <w:r w:rsidR="6EE64091" w:rsidRPr="134B64D1">
        <w:rPr>
          <w:rFonts w:eastAsiaTheme="minorEastAsia"/>
          <w:color w:val="000000"/>
          <w:lang w:eastAsia="en-GB"/>
        </w:rPr>
        <w:t>(HLP)</w:t>
      </w:r>
      <w:r w:rsidR="38680E32" w:rsidRPr="134B64D1">
        <w:rPr>
          <w:rFonts w:eastAsiaTheme="minorEastAsia"/>
          <w:color w:val="000000"/>
          <w:lang w:eastAsia="en-GB"/>
        </w:rPr>
        <w:t xml:space="preserve">. HLP was </w:t>
      </w:r>
      <w:r w:rsidRPr="134B64D1">
        <w:rPr>
          <w:rFonts w:eastAsiaTheme="minorEastAsia"/>
          <w:color w:val="000000"/>
          <w:lang w:eastAsia="en-GB"/>
        </w:rPr>
        <w:t xml:space="preserve">established by </w:t>
      </w:r>
      <w:r w:rsidR="481474E3" w:rsidRPr="134B64D1">
        <w:rPr>
          <w:rFonts w:eastAsiaTheme="minorEastAsia"/>
          <w:color w:val="333333"/>
          <w:lang w:eastAsia="en-GB"/>
        </w:rPr>
        <w:t>London’s NHS, London Councils, the Mayor of London, the London Association of Directors of Public Health, the Office of Health, and other local organisations and individuals to address the health and care challenges facing London. </w:t>
      </w:r>
    </w:p>
    <w:p w14:paraId="7AD83599" w14:textId="57AE7B7B" w:rsidR="7CDDAE2B" w:rsidRDefault="7CDDAE2B" w:rsidP="134B64D1">
      <w:pPr>
        <w:spacing w:line="240" w:lineRule="auto"/>
        <w:rPr>
          <w:rFonts w:eastAsiaTheme="minorEastAsia"/>
          <w:color w:val="333333"/>
          <w:lang w:eastAsia="en-GB"/>
        </w:rPr>
      </w:pPr>
    </w:p>
    <w:p w14:paraId="6B4DB431" w14:textId="565482AD" w:rsidR="29FA2C09" w:rsidRDefault="75ED1FCC" w:rsidP="134B64D1">
      <w:pPr>
        <w:spacing w:line="240" w:lineRule="auto"/>
        <w:rPr>
          <w:rFonts w:eastAsiaTheme="minorEastAsia"/>
          <w:color w:val="000000"/>
          <w:lang w:eastAsia="en-GB"/>
        </w:rPr>
      </w:pPr>
      <w:r w:rsidRPr="134B64D1">
        <w:rPr>
          <w:rFonts w:eastAsiaTheme="minorEastAsia"/>
          <w:color w:val="000000"/>
          <w:lang w:eastAsia="en-GB"/>
        </w:rPr>
        <w:t>HLP’s work continues today through our P</w:t>
      </w:r>
      <w:r w:rsidR="12A45B4F" w:rsidRPr="134B64D1">
        <w:rPr>
          <w:rFonts w:eastAsiaTheme="minorEastAsia"/>
          <w:color w:val="000000"/>
          <w:lang w:eastAsia="en-GB"/>
        </w:rPr>
        <w:t>artnerships team</w:t>
      </w:r>
      <w:r w:rsidR="00342346">
        <w:rPr>
          <w:rFonts w:eastAsiaTheme="minorEastAsia"/>
          <w:color w:val="000000"/>
          <w:lang w:eastAsia="en-GB"/>
        </w:rPr>
        <w:t>,</w:t>
      </w:r>
      <w:r w:rsidR="4EA13E37" w:rsidRPr="134B64D1">
        <w:rPr>
          <w:rFonts w:eastAsiaTheme="minorEastAsia"/>
          <w:color w:val="000000"/>
          <w:lang w:eastAsia="en-GB"/>
        </w:rPr>
        <w:t xml:space="preserve"> who</w:t>
      </w:r>
      <w:r w:rsidR="618EA090" w:rsidRPr="134B64D1">
        <w:rPr>
          <w:rFonts w:eastAsiaTheme="minorEastAsia"/>
          <w:color w:val="000000"/>
          <w:lang w:eastAsia="en-GB"/>
        </w:rPr>
        <w:t xml:space="preserve"> </w:t>
      </w:r>
      <w:r w:rsidR="783327E6" w:rsidRPr="134B64D1">
        <w:rPr>
          <w:rFonts w:eastAsiaTheme="minorEastAsia"/>
          <w:color w:val="000000"/>
          <w:lang w:eastAsia="en-GB"/>
        </w:rPr>
        <w:t xml:space="preserve">in 2024/25 </w:t>
      </w:r>
      <w:r w:rsidR="618EA090" w:rsidRPr="134B64D1">
        <w:rPr>
          <w:rFonts w:eastAsiaTheme="minorEastAsia"/>
          <w:color w:val="000000"/>
          <w:lang w:eastAsia="en-GB"/>
        </w:rPr>
        <w:t xml:space="preserve">led </w:t>
      </w:r>
      <w:r w:rsidR="12A45B4F" w:rsidRPr="134B64D1">
        <w:rPr>
          <w:rFonts w:eastAsiaTheme="minorEastAsia"/>
          <w:color w:val="000000"/>
          <w:lang w:eastAsia="en-GB"/>
        </w:rPr>
        <w:t>eight transformation programmes</w:t>
      </w:r>
      <w:r w:rsidR="39F7556B" w:rsidRPr="134B64D1">
        <w:rPr>
          <w:rFonts w:eastAsiaTheme="minorEastAsia"/>
          <w:color w:val="000000"/>
          <w:lang w:eastAsia="en-GB"/>
        </w:rPr>
        <w:t xml:space="preserve"> </w:t>
      </w:r>
      <w:r w:rsidR="12A45B4F" w:rsidRPr="134B64D1">
        <w:rPr>
          <w:rFonts w:eastAsiaTheme="minorEastAsia"/>
          <w:color w:val="000000"/>
          <w:lang w:eastAsia="en-GB"/>
        </w:rPr>
        <w:t>on behalf of 47 funders across London. </w:t>
      </w:r>
      <w:r w:rsidR="29B9D404" w:rsidRPr="134B64D1">
        <w:rPr>
          <w:rFonts w:eastAsiaTheme="minorEastAsia"/>
          <w:color w:val="000000"/>
          <w:lang w:eastAsia="en-GB"/>
        </w:rPr>
        <w:t xml:space="preserve">The teams delivered </w:t>
      </w:r>
      <w:r w:rsidR="786ED8BF" w:rsidRPr="134B64D1">
        <w:rPr>
          <w:rFonts w:eastAsiaTheme="minorEastAsia"/>
          <w:color w:val="000000"/>
          <w:lang w:eastAsia="en-GB"/>
        </w:rPr>
        <w:t xml:space="preserve">work to: </w:t>
      </w:r>
    </w:p>
    <w:p w14:paraId="3E41DA8D" w14:textId="1FF5C218" w:rsidR="3AD8B9F5" w:rsidRDefault="786ED8BF" w:rsidP="134B64D1">
      <w:pPr>
        <w:pStyle w:val="ListParagraph"/>
        <w:numPr>
          <w:ilvl w:val="0"/>
          <w:numId w:val="21"/>
        </w:numPr>
        <w:spacing w:line="240" w:lineRule="auto"/>
        <w:rPr>
          <w:rFonts w:eastAsiaTheme="minorEastAsia"/>
          <w:lang w:eastAsia="en-GB"/>
        </w:rPr>
      </w:pPr>
      <w:r w:rsidRPr="134B64D1">
        <w:rPr>
          <w:rFonts w:eastAsiaTheme="minorEastAsia"/>
          <w:color w:val="000000"/>
          <w:lang w:eastAsia="en-GB"/>
        </w:rPr>
        <w:t xml:space="preserve">improve Londoners’ mental health and emotional wellbeing with city-wide initiatives led by Thrive LDN and free digital mental health and wellbeing support through Good Thinking </w:t>
      </w:r>
    </w:p>
    <w:p w14:paraId="6B3202AB" w14:textId="732BBECD" w:rsidR="3AD8B9F5" w:rsidRDefault="786ED8BF" w:rsidP="134B64D1">
      <w:pPr>
        <w:pStyle w:val="ListParagraph"/>
        <w:numPr>
          <w:ilvl w:val="0"/>
          <w:numId w:val="21"/>
        </w:numPr>
        <w:spacing w:line="240" w:lineRule="auto"/>
        <w:rPr>
          <w:rFonts w:eastAsiaTheme="minorEastAsia"/>
          <w:lang w:eastAsia="en-GB"/>
        </w:rPr>
      </w:pPr>
      <w:r w:rsidRPr="134B64D1">
        <w:rPr>
          <w:rFonts w:eastAsiaTheme="minorEastAsia"/>
          <w:color w:val="000000"/>
          <w:lang w:eastAsia="en-GB"/>
        </w:rPr>
        <w:t xml:space="preserve">put an end to HIV in London as part of the Fast Track Cities Initiative </w:t>
      </w:r>
    </w:p>
    <w:p w14:paraId="2F263F1C" w14:textId="5205F4B4" w:rsidR="3AD8B9F5" w:rsidRDefault="786ED8BF" w:rsidP="134B64D1">
      <w:pPr>
        <w:pStyle w:val="ListParagraph"/>
        <w:numPr>
          <w:ilvl w:val="0"/>
          <w:numId w:val="21"/>
        </w:numPr>
        <w:spacing w:line="240" w:lineRule="auto"/>
        <w:rPr>
          <w:rFonts w:eastAsiaTheme="minorEastAsia"/>
          <w:lang w:eastAsia="en-GB"/>
        </w:rPr>
      </w:pPr>
      <w:r w:rsidRPr="134B64D1">
        <w:rPr>
          <w:rFonts w:eastAsiaTheme="minorEastAsia"/>
          <w:color w:val="000000"/>
          <w:lang w:eastAsia="en-GB"/>
        </w:rPr>
        <w:t xml:space="preserve">improve health outcomes for people experiencing homelessness </w:t>
      </w:r>
    </w:p>
    <w:p w14:paraId="0B2E7364" w14:textId="1D74BF6A" w:rsidR="3AD8B9F5" w:rsidRDefault="786ED8BF" w:rsidP="134B64D1">
      <w:pPr>
        <w:pStyle w:val="ListParagraph"/>
        <w:numPr>
          <w:ilvl w:val="0"/>
          <w:numId w:val="21"/>
        </w:numPr>
        <w:spacing w:line="240" w:lineRule="auto"/>
        <w:rPr>
          <w:rFonts w:eastAsiaTheme="minorEastAsia"/>
          <w:lang w:eastAsia="en-GB"/>
        </w:rPr>
      </w:pPr>
      <w:r w:rsidRPr="134B64D1">
        <w:rPr>
          <w:rFonts w:eastAsiaTheme="minorEastAsia"/>
          <w:color w:val="000000"/>
          <w:lang w:eastAsia="en-GB"/>
        </w:rPr>
        <w:t xml:space="preserve">deliver personalised care interventions, such as social prescribing and the community chest model </w:t>
      </w:r>
    </w:p>
    <w:p w14:paraId="6F6ABA56" w14:textId="00B99139" w:rsidR="3AD8B9F5" w:rsidRDefault="786ED8BF" w:rsidP="6FEF4AE1">
      <w:pPr>
        <w:pStyle w:val="ListParagraph"/>
        <w:numPr>
          <w:ilvl w:val="0"/>
          <w:numId w:val="21"/>
        </w:numPr>
        <w:spacing w:line="240" w:lineRule="auto"/>
        <w:rPr>
          <w:rFonts w:eastAsiaTheme="minorEastAsia"/>
          <w:color w:val="000000"/>
          <w:lang w:eastAsia="en-GB"/>
        </w:rPr>
      </w:pPr>
      <w:r w:rsidRPr="6FEF4AE1">
        <w:rPr>
          <w:rFonts w:eastAsiaTheme="minorEastAsia"/>
          <w:color w:val="000000"/>
          <w:lang w:eastAsia="en-GB"/>
        </w:rPr>
        <w:t>transform urgent and emergency care, and cancer services</w:t>
      </w:r>
    </w:p>
    <w:p w14:paraId="6DFA3A88" w14:textId="2006651D" w:rsidR="51A8EDEA" w:rsidRDefault="0197E70A" w:rsidP="6FEF4AE1">
      <w:pPr>
        <w:pStyle w:val="ListParagraph"/>
        <w:numPr>
          <w:ilvl w:val="0"/>
          <w:numId w:val="21"/>
        </w:numPr>
        <w:spacing w:line="240" w:lineRule="auto"/>
        <w:rPr>
          <w:rFonts w:eastAsiaTheme="minorEastAsia"/>
          <w:color w:val="000000"/>
          <w:lang w:eastAsia="en-GB"/>
        </w:rPr>
      </w:pPr>
      <w:r w:rsidRPr="6FEF4AE1">
        <w:rPr>
          <w:rFonts w:eastAsiaTheme="minorEastAsia"/>
          <w:color w:val="000000"/>
          <w:lang w:eastAsia="en-GB"/>
        </w:rPr>
        <w:t>w</w:t>
      </w:r>
      <w:r w:rsidR="49B9778C" w:rsidRPr="6FEF4AE1">
        <w:rPr>
          <w:rFonts w:eastAsiaTheme="minorEastAsia"/>
          <w:color w:val="000000"/>
          <w:lang w:eastAsia="en-GB"/>
        </w:rPr>
        <w:t>e also delivered the London Vision with The</w:t>
      </w:r>
      <w:r w:rsidR="4600A873" w:rsidRPr="6FEF4AE1">
        <w:rPr>
          <w:rFonts w:eastAsiaTheme="minorEastAsia"/>
          <w:color w:val="000000"/>
          <w:lang w:eastAsia="en-GB"/>
        </w:rPr>
        <w:t xml:space="preserve"> Office of the London Partnership.</w:t>
      </w:r>
    </w:p>
    <w:p w14:paraId="060AB343" w14:textId="3A08A302" w:rsidR="7CDDAE2B" w:rsidRDefault="7CDDAE2B" w:rsidP="134B64D1">
      <w:pPr>
        <w:spacing w:line="240" w:lineRule="auto"/>
        <w:rPr>
          <w:rFonts w:eastAsiaTheme="minorEastAsia"/>
        </w:rPr>
      </w:pPr>
    </w:p>
    <w:p w14:paraId="36AA5453" w14:textId="03260FE7" w:rsidR="00F8634C" w:rsidRDefault="05FAEA2D" w:rsidP="134B64D1">
      <w:pPr>
        <w:spacing w:line="240" w:lineRule="auto"/>
        <w:textAlignment w:val="baseline"/>
        <w:rPr>
          <w:rFonts w:eastAsiaTheme="minorEastAsia"/>
          <w:color w:val="333333"/>
          <w:lang w:eastAsia="en-GB"/>
        </w:rPr>
      </w:pPr>
      <w:r w:rsidRPr="134B64D1">
        <w:rPr>
          <w:rFonts w:eastAsiaTheme="minorEastAsia"/>
          <w:color w:val="333333"/>
          <w:lang w:eastAsia="en-GB"/>
        </w:rPr>
        <w:t xml:space="preserve">The Partnerships team are experts in </w:t>
      </w:r>
      <w:r w:rsidR="4A6E3A7F" w:rsidRPr="134B64D1">
        <w:rPr>
          <w:rFonts w:eastAsiaTheme="minorEastAsia"/>
          <w:color w:val="333333"/>
          <w:lang w:eastAsia="en-GB"/>
        </w:rPr>
        <w:t xml:space="preserve">convening multi-agency programme boards and delivery teams to </w:t>
      </w:r>
      <w:r w:rsidR="6F835924" w:rsidRPr="134B64D1">
        <w:rPr>
          <w:rFonts w:eastAsiaTheme="minorEastAsia"/>
          <w:color w:val="333333"/>
          <w:lang w:eastAsia="en-GB"/>
        </w:rPr>
        <w:t>agree</w:t>
      </w:r>
      <w:r w:rsidR="4A6E3A7F" w:rsidRPr="134B64D1">
        <w:rPr>
          <w:rFonts w:eastAsiaTheme="minorEastAsia"/>
          <w:color w:val="333333"/>
          <w:lang w:eastAsia="en-GB"/>
        </w:rPr>
        <w:t xml:space="preserve"> </w:t>
      </w:r>
      <w:r w:rsidRPr="134B64D1">
        <w:rPr>
          <w:rFonts w:eastAsiaTheme="minorEastAsia"/>
          <w:color w:val="333333"/>
          <w:lang w:eastAsia="en-GB"/>
        </w:rPr>
        <w:t xml:space="preserve">city-wide </w:t>
      </w:r>
      <w:r w:rsidR="55592FC6" w:rsidRPr="134B64D1">
        <w:rPr>
          <w:rFonts w:eastAsiaTheme="minorEastAsia"/>
          <w:color w:val="333333"/>
          <w:lang w:eastAsia="en-GB"/>
        </w:rPr>
        <w:t>priorities and co-create targeted, once</w:t>
      </w:r>
      <w:r w:rsidR="4B0031D1" w:rsidRPr="134B64D1">
        <w:rPr>
          <w:rFonts w:eastAsiaTheme="minorEastAsia"/>
          <w:color w:val="333333"/>
          <w:lang w:eastAsia="en-GB"/>
        </w:rPr>
        <w:t>-</w:t>
      </w:r>
      <w:r w:rsidR="55592FC6" w:rsidRPr="134B64D1">
        <w:rPr>
          <w:rFonts w:eastAsiaTheme="minorEastAsia"/>
          <w:color w:val="333333"/>
          <w:lang w:eastAsia="en-GB"/>
        </w:rPr>
        <w:t>for</w:t>
      </w:r>
      <w:r w:rsidR="4B0031D1" w:rsidRPr="134B64D1">
        <w:rPr>
          <w:rFonts w:eastAsiaTheme="minorEastAsia"/>
          <w:color w:val="333333"/>
          <w:lang w:eastAsia="en-GB"/>
        </w:rPr>
        <w:t>-</w:t>
      </w:r>
      <w:r w:rsidR="55592FC6" w:rsidRPr="134B64D1">
        <w:rPr>
          <w:rFonts w:eastAsiaTheme="minorEastAsia"/>
          <w:color w:val="333333"/>
          <w:lang w:eastAsia="en-GB"/>
        </w:rPr>
        <w:t xml:space="preserve">London solutions to address them. </w:t>
      </w:r>
      <w:r w:rsidR="50A1FF4A" w:rsidRPr="134B64D1">
        <w:rPr>
          <w:rFonts w:eastAsiaTheme="minorEastAsia"/>
          <w:color w:val="333333"/>
          <w:lang w:eastAsia="en-GB"/>
        </w:rPr>
        <w:t xml:space="preserve">We are proud of our role </w:t>
      </w:r>
      <w:r w:rsidR="11503597" w:rsidRPr="134B64D1">
        <w:rPr>
          <w:rFonts w:eastAsiaTheme="minorEastAsia"/>
          <w:color w:val="333333"/>
          <w:lang w:eastAsia="en-GB"/>
        </w:rPr>
        <w:t xml:space="preserve">as transformation </w:t>
      </w:r>
      <w:r w:rsidR="5CF751AE" w:rsidRPr="134B64D1">
        <w:rPr>
          <w:rFonts w:eastAsiaTheme="minorEastAsia"/>
          <w:color w:val="333333"/>
          <w:lang w:eastAsia="en-GB"/>
        </w:rPr>
        <w:t>instigators</w:t>
      </w:r>
      <w:r w:rsidR="11503597" w:rsidRPr="134B64D1">
        <w:rPr>
          <w:rFonts w:eastAsiaTheme="minorEastAsia"/>
          <w:color w:val="333333"/>
          <w:lang w:eastAsia="en-GB"/>
        </w:rPr>
        <w:t xml:space="preserve">, who </w:t>
      </w:r>
      <w:r w:rsidR="1F967B76" w:rsidRPr="134B64D1">
        <w:rPr>
          <w:rFonts w:eastAsiaTheme="minorEastAsia"/>
          <w:color w:val="333333"/>
          <w:lang w:eastAsia="en-GB"/>
        </w:rPr>
        <w:t xml:space="preserve">create and sustain momentum to make </w:t>
      </w:r>
      <w:r w:rsidR="00C1D548" w:rsidRPr="134B64D1">
        <w:rPr>
          <w:rFonts w:eastAsiaTheme="minorEastAsia"/>
          <w:color w:val="333333"/>
          <w:lang w:eastAsia="en-GB"/>
        </w:rPr>
        <w:t xml:space="preserve">lasting </w:t>
      </w:r>
      <w:r w:rsidR="1F967B76" w:rsidRPr="134B64D1">
        <w:rPr>
          <w:rFonts w:eastAsiaTheme="minorEastAsia"/>
          <w:color w:val="333333"/>
          <w:lang w:eastAsia="en-GB"/>
        </w:rPr>
        <w:t xml:space="preserve">change happen. </w:t>
      </w:r>
    </w:p>
    <w:p w14:paraId="2830F239" w14:textId="08EDC7C8" w:rsidR="00F8634C" w:rsidRDefault="00F8634C" w:rsidP="134B64D1">
      <w:pPr>
        <w:spacing w:line="240" w:lineRule="auto"/>
        <w:textAlignment w:val="baseline"/>
        <w:rPr>
          <w:rFonts w:eastAsiaTheme="minorEastAsia"/>
          <w:color w:val="333333"/>
          <w:lang w:eastAsia="en-GB"/>
        </w:rPr>
      </w:pPr>
    </w:p>
    <w:p w14:paraId="4FFCA11C" w14:textId="0DD708E4" w:rsidR="00F8634C" w:rsidRDefault="102064D8" w:rsidP="134B64D1">
      <w:pPr>
        <w:spacing w:line="240" w:lineRule="auto"/>
        <w:textAlignment w:val="baseline"/>
        <w:rPr>
          <w:rFonts w:eastAsiaTheme="minorEastAsia"/>
          <w:color w:val="333333"/>
          <w:lang w:eastAsia="en-GB"/>
        </w:rPr>
      </w:pPr>
      <w:r w:rsidRPr="134B64D1">
        <w:rPr>
          <w:rFonts w:eastAsiaTheme="minorEastAsia"/>
          <w:color w:val="333333"/>
          <w:lang w:eastAsia="en-GB"/>
        </w:rPr>
        <w:t xml:space="preserve">With much progress and change now embedded in the system, London </w:t>
      </w:r>
      <w:r w:rsidR="6BA9CC86" w:rsidRPr="134B64D1">
        <w:rPr>
          <w:rFonts w:eastAsiaTheme="minorEastAsia"/>
          <w:color w:val="333333"/>
          <w:lang w:eastAsia="en-GB"/>
        </w:rPr>
        <w:t xml:space="preserve">leaders agreed that work in urgent and emergency care, transforming cancer services, homeless health and community prevention was ready to </w:t>
      </w:r>
      <w:r w:rsidR="2B44032A" w:rsidRPr="134B64D1">
        <w:rPr>
          <w:rFonts w:eastAsiaTheme="minorEastAsia"/>
          <w:color w:val="333333"/>
          <w:lang w:eastAsia="en-GB"/>
        </w:rPr>
        <w:t xml:space="preserve">transition back into the system </w:t>
      </w:r>
      <w:r w:rsidR="7EEEBD0C" w:rsidRPr="134B64D1">
        <w:rPr>
          <w:rFonts w:eastAsiaTheme="minorEastAsia"/>
          <w:color w:val="333333"/>
          <w:lang w:eastAsia="en-GB"/>
        </w:rPr>
        <w:t xml:space="preserve">for local teams to take forward </w:t>
      </w:r>
      <w:r w:rsidR="2B44032A" w:rsidRPr="134B64D1">
        <w:rPr>
          <w:rFonts w:eastAsiaTheme="minorEastAsia"/>
          <w:color w:val="333333"/>
          <w:lang w:eastAsia="en-GB"/>
        </w:rPr>
        <w:t>business as usual.</w:t>
      </w:r>
      <w:r w:rsidR="7098FED2" w:rsidRPr="134B64D1">
        <w:rPr>
          <w:rFonts w:eastAsiaTheme="minorEastAsia"/>
          <w:color w:val="333333"/>
          <w:lang w:eastAsia="en-GB"/>
        </w:rPr>
        <w:t xml:space="preserve"> This creates space for new priorities to be </w:t>
      </w:r>
      <w:r w:rsidR="45066E8E" w:rsidRPr="134B64D1">
        <w:rPr>
          <w:rFonts w:eastAsiaTheme="minorEastAsia"/>
          <w:color w:val="333333"/>
          <w:lang w:eastAsia="en-GB"/>
        </w:rPr>
        <w:t>taken forward at a regional level.</w:t>
      </w:r>
    </w:p>
    <w:p w14:paraId="1F28CD23" w14:textId="68BAB361" w:rsidR="7CDDAE2B" w:rsidRDefault="7CDDAE2B" w:rsidP="134B64D1">
      <w:pPr>
        <w:spacing w:line="240" w:lineRule="auto"/>
        <w:rPr>
          <w:rFonts w:eastAsiaTheme="minorEastAsia"/>
          <w:color w:val="333333"/>
          <w:lang w:eastAsia="en-GB"/>
        </w:rPr>
      </w:pPr>
    </w:p>
    <w:p w14:paraId="2FA99460" w14:textId="0865C772" w:rsidR="00F8634C" w:rsidRPr="00F8634C" w:rsidRDefault="12A45B4F" w:rsidP="134B64D1">
      <w:pPr>
        <w:spacing w:line="240" w:lineRule="auto"/>
        <w:textAlignment w:val="baseline"/>
        <w:rPr>
          <w:rFonts w:eastAsiaTheme="minorEastAsia"/>
          <w:color w:val="auto"/>
          <w:sz w:val="18"/>
          <w:szCs w:val="18"/>
          <w:lang w:eastAsia="en-GB"/>
        </w:rPr>
      </w:pPr>
      <w:r w:rsidRPr="134B64D1">
        <w:rPr>
          <w:rFonts w:eastAsiaTheme="minorEastAsia"/>
          <w:color w:val="333333"/>
          <w:lang w:eastAsia="en-GB"/>
        </w:rPr>
        <w:t>You can read highlights from these programmes and the impact we have made with our partners. </w:t>
      </w:r>
    </w:p>
    <w:p w14:paraId="61CC7647" w14:textId="77777777" w:rsidR="0023607D" w:rsidRDefault="0023607D" w:rsidP="134B64D1">
      <w:pPr>
        <w:spacing w:line="240" w:lineRule="auto"/>
        <w:textAlignment w:val="baseline"/>
        <w:rPr>
          <w:rFonts w:eastAsiaTheme="minorEastAsia"/>
          <w:b/>
          <w:bCs/>
          <w:color w:val="156082"/>
          <w:sz w:val="32"/>
          <w:szCs w:val="32"/>
          <w:lang w:eastAsia="en-GB"/>
        </w:rPr>
      </w:pPr>
    </w:p>
    <w:p w14:paraId="139EDACA" w14:textId="59CCC63E" w:rsidR="134B64D1" w:rsidRDefault="134B64D1" w:rsidP="134B64D1">
      <w:pPr>
        <w:spacing w:line="240" w:lineRule="auto"/>
        <w:rPr>
          <w:rFonts w:eastAsiaTheme="minorEastAsia"/>
          <w:b/>
          <w:bCs/>
          <w:color w:val="156082"/>
          <w:sz w:val="32"/>
          <w:szCs w:val="32"/>
          <w:lang w:eastAsia="en-GB"/>
        </w:rPr>
      </w:pPr>
    </w:p>
    <w:p w14:paraId="7E0783FB" w14:textId="3B28D18F" w:rsidR="134B64D1" w:rsidRDefault="134B64D1" w:rsidP="134B64D1">
      <w:pPr>
        <w:spacing w:line="240" w:lineRule="auto"/>
        <w:rPr>
          <w:rFonts w:eastAsiaTheme="minorEastAsia"/>
          <w:b/>
          <w:bCs/>
          <w:color w:val="156082"/>
          <w:sz w:val="32"/>
          <w:szCs w:val="32"/>
          <w:lang w:eastAsia="en-GB"/>
        </w:rPr>
      </w:pPr>
    </w:p>
    <w:p w14:paraId="61080D8F" w14:textId="77777777" w:rsidR="00AD51AD" w:rsidRDefault="00AD51AD" w:rsidP="134B64D1">
      <w:pPr>
        <w:spacing w:line="240" w:lineRule="auto"/>
        <w:rPr>
          <w:rFonts w:eastAsiaTheme="minorEastAsia"/>
          <w:b/>
          <w:bCs/>
          <w:color w:val="156082"/>
          <w:sz w:val="32"/>
          <w:szCs w:val="32"/>
          <w:lang w:eastAsia="en-GB"/>
        </w:rPr>
      </w:pPr>
    </w:p>
    <w:p w14:paraId="660A9DE4" w14:textId="77777777" w:rsidR="00AD51AD" w:rsidRDefault="00AD51AD" w:rsidP="134B64D1">
      <w:pPr>
        <w:spacing w:line="240" w:lineRule="auto"/>
        <w:rPr>
          <w:rFonts w:eastAsiaTheme="minorEastAsia"/>
          <w:b/>
          <w:bCs/>
          <w:color w:val="156082"/>
          <w:sz w:val="32"/>
          <w:szCs w:val="32"/>
          <w:lang w:eastAsia="en-GB"/>
        </w:rPr>
      </w:pPr>
    </w:p>
    <w:p w14:paraId="0FFC892C" w14:textId="77777777" w:rsidR="00AD51AD" w:rsidRDefault="00AD51AD" w:rsidP="134B64D1">
      <w:pPr>
        <w:spacing w:line="240" w:lineRule="auto"/>
        <w:rPr>
          <w:rFonts w:eastAsiaTheme="minorEastAsia"/>
          <w:b/>
          <w:bCs/>
          <w:color w:val="156082"/>
          <w:sz w:val="32"/>
          <w:szCs w:val="32"/>
          <w:lang w:eastAsia="en-GB"/>
        </w:rPr>
      </w:pPr>
    </w:p>
    <w:p w14:paraId="04058CAA" w14:textId="77777777" w:rsidR="00AD51AD" w:rsidRDefault="00AD51AD" w:rsidP="322489A0">
      <w:pPr>
        <w:spacing w:line="240" w:lineRule="auto"/>
        <w:rPr>
          <w:rFonts w:eastAsiaTheme="minorEastAsia"/>
          <w:b/>
          <w:bCs/>
          <w:color w:val="156082"/>
          <w:sz w:val="32"/>
          <w:szCs w:val="32"/>
          <w:lang w:eastAsia="en-GB"/>
        </w:rPr>
      </w:pPr>
    </w:p>
    <w:p w14:paraId="42525D23" w14:textId="2DABFAA6" w:rsidR="322489A0" w:rsidRDefault="322489A0" w:rsidP="322489A0">
      <w:pPr>
        <w:spacing w:line="240" w:lineRule="auto"/>
        <w:rPr>
          <w:rFonts w:eastAsiaTheme="minorEastAsia"/>
          <w:b/>
          <w:bCs/>
          <w:color w:val="156082"/>
          <w:sz w:val="32"/>
          <w:szCs w:val="32"/>
          <w:lang w:eastAsia="en-GB"/>
        </w:rPr>
      </w:pPr>
    </w:p>
    <w:p w14:paraId="6A1A9D05" w14:textId="5FB39770" w:rsidR="134B64D1" w:rsidRDefault="134B64D1" w:rsidP="322489A0">
      <w:pPr>
        <w:spacing w:line="240" w:lineRule="auto"/>
        <w:rPr>
          <w:rFonts w:eastAsiaTheme="minorEastAsia"/>
          <w:b/>
          <w:bCs/>
          <w:color w:val="156082"/>
          <w:sz w:val="32"/>
          <w:szCs w:val="32"/>
          <w:lang w:eastAsia="en-GB"/>
        </w:rPr>
      </w:pPr>
    </w:p>
    <w:p w14:paraId="01B0D016" w14:textId="22E6CE9B" w:rsidR="322489A0" w:rsidRDefault="322489A0" w:rsidP="322489A0">
      <w:pPr>
        <w:spacing w:line="240" w:lineRule="auto"/>
        <w:rPr>
          <w:rFonts w:eastAsiaTheme="minorEastAsia"/>
          <w:b/>
          <w:bCs/>
          <w:color w:val="156082"/>
          <w:sz w:val="32"/>
          <w:szCs w:val="32"/>
          <w:lang w:eastAsia="en-GB"/>
        </w:rPr>
      </w:pPr>
    </w:p>
    <w:p w14:paraId="26568876" w14:textId="58EE1585" w:rsidR="322489A0" w:rsidRDefault="322489A0" w:rsidP="322489A0">
      <w:pPr>
        <w:spacing w:line="240" w:lineRule="auto"/>
        <w:rPr>
          <w:rFonts w:eastAsiaTheme="minorEastAsia"/>
          <w:b/>
          <w:bCs/>
          <w:color w:val="156082"/>
          <w:sz w:val="32"/>
          <w:szCs w:val="32"/>
          <w:lang w:eastAsia="en-GB"/>
        </w:rPr>
      </w:pPr>
    </w:p>
    <w:p w14:paraId="24F1B8C9" w14:textId="5AAB8EBD" w:rsidR="322489A0" w:rsidRDefault="322489A0" w:rsidP="322489A0">
      <w:pPr>
        <w:spacing w:line="240" w:lineRule="auto"/>
        <w:rPr>
          <w:rFonts w:eastAsiaTheme="minorEastAsia"/>
          <w:b/>
          <w:bCs/>
          <w:color w:val="156082"/>
          <w:sz w:val="32"/>
          <w:szCs w:val="32"/>
          <w:lang w:eastAsia="en-GB"/>
        </w:rPr>
      </w:pPr>
    </w:p>
    <w:p w14:paraId="194D3DA5" w14:textId="0CE43256" w:rsidR="322489A0" w:rsidRDefault="322489A0" w:rsidP="322489A0">
      <w:pPr>
        <w:spacing w:line="240" w:lineRule="auto"/>
        <w:rPr>
          <w:rFonts w:eastAsiaTheme="minorEastAsia"/>
          <w:b/>
          <w:bCs/>
          <w:color w:val="156082"/>
          <w:sz w:val="32"/>
          <w:szCs w:val="32"/>
          <w:lang w:eastAsia="en-GB"/>
        </w:rPr>
      </w:pPr>
    </w:p>
    <w:p w14:paraId="6358D10A" w14:textId="44F30D15" w:rsidR="322489A0" w:rsidRDefault="322489A0" w:rsidP="322489A0">
      <w:pPr>
        <w:spacing w:line="240" w:lineRule="auto"/>
        <w:rPr>
          <w:rFonts w:eastAsiaTheme="minorEastAsia"/>
          <w:b/>
          <w:bCs/>
          <w:color w:val="156082"/>
          <w:sz w:val="32"/>
          <w:szCs w:val="32"/>
          <w:lang w:eastAsia="en-GB"/>
        </w:rPr>
      </w:pPr>
    </w:p>
    <w:p w14:paraId="7158531B" w14:textId="5525F3D3" w:rsidR="322489A0" w:rsidRDefault="322489A0" w:rsidP="322489A0">
      <w:pPr>
        <w:spacing w:line="240" w:lineRule="auto"/>
        <w:rPr>
          <w:rFonts w:eastAsiaTheme="minorEastAsia"/>
          <w:b/>
          <w:bCs/>
          <w:color w:val="156082"/>
          <w:sz w:val="32"/>
          <w:szCs w:val="32"/>
          <w:lang w:eastAsia="en-GB"/>
        </w:rPr>
      </w:pPr>
    </w:p>
    <w:p w14:paraId="28C1352B" w14:textId="785F5FA6" w:rsidR="322489A0" w:rsidRDefault="322489A0" w:rsidP="322489A0">
      <w:pPr>
        <w:spacing w:line="240" w:lineRule="auto"/>
        <w:rPr>
          <w:rFonts w:eastAsiaTheme="minorEastAsia"/>
          <w:b/>
          <w:bCs/>
          <w:color w:val="156082"/>
          <w:sz w:val="32"/>
          <w:szCs w:val="32"/>
          <w:lang w:eastAsia="en-GB"/>
        </w:rPr>
      </w:pPr>
    </w:p>
    <w:p w14:paraId="1A3FF920" w14:textId="123A861E" w:rsidR="322489A0" w:rsidRDefault="322489A0" w:rsidP="322489A0">
      <w:pPr>
        <w:spacing w:line="240" w:lineRule="auto"/>
        <w:rPr>
          <w:rFonts w:eastAsiaTheme="minorEastAsia"/>
          <w:b/>
          <w:bCs/>
          <w:color w:val="156082"/>
          <w:sz w:val="32"/>
          <w:szCs w:val="32"/>
          <w:lang w:eastAsia="en-GB"/>
        </w:rPr>
      </w:pPr>
    </w:p>
    <w:p w14:paraId="3171FB6E" w14:textId="0E2AF9C1" w:rsidR="322489A0" w:rsidRDefault="322489A0" w:rsidP="322489A0">
      <w:pPr>
        <w:spacing w:line="240" w:lineRule="auto"/>
        <w:rPr>
          <w:rFonts w:eastAsiaTheme="minorEastAsia"/>
          <w:b/>
          <w:bCs/>
          <w:color w:val="156082"/>
          <w:sz w:val="32"/>
          <w:szCs w:val="32"/>
          <w:lang w:eastAsia="en-GB"/>
        </w:rPr>
      </w:pPr>
    </w:p>
    <w:p w14:paraId="57F46279" w14:textId="1300E4B1" w:rsidR="322489A0" w:rsidRDefault="322489A0" w:rsidP="322489A0">
      <w:pPr>
        <w:spacing w:line="240" w:lineRule="auto"/>
        <w:rPr>
          <w:rFonts w:eastAsiaTheme="minorEastAsia"/>
          <w:b/>
          <w:bCs/>
          <w:color w:val="156082"/>
          <w:sz w:val="32"/>
          <w:szCs w:val="32"/>
          <w:lang w:eastAsia="en-GB"/>
        </w:rPr>
      </w:pPr>
    </w:p>
    <w:p w14:paraId="6ECFABD9" w14:textId="63F6D1DA" w:rsidR="322489A0" w:rsidRDefault="322489A0" w:rsidP="322489A0">
      <w:pPr>
        <w:spacing w:line="240" w:lineRule="auto"/>
        <w:rPr>
          <w:rFonts w:eastAsiaTheme="minorEastAsia"/>
          <w:b/>
          <w:bCs/>
          <w:color w:val="156082"/>
          <w:sz w:val="32"/>
          <w:szCs w:val="32"/>
          <w:lang w:eastAsia="en-GB"/>
        </w:rPr>
      </w:pPr>
    </w:p>
    <w:p w14:paraId="6A85C398" w14:textId="065B3C27" w:rsidR="322489A0" w:rsidRDefault="322489A0" w:rsidP="322489A0">
      <w:pPr>
        <w:spacing w:line="240" w:lineRule="auto"/>
        <w:rPr>
          <w:rFonts w:eastAsiaTheme="minorEastAsia"/>
          <w:b/>
          <w:bCs/>
          <w:color w:val="156082"/>
          <w:sz w:val="32"/>
          <w:szCs w:val="32"/>
          <w:lang w:eastAsia="en-GB"/>
        </w:rPr>
      </w:pPr>
    </w:p>
    <w:p w14:paraId="033E3057" w14:textId="21C99529" w:rsidR="322489A0" w:rsidRDefault="322489A0" w:rsidP="322489A0">
      <w:pPr>
        <w:spacing w:line="240" w:lineRule="auto"/>
        <w:rPr>
          <w:rFonts w:eastAsiaTheme="minorEastAsia"/>
          <w:b/>
          <w:bCs/>
          <w:color w:val="156082"/>
          <w:sz w:val="32"/>
          <w:szCs w:val="32"/>
          <w:lang w:eastAsia="en-GB"/>
        </w:rPr>
      </w:pPr>
    </w:p>
    <w:p w14:paraId="5BEACEFC" w14:textId="1A047A73" w:rsidR="322489A0" w:rsidRDefault="322489A0" w:rsidP="322489A0">
      <w:pPr>
        <w:spacing w:line="240" w:lineRule="auto"/>
        <w:rPr>
          <w:rFonts w:eastAsiaTheme="minorEastAsia"/>
          <w:b/>
          <w:bCs/>
          <w:color w:val="156082"/>
          <w:sz w:val="32"/>
          <w:szCs w:val="32"/>
          <w:lang w:eastAsia="en-GB"/>
        </w:rPr>
      </w:pPr>
    </w:p>
    <w:p w14:paraId="12682FF5" w14:textId="3F311108" w:rsidR="322489A0" w:rsidRDefault="322489A0" w:rsidP="322489A0">
      <w:pPr>
        <w:spacing w:line="240" w:lineRule="auto"/>
        <w:rPr>
          <w:rFonts w:eastAsiaTheme="minorEastAsia"/>
          <w:b/>
          <w:bCs/>
          <w:color w:val="156082"/>
          <w:sz w:val="32"/>
          <w:szCs w:val="32"/>
          <w:lang w:eastAsia="en-GB"/>
        </w:rPr>
      </w:pPr>
    </w:p>
    <w:p w14:paraId="401EA6D4" w14:textId="04045114" w:rsidR="322489A0" w:rsidRDefault="322489A0" w:rsidP="322489A0">
      <w:pPr>
        <w:spacing w:line="240" w:lineRule="auto"/>
        <w:rPr>
          <w:rFonts w:eastAsiaTheme="minorEastAsia"/>
          <w:b/>
          <w:bCs/>
          <w:color w:val="156082"/>
          <w:sz w:val="32"/>
          <w:szCs w:val="32"/>
          <w:lang w:eastAsia="en-GB"/>
        </w:rPr>
      </w:pPr>
    </w:p>
    <w:p w14:paraId="6621684F" w14:textId="6ED3B0BD" w:rsidR="322489A0" w:rsidRDefault="322489A0" w:rsidP="322489A0">
      <w:pPr>
        <w:spacing w:line="240" w:lineRule="auto"/>
        <w:rPr>
          <w:rFonts w:eastAsiaTheme="minorEastAsia"/>
          <w:b/>
          <w:bCs/>
          <w:color w:val="156082"/>
          <w:sz w:val="32"/>
          <w:szCs w:val="32"/>
          <w:lang w:eastAsia="en-GB"/>
        </w:rPr>
      </w:pPr>
    </w:p>
    <w:p w14:paraId="139CD57F" w14:textId="77777777" w:rsidR="002E3088" w:rsidRDefault="002E3088" w:rsidP="134B64D1">
      <w:pPr>
        <w:spacing w:line="240" w:lineRule="auto"/>
        <w:rPr>
          <w:rFonts w:eastAsiaTheme="minorEastAsia"/>
          <w:i/>
          <w:iCs/>
          <w:color w:val="156082"/>
          <w:sz w:val="32"/>
          <w:szCs w:val="32"/>
          <w:lang w:eastAsia="en-GB"/>
        </w:rPr>
      </w:pPr>
    </w:p>
    <w:p w14:paraId="45CEA4D6" w14:textId="77777777" w:rsidR="002E3088" w:rsidRDefault="002E3088" w:rsidP="134B64D1">
      <w:pPr>
        <w:spacing w:line="240" w:lineRule="auto"/>
        <w:rPr>
          <w:rFonts w:eastAsiaTheme="minorEastAsia"/>
          <w:i/>
          <w:iCs/>
          <w:color w:val="156082"/>
          <w:sz w:val="32"/>
          <w:szCs w:val="32"/>
          <w:lang w:eastAsia="en-GB"/>
        </w:rPr>
      </w:pPr>
    </w:p>
    <w:p w14:paraId="60363977" w14:textId="77777777" w:rsidR="002E3088" w:rsidRDefault="002E3088" w:rsidP="134B64D1">
      <w:pPr>
        <w:spacing w:line="240" w:lineRule="auto"/>
        <w:rPr>
          <w:rFonts w:eastAsiaTheme="minorEastAsia"/>
          <w:i/>
          <w:iCs/>
          <w:color w:val="156082"/>
          <w:sz w:val="32"/>
          <w:szCs w:val="32"/>
          <w:lang w:eastAsia="en-GB"/>
        </w:rPr>
      </w:pPr>
    </w:p>
    <w:p w14:paraId="1FA577E2" w14:textId="77777777" w:rsidR="002E3088" w:rsidRDefault="002E3088" w:rsidP="134B64D1">
      <w:pPr>
        <w:spacing w:line="240" w:lineRule="auto"/>
        <w:rPr>
          <w:rFonts w:eastAsiaTheme="minorEastAsia"/>
          <w:i/>
          <w:iCs/>
          <w:color w:val="156082"/>
          <w:sz w:val="32"/>
          <w:szCs w:val="32"/>
          <w:lang w:eastAsia="en-GB"/>
        </w:rPr>
      </w:pPr>
    </w:p>
    <w:p w14:paraId="301C92A5" w14:textId="77777777" w:rsidR="002E3088" w:rsidRDefault="002E3088" w:rsidP="134B64D1">
      <w:pPr>
        <w:spacing w:line="240" w:lineRule="auto"/>
        <w:rPr>
          <w:rFonts w:eastAsiaTheme="minorEastAsia"/>
          <w:i/>
          <w:iCs/>
          <w:color w:val="156082"/>
          <w:sz w:val="32"/>
          <w:szCs w:val="32"/>
          <w:lang w:eastAsia="en-GB"/>
        </w:rPr>
      </w:pPr>
    </w:p>
    <w:p w14:paraId="35E0F33B" w14:textId="29F4D1AD" w:rsidR="134B64D1" w:rsidRDefault="134B64D1" w:rsidP="134B64D1">
      <w:pPr>
        <w:spacing w:line="240" w:lineRule="auto"/>
        <w:rPr>
          <w:rFonts w:eastAsiaTheme="minorEastAsia"/>
        </w:rPr>
      </w:pPr>
      <w:r w:rsidRPr="134B64D1">
        <w:rPr>
          <w:rFonts w:eastAsiaTheme="minorEastAsia"/>
          <w:i/>
          <w:iCs/>
          <w:color w:val="156082"/>
          <w:sz w:val="32"/>
          <w:szCs w:val="32"/>
          <w:lang w:eastAsia="en-GB"/>
        </w:rPr>
        <w:t xml:space="preserve">Part </w:t>
      </w:r>
      <w:r w:rsidR="1D5AF716" w:rsidRPr="134B64D1">
        <w:rPr>
          <w:rFonts w:eastAsiaTheme="minorEastAsia"/>
          <w:i/>
          <w:iCs/>
          <w:color w:val="156082"/>
          <w:sz w:val="32"/>
          <w:szCs w:val="32"/>
          <w:lang w:eastAsia="en-GB"/>
        </w:rPr>
        <w:t>1</w:t>
      </w:r>
    </w:p>
    <w:p w14:paraId="088A6184" w14:textId="77777777" w:rsidR="134B64D1" w:rsidRDefault="46282F1B" w:rsidP="322489A0">
      <w:pPr>
        <w:pStyle w:val="Heading1"/>
        <w:rPr>
          <w:rFonts w:asciiTheme="minorHAnsi" w:eastAsiaTheme="minorEastAsia" w:hAnsiTheme="minorHAnsi" w:cstheme="minorBidi"/>
          <w:sz w:val="18"/>
          <w:szCs w:val="18"/>
          <w:lang w:eastAsia="en-GB"/>
        </w:rPr>
      </w:pPr>
      <w:bookmarkStart w:id="7" w:name="_Toc212207112"/>
      <w:r w:rsidRPr="322489A0">
        <w:rPr>
          <w:rFonts w:asciiTheme="minorHAnsi" w:eastAsiaTheme="minorEastAsia" w:hAnsiTheme="minorHAnsi" w:cstheme="minorBidi"/>
          <w:lang w:eastAsia="en-GB"/>
        </w:rPr>
        <w:t>Analogue to digital</w:t>
      </w:r>
      <w:bookmarkEnd w:id="7"/>
      <w:r w:rsidRPr="322489A0">
        <w:rPr>
          <w:rFonts w:asciiTheme="minorHAnsi" w:eastAsiaTheme="minorEastAsia" w:hAnsiTheme="minorHAnsi" w:cstheme="minorBidi"/>
          <w:lang w:eastAsia="en-GB"/>
        </w:rPr>
        <w:t> </w:t>
      </w:r>
    </w:p>
    <w:p w14:paraId="5C303DC3" w14:textId="77777777" w:rsidR="134B64D1" w:rsidRDefault="134B64D1" w:rsidP="134B64D1">
      <w:pPr>
        <w:spacing w:line="240" w:lineRule="auto"/>
        <w:rPr>
          <w:rFonts w:eastAsiaTheme="minorEastAsia"/>
          <w:color w:val="auto"/>
          <w:lang w:eastAsia="en-GB"/>
        </w:rPr>
      </w:pPr>
      <w:r w:rsidRPr="134B64D1">
        <w:rPr>
          <w:rFonts w:eastAsiaTheme="minorEastAsia"/>
          <w:color w:val="auto"/>
          <w:lang w:eastAsia="en-GB"/>
        </w:rPr>
        <w:t>TPHC’s specialist digital and analytics consultants and Digital Productivity team support organisations and teams across the NHS and social care to transition safely and sustainably from analogue to digital systems and pathways.  </w:t>
      </w:r>
    </w:p>
    <w:p w14:paraId="777146F5" w14:textId="77777777" w:rsidR="134B64D1" w:rsidRDefault="134B64D1" w:rsidP="134B64D1">
      <w:pPr>
        <w:spacing w:line="240" w:lineRule="auto"/>
        <w:rPr>
          <w:rFonts w:eastAsiaTheme="minorEastAsia"/>
          <w:color w:val="auto"/>
          <w:sz w:val="18"/>
          <w:szCs w:val="18"/>
          <w:lang w:eastAsia="en-GB"/>
        </w:rPr>
      </w:pPr>
    </w:p>
    <w:p w14:paraId="7F2D39DD" w14:textId="0480A70B" w:rsidR="134B64D1" w:rsidRDefault="3D955C6B" w:rsidP="5B891F1D">
      <w:pPr>
        <w:spacing w:line="240" w:lineRule="auto"/>
        <w:rPr>
          <w:rFonts w:eastAsiaTheme="minorEastAsia"/>
          <w:color w:val="auto"/>
          <w:sz w:val="18"/>
          <w:szCs w:val="18"/>
          <w:lang w:eastAsia="en-GB"/>
        </w:rPr>
      </w:pPr>
      <w:r w:rsidRPr="5B891F1D">
        <w:rPr>
          <w:rFonts w:eastAsiaTheme="minorEastAsia"/>
          <w:color w:val="auto"/>
          <w:lang w:eastAsia="en-GB"/>
        </w:rPr>
        <w:t>In 2024/25</w:t>
      </w:r>
      <w:r w:rsidR="00342346">
        <w:rPr>
          <w:rFonts w:eastAsiaTheme="minorEastAsia"/>
          <w:color w:val="auto"/>
          <w:lang w:eastAsia="en-GB"/>
        </w:rPr>
        <w:t>,</w:t>
      </w:r>
      <w:r w:rsidRPr="5B891F1D">
        <w:rPr>
          <w:rFonts w:eastAsiaTheme="minorEastAsia"/>
          <w:color w:val="auto"/>
          <w:lang w:eastAsia="en-GB"/>
        </w:rPr>
        <w:t xml:space="preserve"> we provided expertise and resource to support digital transformation at </w:t>
      </w:r>
      <w:r w:rsidR="00342346">
        <w:rPr>
          <w:rFonts w:eastAsiaTheme="minorEastAsia"/>
          <w:color w:val="auto"/>
          <w:lang w:eastAsia="en-GB"/>
        </w:rPr>
        <w:t xml:space="preserve">the </w:t>
      </w:r>
      <w:r w:rsidRPr="5B891F1D">
        <w:rPr>
          <w:rFonts w:eastAsiaTheme="minorEastAsia"/>
          <w:color w:val="auto"/>
          <w:lang w:eastAsia="en-GB"/>
        </w:rPr>
        <w:t>trust, system, regional and national level</w:t>
      </w:r>
      <w:r w:rsidR="00342346">
        <w:rPr>
          <w:rFonts w:eastAsiaTheme="minorEastAsia"/>
          <w:color w:val="auto"/>
          <w:lang w:eastAsia="en-GB"/>
        </w:rPr>
        <w:t>s</w:t>
      </w:r>
      <w:r w:rsidRPr="5B891F1D">
        <w:rPr>
          <w:rFonts w:eastAsiaTheme="minorEastAsia"/>
          <w:color w:val="auto"/>
          <w:lang w:eastAsia="en-GB"/>
        </w:rPr>
        <w:t>. We built and deployed process automations to achieve crucial time savings for teams and services, delivered digital transformation programmes for integrated care systems, and developed and improved multiple statistical and visualisation tools, including dashboards for the national Federated Data Platform. </w:t>
      </w:r>
    </w:p>
    <w:p w14:paraId="51C9674E" w14:textId="6AFDDC90" w:rsidR="5B891F1D" w:rsidRDefault="5B891F1D" w:rsidP="5B891F1D">
      <w:pPr>
        <w:spacing w:line="240" w:lineRule="auto"/>
        <w:rPr>
          <w:rFonts w:eastAsiaTheme="minorEastAsia"/>
          <w:color w:val="auto"/>
          <w:lang w:eastAsia="en-GB"/>
        </w:rPr>
      </w:pPr>
    </w:p>
    <w:p w14:paraId="39408E41"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w:t>
      </w:r>
    </w:p>
    <w:p w14:paraId="425F78C7" w14:textId="4DD002FF" w:rsidR="2B33B659" w:rsidRDefault="32EBFA6A" w:rsidP="5B891F1D">
      <w:pPr>
        <w:pStyle w:val="Heading1"/>
        <w:rPr>
          <w:rFonts w:asciiTheme="minorHAnsi" w:eastAsiaTheme="minorEastAsia" w:hAnsiTheme="minorHAnsi" w:cstheme="minorBidi"/>
          <w:sz w:val="18"/>
          <w:szCs w:val="18"/>
          <w:lang w:eastAsia="en-GB"/>
        </w:rPr>
      </w:pPr>
      <w:bookmarkStart w:id="8" w:name="_Toc212207113"/>
      <w:r w:rsidRPr="322489A0">
        <w:rPr>
          <w:rFonts w:asciiTheme="minorHAnsi" w:eastAsiaTheme="minorEastAsia" w:hAnsiTheme="minorHAnsi" w:cstheme="minorBidi"/>
          <w:lang w:eastAsia="en-GB"/>
        </w:rPr>
        <w:t>Digital and technology</w:t>
      </w:r>
      <w:bookmarkEnd w:id="8"/>
      <w:r w:rsidRPr="322489A0">
        <w:rPr>
          <w:rFonts w:asciiTheme="minorHAnsi" w:eastAsiaTheme="minorEastAsia" w:hAnsiTheme="minorHAnsi" w:cstheme="minorBidi"/>
          <w:lang w:eastAsia="en-GB"/>
        </w:rPr>
        <w:t> </w:t>
      </w:r>
    </w:p>
    <w:p w14:paraId="315243D1" w14:textId="53FC4D3C" w:rsidR="2B33B659" w:rsidRDefault="32EBFA6A" w:rsidP="5B891F1D">
      <w:pPr>
        <w:pStyle w:val="Heading1"/>
        <w:rPr>
          <w:rFonts w:asciiTheme="minorHAnsi" w:eastAsiaTheme="minorEastAsia" w:hAnsiTheme="minorHAnsi" w:cstheme="minorBidi"/>
          <w:sz w:val="18"/>
          <w:szCs w:val="18"/>
          <w:lang w:eastAsia="en-GB"/>
        </w:rPr>
      </w:pPr>
      <w:bookmarkStart w:id="9" w:name="_Toc212207114"/>
      <w:r w:rsidRPr="322489A0">
        <w:rPr>
          <w:rFonts w:asciiTheme="minorHAnsi" w:eastAsiaTheme="minorEastAsia" w:hAnsiTheme="minorHAnsi" w:cstheme="minorBidi"/>
          <w:lang w:eastAsia="en-GB"/>
        </w:rPr>
        <w:t xml:space="preserve">Transforming adult social care through digital innovation in </w:t>
      </w:r>
      <w:proofErr w:type="gramStart"/>
      <w:r w:rsidRPr="322489A0">
        <w:rPr>
          <w:rFonts w:asciiTheme="minorHAnsi" w:eastAsiaTheme="minorEastAsia" w:hAnsiTheme="minorHAnsi" w:cstheme="minorBidi"/>
          <w:lang w:eastAsia="en-GB"/>
        </w:rPr>
        <w:t>north west</w:t>
      </w:r>
      <w:proofErr w:type="gramEnd"/>
      <w:r w:rsidRPr="322489A0">
        <w:rPr>
          <w:rFonts w:asciiTheme="minorHAnsi" w:eastAsiaTheme="minorEastAsia" w:hAnsiTheme="minorHAnsi" w:cstheme="minorBidi"/>
          <w:lang w:eastAsia="en-GB"/>
        </w:rPr>
        <w:t xml:space="preserve"> London</w:t>
      </w:r>
      <w:bookmarkEnd w:id="9"/>
      <w:r w:rsidRPr="322489A0">
        <w:rPr>
          <w:rFonts w:asciiTheme="minorHAnsi" w:eastAsiaTheme="minorEastAsia" w:hAnsiTheme="minorHAnsi" w:cstheme="minorBidi"/>
          <w:lang w:eastAsia="en-GB"/>
        </w:rPr>
        <w:t> </w:t>
      </w:r>
    </w:p>
    <w:p w14:paraId="0AE0F94C" w14:textId="058129E4"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xml:space="preserve">TPHC has partnered with </w:t>
      </w:r>
      <w:proofErr w:type="gramStart"/>
      <w:r w:rsidRPr="5B891F1D">
        <w:rPr>
          <w:rFonts w:eastAsiaTheme="minorEastAsia"/>
          <w:color w:val="auto"/>
          <w:lang w:eastAsia="en-GB"/>
        </w:rPr>
        <w:t>North West</w:t>
      </w:r>
      <w:proofErr w:type="gramEnd"/>
      <w:r w:rsidRPr="5B891F1D">
        <w:rPr>
          <w:rFonts w:eastAsiaTheme="minorEastAsia"/>
          <w:color w:val="auto"/>
          <w:lang w:eastAsia="en-GB"/>
        </w:rPr>
        <w:t xml:space="preserve"> London Integrated Care Board since 2023 to deliver two key national programmes under NHS England’s </w:t>
      </w:r>
      <w:r w:rsidRPr="5B891F1D">
        <w:rPr>
          <w:rFonts w:eastAsiaTheme="minorEastAsia"/>
          <w:i/>
          <w:iCs/>
          <w:color w:val="auto"/>
          <w:lang w:eastAsia="en-GB"/>
        </w:rPr>
        <w:t>Digitising Social Care</w:t>
      </w:r>
      <w:r w:rsidRPr="5B891F1D">
        <w:rPr>
          <w:rFonts w:eastAsiaTheme="minorEastAsia"/>
          <w:color w:val="auto"/>
          <w:lang w:eastAsia="en-GB"/>
        </w:rPr>
        <w:t xml:space="preserve"> initiative: the Data Security and Protection Toolkit and Digital Social Care Records.  </w:t>
      </w:r>
    </w:p>
    <w:p w14:paraId="71E0BB0B" w14:textId="2B050838" w:rsidR="2B33B659" w:rsidRDefault="006C135D" w:rsidP="5B891F1D">
      <w:pPr>
        <w:spacing w:line="240" w:lineRule="auto"/>
        <w:rPr>
          <w:rFonts w:eastAsiaTheme="minorEastAsia"/>
          <w:color w:val="auto"/>
          <w:lang w:eastAsia="en-GB"/>
        </w:rPr>
      </w:pPr>
      <w:r>
        <w:rPr>
          <w:noProof/>
        </w:rPr>
        <w:drawing>
          <wp:anchor distT="0" distB="0" distL="114300" distR="114300" simplePos="0" relativeHeight="251658258" behindDoc="1" locked="0" layoutInCell="1" allowOverlap="1" wp14:anchorId="09B8930C" wp14:editId="71F0B8FC">
            <wp:simplePos x="0" y="0"/>
            <wp:positionH relativeFrom="column">
              <wp:posOffset>3684182</wp:posOffset>
            </wp:positionH>
            <wp:positionV relativeFrom="paragraph">
              <wp:posOffset>163484</wp:posOffset>
            </wp:positionV>
            <wp:extent cx="2298700" cy="1626235"/>
            <wp:effectExtent l="0" t="0" r="6350" b="0"/>
            <wp:wrapTight wrapText="bothSides">
              <wp:wrapPolygon edited="0">
                <wp:start x="0" y="0"/>
                <wp:lineTo x="0" y="21254"/>
                <wp:lineTo x="21481" y="21254"/>
                <wp:lineTo x="21481" y="0"/>
                <wp:lineTo x="0" y="0"/>
              </wp:wrapPolygon>
            </wp:wrapTight>
            <wp:docPr id="1894452322" name="Picture 25" descr="An image of a Data Security and Protection Toolkit standards met certific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996545" name="Picture 25" descr="An image of a Data Security and Protection Toolkit standards met certificate "/>
                    <pic:cNvPicPr/>
                  </pic:nvPicPr>
                  <pic:blipFill>
                    <a:blip r:embed="rId32">
                      <a:extLst>
                        <a:ext uri="{28A0092B-C50C-407E-A947-70E740481C1C}">
                          <a14:useLocalDpi xmlns:a14="http://schemas.microsoft.com/office/drawing/2010/main" val="0"/>
                        </a:ext>
                      </a:extLst>
                    </a:blip>
                    <a:stretch>
                      <a:fillRect/>
                    </a:stretch>
                  </pic:blipFill>
                  <pic:spPr bwMode="auto">
                    <a:xfrm>
                      <a:off x="0" y="0"/>
                      <a:ext cx="2298700" cy="1626235"/>
                    </a:xfrm>
                    <a:prstGeom prst="rect">
                      <a:avLst/>
                    </a:prstGeom>
                    <a:noFill/>
                    <a:ln>
                      <a:noFill/>
                    </a:ln>
                  </pic:spPr>
                </pic:pic>
              </a:graphicData>
            </a:graphic>
          </wp:anchor>
        </w:drawing>
      </w:r>
      <w:r w:rsidR="2B33B659" w:rsidRPr="5B891F1D">
        <w:rPr>
          <w:rFonts w:eastAsiaTheme="minorEastAsia"/>
          <w:color w:val="auto"/>
          <w:lang w:eastAsia="en-GB"/>
        </w:rPr>
        <w:t> </w:t>
      </w:r>
      <w:r w:rsidR="2B33B659">
        <w:br/>
      </w:r>
      <w:r w:rsidR="2B33B659" w:rsidRPr="5B891F1D">
        <w:rPr>
          <w:rFonts w:eastAsiaTheme="minorEastAsia"/>
          <w:color w:val="auto"/>
          <w:lang w:eastAsia="en-GB"/>
        </w:rPr>
        <w:t xml:space="preserve">With our support, 91% of care homes and 60% of home care providers in </w:t>
      </w:r>
      <w:proofErr w:type="gramStart"/>
      <w:r w:rsidR="2B33B659" w:rsidRPr="5B891F1D">
        <w:rPr>
          <w:rFonts w:eastAsiaTheme="minorEastAsia"/>
          <w:color w:val="auto"/>
          <w:lang w:eastAsia="en-GB"/>
        </w:rPr>
        <w:t>north west</w:t>
      </w:r>
      <w:proofErr w:type="gramEnd"/>
      <w:r w:rsidR="2B33B659" w:rsidRPr="5B891F1D">
        <w:rPr>
          <w:rFonts w:eastAsiaTheme="minorEastAsia"/>
          <w:color w:val="auto"/>
          <w:lang w:eastAsia="en-GB"/>
        </w:rPr>
        <w:t xml:space="preserve"> London </w:t>
      </w:r>
      <w:proofErr w:type="gramStart"/>
      <w:r w:rsidR="2B33B659" w:rsidRPr="5B891F1D">
        <w:rPr>
          <w:rFonts w:eastAsiaTheme="minorEastAsia"/>
          <w:color w:val="auto"/>
          <w:lang w:eastAsia="en-GB"/>
        </w:rPr>
        <w:t>are</w:t>
      </w:r>
      <w:proofErr w:type="gramEnd"/>
      <w:r w:rsidR="2B33B659" w:rsidRPr="5B891F1D">
        <w:rPr>
          <w:rFonts w:eastAsiaTheme="minorEastAsia"/>
          <w:color w:val="auto"/>
          <w:lang w:eastAsia="en-GB"/>
        </w:rPr>
        <w:t xml:space="preserve"> now digitally safe and secure</w:t>
      </w:r>
      <w:r w:rsidR="00342346">
        <w:rPr>
          <w:rFonts w:eastAsiaTheme="minorEastAsia"/>
          <w:color w:val="auto"/>
          <w:lang w:eastAsia="en-GB"/>
        </w:rPr>
        <w:t>,</w:t>
      </w:r>
      <w:r w:rsidR="2B33B659" w:rsidRPr="5B891F1D">
        <w:rPr>
          <w:rFonts w:eastAsiaTheme="minorEastAsia"/>
          <w:color w:val="auto"/>
          <w:lang w:eastAsia="en-GB"/>
        </w:rPr>
        <w:t xml:space="preserve"> and 86% of all care providers use digital shared care records for all those they support.</w:t>
      </w:r>
    </w:p>
    <w:p w14:paraId="4927479B"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w:t>
      </w:r>
    </w:p>
    <w:p w14:paraId="52E3D5EA" w14:textId="62B3B54B"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xml:space="preserve">With over 700 CQC-registered providers in </w:t>
      </w:r>
      <w:proofErr w:type="gramStart"/>
      <w:r w:rsidRPr="5B891F1D">
        <w:rPr>
          <w:rFonts w:eastAsiaTheme="minorEastAsia"/>
          <w:color w:val="auto"/>
          <w:lang w:eastAsia="en-GB"/>
        </w:rPr>
        <w:t>north west</w:t>
      </w:r>
      <w:proofErr w:type="gramEnd"/>
      <w:r w:rsidRPr="5B891F1D">
        <w:rPr>
          <w:rFonts w:eastAsiaTheme="minorEastAsia"/>
          <w:color w:val="auto"/>
          <w:lang w:eastAsia="en-GB"/>
        </w:rPr>
        <w:t xml:space="preserve"> London and no local delivery support available, TPHC stepped in as Local Support Organisation for the digitisation, leading engagement, delivery and reporting across the system. We built strong relationships with the eight local authorities and, via their networks, engaged providers through forums, webinars and tailored outreach.  </w:t>
      </w:r>
    </w:p>
    <w:p w14:paraId="061B1C3F"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w:t>
      </w:r>
    </w:p>
    <w:p w14:paraId="5FB0CC99" w14:textId="6FD94E2C" w:rsidR="2B33B659" w:rsidRDefault="2B33B659" w:rsidP="5B891F1D">
      <w:pPr>
        <w:spacing w:line="240" w:lineRule="auto"/>
        <w:rPr>
          <w:rFonts w:eastAsiaTheme="minorEastAsia"/>
          <w:i/>
          <w:iCs/>
          <w:color w:val="auto"/>
          <w:sz w:val="18"/>
          <w:szCs w:val="18"/>
          <w:lang w:eastAsia="en-GB"/>
        </w:rPr>
      </w:pPr>
      <w:r w:rsidRPr="5B891F1D">
        <w:rPr>
          <w:rFonts w:eastAsiaTheme="minorEastAsia"/>
          <w:b/>
          <w:bCs/>
          <w:color w:val="auto"/>
          <w:lang w:eastAsia="en-GB"/>
        </w:rPr>
        <w:t>Client feedback stated:</w:t>
      </w:r>
      <w:r w:rsidRPr="5B891F1D">
        <w:rPr>
          <w:rFonts w:eastAsiaTheme="minorEastAsia"/>
          <w:color w:val="auto"/>
          <w:lang w:eastAsia="en-GB"/>
        </w:rPr>
        <w:t xml:space="preserve"> “We could not have delivered the key outcomes for residents without the expertise and approach from the TPHC team. This has real </w:t>
      </w:r>
      <w:proofErr w:type="gramStart"/>
      <w:r w:rsidRPr="5B891F1D">
        <w:rPr>
          <w:rFonts w:eastAsiaTheme="minorEastAsia"/>
          <w:color w:val="auto"/>
          <w:lang w:eastAsia="en-GB"/>
        </w:rPr>
        <w:t>meaning</w:t>
      </w:r>
      <w:proofErr w:type="gramEnd"/>
      <w:r w:rsidRPr="5B891F1D">
        <w:rPr>
          <w:rFonts w:eastAsiaTheme="minorEastAsia"/>
          <w:color w:val="auto"/>
          <w:lang w:eastAsia="en-GB"/>
        </w:rPr>
        <w:t xml:space="preserve"> for patients and care homes.” </w:t>
      </w:r>
      <w:r w:rsidRPr="5B891F1D">
        <w:rPr>
          <w:rFonts w:eastAsiaTheme="minorEastAsia"/>
          <w:i/>
          <w:iCs/>
          <w:color w:val="000000"/>
          <w:lang w:eastAsia="en-GB"/>
        </w:rPr>
        <w:t>Jane Wheeler (Programme Director Local Care, NWL ICB). </w:t>
      </w:r>
    </w:p>
    <w:p w14:paraId="56572EA7"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w:t>
      </w:r>
    </w:p>
    <w:p w14:paraId="7A00F47A" w14:textId="77777777" w:rsidR="2B33B659" w:rsidRDefault="2B33B659" w:rsidP="5B891F1D">
      <w:pPr>
        <w:rPr>
          <w:rFonts w:eastAsiaTheme="minorEastAsia"/>
          <w:b/>
          <w:bCs/>
          <w:color w:val="auto"/>
          <w:sz w:val="18"/>
          <w:szCs w:val="18"/>
          <w:lang w:eastAsia="en-GB"/>
        </w:rPr>
      </w:pPr>
      <w:r w:rsidRPr="5B891F1D">
        <w:rPr>
          <w:rFonts w:eastAsiaTheme="minorEastAsia"/>
          <w:b/>
          <w:bCs/>
          <w:color w:val="auto"/>
          <w:lang w:eastAsia="en-GB"/>
        </w:rPr>
        <w:t>Better for residents with care needs </w:t>
      </w:r>
    </w:p>
    <w:p w14:paraId="0BDA8DD1" w14:textId="27478D1C" w:rsidR="2B33B659" w:rsidRDefault="2B33B659" w:rsidP="5B891F1D">
      <w:pPr>
        <w:pStyle w:val="ListParagraph"/>
        <w:numPr>
          <w:ilvl w:val="0"/>
          <w:numId w:val="23"/>
        </w:numPr>
        <w:shd w:val="clear" w:color="auto" w:fill="FFFFFF" w:themeFill="background1"/>
        <w:spacing w:line="240" w:lineRule="auto"/>
        <w:rPr>
          <w:rFonts w:eastAsiaTheme="minorEastAsia"/>
          <w:color w:val="auto"/>
          <w:lang w:eastAsia="en-GB"/>
        </w:rPr>
      </w:pPr>
      <w:r w:rsidRPr="5B891F1D">
        <w:rPr>
          <w:rFonts w:eastAsiaTheme="minorEastAsia"/>
          <w:color w:val="auto"/>
          <w:lang w:eastAsia="en-GB"/>
        </w:rPr>
        <w:lastRenderedPageBreak/>
        <w:t>Digital social care records allow real-time updates and shared access to care plans for care homes staff, improving patient care. </w:t>
      </w:r>
    </w:p>
    <w:p w14:paraId="3E019EFA" w14:textId="071E0F8A" w:rsidR="2B33B659" w:rsidRDefault="2B33B659" w:rsidP="5B891F1D">
      <w:pPr>
        <w:pStyle w:val="ListParagraph"/>
        <w:numPr>
          <w:ilvl w:val="0"/>
          <w:numId w:val="23"/>
        </w:numPr>
        <w:shd w:val="clear" w:color="auto" w:fill="FFFFFF" w:themeFill="background1"/>
        <w:spacing w:line="240" w:lineRule="auto"/>
        <w:rPr>
          <w:rFonts w:eastAsiaTheme="minorEastAsia"/>
          <w:color w:val="auto"/>
          <w:lang w:eastAsia="en-GB"/>
        </w:rPr>
      </w:pPr>
      <w:r w:rsidRPr="5B891F1D">
        <w:rPr>
          <w:rFonts w:eastAsiaTheme="minorEastAsia"/>
          <w:color w:val="auto"/>
          <w:lang w:eastAsia="en-GB"/>
        </w:rPr>
        <w:t>When care providers implement the Data Security and Protection Toolkit, the data of people who receive care from them is protected. </w:t>
      </w:r>
    </w:p>
    <w:p w14:paraId="6099D4E0" w14:textId="77777777" w:rsidR="2B33B659" w:rsidRDefault="2B33B659" w:rsidP="5B891F1D">
      <w:pPr>
        <w:shd w:val="clear" w:color="auto" w:fill="FFFFFF" w:themeFill="background1"/>
        <w:spacing w:beforeAutospacing="1" w:line="240" w:lineRule="auto"/>
        <w:ind w:left="720"/>
        <w:rPr>
          <w:rFonts w:eastAsiaTheme="minorEastAsia"/>
          <w:color w:val="auto"/>
          <w:sz w:val="18"/>
          <w:szCs w:val="18"/>
          <w:lang w:eastAsia="en-GB"/>
        </w:rPr>
      </w:pPr>
      <w:r w:rsidRPr="5B891F1D">
        <w:rPr>
          <w:rFonts w:eastAsiaTheme="minorEastAsia"/>
          <w:color w:val="auto"/>
          <w:lang w:eastAsia="en-GB"/>
        </w:rPr>
        <w:t> </w:t>
      </w:r>
    </w:p>
    <w:p w14:paraId="47A7555A" w14:textId="77777777" w:rsidR="2B33B659" w:rsidRDefault="2B33B659" w:rsidP="5B891F1D">
      <w:pPr>
        <w:rPr>
          <w:rFonts w:eastAsiaTheme="minorEastAsia"/>
          <w:b/>
          <w:bCs/>
          <w:color w:val="auto"/>
          <w:lang w:eastAsia="en-GB"/>
        </w:rPr>
      </w:pPr>
      <w:r w:rsidRPr="5B891F1D">
        <w:rPr>
          <w:rFonts w:eastAsiaTheme="minorEastAsia"/>
          <w:b/>
          <w:bCs/>
          <w:color w:val="auto"/>
          <w:lang w:eastAsia="en-GB"/>
        </w:rPr>
        <w:t>Better for the NHS and care services </w:t>
      </w:r>
    </w:p>
    <w:p w14:paraId="7D5EC9F0" w14:textId="77777777" w:rsidR="2B33B659" w:rsidRDefault="2B33B659" w:rsidP="5B891F1D">
      <w:pPr>
        <w:pStyle w:val="ListParagraph"/>
        <w:numPr>
          <w:ilvl w:val="0"/>
          <w:numId w:val="24"/>
        </w:numPr>
        <w:spacing w:line="240" w:lineRule="auto"/>
        <w:rPr>
          <w:rFonts w:eastAsiaTheme="minorEastAsia"/>
          <w:color w:val="auto"/>
          <w:lang w:eastAsia="en-GB"/>
        </w:rPr>
      </w:pPr>
      <w:r w:rsidRPr="5B891F1D">
        <w:rPr>
          <w:rFonts w:eastAsiaTheme="minorEastAsia"/>
          <w:color w:val="auto"/>
          <w:lang w:eastAsia="en-GB"/>
        </w:rPr>
        <w:t>Better information sharing improves efficiency. </w:t>
      </w:r>
    </w:p>
    <w:p w14:paraId="490E22E8" w14:textId="3B21FD99" w:rsidR="2B33B659" w:rsidRDefault="2B33B659" w:rsidP="5B891F1D">
      <w:pPr>
        <w:pStyle w:val="ListParagraph"/>
        <w:numPr>
          <w:ilvl w:val="0"/>
          <w:numId w:val="24"/>
        </w:numPr>
        <w:spacing w:line="240" w:lineRule="auto"/>
        <w:rPr>
          <w:rFonts w:eastAsiaTheme="minorEastAsia"/>
          <w:color w:val="auto"/>
          <w:lang w:eastAsia="en-GB"/>
        </w:rPr>
      </w:pPr>
      <w:r w:rsidRPr="5B891F1D">
        <w:rPr>
          <w:rFonts w:eastAsiaTheme="minorEastAsia"/>
          <w:color w:val="auto"/>
          <w:lang w:eastAsia="en-GB"/>
        </w:rPr>
        <w:t xml:space="preserve">This programme has helped </w:t>
      </w:r>
      <w:proofErr w:type="gramStart"/>
      <w:r w:rsidRPr="5B891F1D">
        <w:rPr>
          <w:rFonts w:eastAsiaTheme="minorEastAsia"/>
          <w:color w:val="auto"/>
          <w:lang w:eastAsia="en-GB"/>
        </w:rPr>
        <w:t>north west</w:t>
      </w:r>
      <w:proofErr w:type="gramEnd"/>
      <w:r w:rsidRPr="5B891F1D">
        <w:rPr>
          <w:rFonts w:eastAsiaTheme="minorEastAsia"/>
          <w:color w:val="auto"/>
          <w:lang w:eastAsia="en-GB"/>
        </w:rPr>
        <w:t xml:space="preserve"> London’s health and care system to work more closely together. Next steps could include integration and shared digital infrastructure. </w:t>
      </w:r>
    </w:p>
    <w:p w14:paraId="0AACC6AE" w14:textId="77777777" w:rsidR="2B33B659" w:rsidRDefault="2B33B659" w:rsidP="5B891F1D">
      <w:pPr>
        <w:spacing w:line="240" w:lineRule="auto"/>
        <w:ind w:left="720"/>
        <w:rPr>
          <w:rFonts w:eastAsiaTheme="minorEastAsia"/>
          <w:color w:val="auto"/>
          <w:sz w:val="18"/>
          <w:szCs w:val="18"/>
          <w:lang w:eastAsia="en-GB"/>
        </w:rPr>
      </w:pPr>
      <w:r w:rsidRPr="5B891F1D">
        <w:rPr>
          <w:rFonts w:eastAsiaTheme="minorEastAsia"/>
          <w:color w:val="auto"/>
          <w:lang w:eastAsia="en-GB"/>
        </w:rPr>
        <w:t> </w:t>
      </w:r>
    </w:p>
    <w:p w14:paraId="0426726B"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w:t>
      </w:r>
    </w:p>
    <w:p w14:paraId="7EB7770D" w14:textId="02EF39E2" w:rsidR="2B33B659" w:rsidRDefault="32EBFA6A" w:rsidP="5B891F1D">
      <w:pPr>
        <w:pStyle w:val="Heading1"/>
        <w:rPr>
          <w:rFonts w:asciiTheme="minorHAnsi" w:eastAsiaTheme="minorEastAsia" w:hAnsiTheme="minorHAnsi" w:cstheme="minorBidi"/>
        </w:rPr>
      </w:pPr>
      <w:bookmarkStart w:id="10" w:name="_Toc212207115"/>
      <w:r w:rsidRPr="322489A0">
        <w:rPr>
          <w:rFonts w:asciiTheme="minorHAnsi" w:eastAsiaTheme="minorEastAsia" w:hAnsiTheme="minorHAnsi" w:cstheme="minorBidi"/>
        </w:rPr>
        <w:t>Streamlining contract management in north central London</w:t>
      </w:r>
      <w:bookmarkEnd w:id="10"/>
      <w:r w:rsidRPr="322489A0">
        <w:rPr>
          <w:rFonts w:asciiTheme="minorHAnsi" w:eastAsiaTheme="minorEastAsia" w:hAnsiTheme="minorHAnsi" w:cstheme="minorBidi"/>
        </w:rPr>
        <w:t>  </w:t>
      </w:r>
    </w:p>
    <w:p w14:paraId="77582FE1" w14:textId="3D9F157D"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xml:space="preserve">TPHC worked with North Central London Integrated Care Board to enhance their contract and procurement management by implementing </w:t>
      </w:r>
      <w:proofErr w:type="spellStart"/>
      <w:r w:rsidRPr="5B891F1D">
        <w:rPr>
          <w:rFonts w:eastAsiaTheme="minorEastAsia"/>
          <w:color w:val="auto"/>
          <w:lang w:eastAsia="en-GB"/>
        </w:rPr>
        <w:t>Atamis</w:t>
      </w:r>
      <w:proofErr w:type="spellEnd"/>
      <w:r w:rsidRPr="5B891F1D">
        <w:rPr>
          <w:rFonts w:eastAsiaTheme="minorEastAsia"/>
          <w:color w:val="auto"/>
          <w:lang w:eastAsia="en-GB"/>
        </w:rPr>
        <w:t>, the Department of Health and Social Care’s cloud-based platform, replacing previously spreadsheet-driven processes.  </w:t>
      </w:r>
    </w:p>
    <w:p w14:paraId="192953DE"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000000"/>
          <w:lang w:eastAsia="en-GB"/>
        </w:rPr>
        <w:t> </w:t>
      </w:r>
    </w:p>
    <w:p w14:paraId="4D1574B0" w14:textId="0E600D8E"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We undertook an in-depth review with ICB commissioners</w:t>
      </w:r>
      <w:r w:rsidR="00036ED1">
        <w:rPr>
          <w:rFonts w:eastAsiaTheme="minorEastAsia"/>
          <w:color w:val="auto"/>
          <w:lang w:eastAsia="en-GB"/>
        </w:rPr>
        <w:t>,</w:t>
      </w:r>
      <w:r w:rsidRPr="5B891F1D">
        <w:rPr>
          <w:rFonts w:eastAsiaTheme="minorEastAsia"/>
          <w:color w:val="auto"/>
          <w:lang w:eastAsia="en-GB"/>
        </w:rPr>
        <w:t xml:space="preserve"> which found inefficiencies that adopting </w:t>
      </w:r>
      <w:proofErr w:type="spellStart"/>
      <w:r w:rsidRPr="5B891F1D">
        <w:rPr>
          <w:rFonts w:eastAsiaTheme="minorEastAsia"/>
          <w:color w:val="auto"/>
          <w:lang w:eastAsia="en-GB"/>
        </w:rPr>
        <w:t>Atamis</w:t>
      </w:r>
      <w:proofErr w:type="spellEnd"/>
      <w:r w:rsidRPr="5B891F1D">
        <w:rPr>
          <w:rFonts w:eastAsiaTheme="minorEastAsia"/>
          <w:color w:val="auto"/>
          <w:lang w:eastAsia="en-GB"/>
        </w:rPr>
        <w:t xml:space="preserve"> would address. We designed and piloted a target operating model for contracting teams in the ICB that restructured workflows, clarified responsibilities, and embedded </w:t>
      </w:r>
      <w:proofErr w:type="spellStart"/>
      <w:r w:rsidRPr="5B891F1D">
        <w:rPr>
          <w:rFonts w:eastAsiaTheme="minorEastAsia"/>
          <w:color w:val="auto"/>
          <w:lang w:eastAsia="en-GB"/>
        </w:rPr>
        <w:t>Atamis</w:t>
      </w:r>
      <w:proofErr w:type="spellEnd"/>
      <w:r w:rsidRPr="5B891F1D">
        <w:rPr>
          <w:rFonts w:eastAsiaTheme="minorEastAsia"/>
          <w:color w:val="auto"/>
          <w:lang w:eastAsia="en-GB"/>
        </w:rPr>
        <w:t>’ full functionality.  </w:t>
      </w:r>
    </w:p>
    <w:p w14:paraId="671AA98A" w14:textId="1B28EF83" w:rsidR="5B891F1D" w:rsidRDefault="5B891F1D" w:rsidP="5B891F1D">
      <w:pPr>
        <w:spacing w:line="240" w:lineRule="auto"/>
        <w:rPr>
          <w:rFonts w:eastAsiaTheme="minorEastAsia"/>
          <w:color w:val="auto"/>
          <w:lang w:eastAsia="en-GB"/>
        </w:rPr>
      </w:pPr>
    </w:p>
    <w:p w14:paraId="0EE88DD2" w14:textId="108C24BA" w:rsidR="2B33B659" w:rsidRDefault="2B33B659" w:rsidP="5B891F1D">
      <w:pPr>
        <w:spacing w:line="240" w:lineRule="auto"/>
        <w:rPr>
          <w:rFonts w:eastAsiaTheme="minorEastAsia"/>
          <w:color w:val="auto"/>
          <w:lang w:eastAsia="en-GB"/>
        </w:rPr>
      </w:pPr>
      <w:r w:rsidRPr="5B891F1D">
        <w:rPr>
          <w:rFonts w:eastAsiaTheme="minorEastAsia"/>
          <w:color w:val="auto"/>
          <w:lang w:eastAsia="en-GB"/>
        </w:rPr>
        <w:t xml:space="preserve">The target operating model enables real-time visibility of contract lifecycles, automates workflows for compliance, and centralises key performance indicator monitoring, enabling </w:t>
      </w:r>
      <w:proofErr w:type="spellStart"/>
      <w:r w:rsidRPr="5B891F1D">
        <w:rPr>
          <w:rFonts w:eastAsiaTheme="minorEastAsia"/>
          <w:color w:val="auto"/>
          <w:lang w:eastAsia="en-GB"/>
        </w:rPr>
        <w:t>Atamis</w:t>
      </w:r>
      <w:proofErr w:type="spellEnd"/>
      <w:r w:rsidRPr="5B891F1D">
        <w:rPr>
          <w:rFonts w:eastAsiaTheme="minorEastAsia"/>
          <w:color w:val="auto"/>
          <w:lang w:eastAsia="en-GB"/>
        </w:rPr>
        <w:t xml:space="preserve"> to become the single source of truth across the system for contracting and procurement. </w:t>
      </w:r>
    </w:p>
    <w:p w14:paraId="6285CDD1" w14:textId="334ACC28" w:rsidR="2B33B659" w:rsidRDefault="2B33B659" w:rsidP="5B891F1D">
      <w:pPr>
        <w:spacing w:line="240" w:lineRule="auto"/>
        <w:rPr>
          <w:rFonts w:eastAsiaTheme="minorEastAsia"/>
          <w:color w:val="auto"/>
          <w:lang w:eastAsia="en-GB"/>
        </w:rPr>
      </w:pPr>
      <w:r w:rsidRPr="5B891F1D">
        <w:rPr>
          <w:rFonts w:eastAsiaTheme="minorEastAsia"/>
          <w:color w:val="auto"/>
          <w:lang w:eastAsia="en-GB"/>
        </w:rPr>
        <w:t> </w:t>
      </w:r>
    </w:p>
    <w:p w14:paraId="08700A8F" w14:textId="2BDAF6B6" w:rsidR="2B33B659" w:rsidRDefault="002E3088" w:rsidP="5B891F1D">
      <w:pPr>
        <w:spacing w:line="240" w:lineRule="auto"/>
        <w:rPr>
          <w:rFonts w:eastAsiaTheme="minorEastAsia"/>
          <w:color w:val="auto"/>
          <w:sz w:val="18"/>
          <w:szCs w:val="18"/>
          <w:lang w:eastAsia="en-GB"/>
        </w:rPr>
      </w:pPr>
      <w:r>
        <w:rPr>
          <w:noProof/>
        </w:rPr>
        <w:drawing>
          <wp:anchor distT="0" distB="0" distL="114300" distR="114300" simplePos="0" relativeHeight="251658254" behindDoc="1" locked="0" layoutInCell="1" allowOverlap="1" wp14:anchorId="1FAAEBAB" wp14:editId="0A0E1F0E">
            <wp:simplePos x="0" y="0"/>
            <wp:positionH relativeFrom="column">
              <wp:posOffset>3466058</wp:posOffset>
            </wp:positionH>
            <wp:positionV relativeFrom="paragraph">
              <wp:posOffset>34972</wp:posOffset>
            </wp:positionV>
            <wp:extent cx="2442210" cy="1373505"/>
            <wp:effectExtent l="0" t="0" r="0" b="0"/>
            <wp:wrapTight wrapText="bothSides">
              <wp:wrapPolygon edited="0">
                <wp:start x="0" y="0"/>
                <wp:lineTo x="0" y="21270"/>
                <wp:lineTo x="21398" y="21270"/>
                <wp:lineTo x="21398" y="0"/>
                <wp:lineTo x="0" y="0"/>
              </wp:wrapPolygon>
            </wp:wrapTight>
            <wp:docPr id="17675881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67079" name="Picture 26">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bwMode="auto">
                    <a:xfrm>
                      <a:off x="0" y="0"/>
                      <a:ext cx="2442210" cy="1373505"/>
                    </a:xfrm>
                    <a:prstGeom prst="rect">
                      <a:avLst/>
                    </a:prstGeom>
                    <a:noFill/>
                    <a:ln>
                      <a:noFill/>
                    </a:ln>
                  </pic:spPr>
                </pic:pic>
              </a:graphicData>
            </a:graphic>
          </wp:anchor>
        </w:drawing>
      </w:r>
      <w:r w:rsidR="2B33B659" w:rsidRPr="5B891F1D">
        <w:rPr>
          <w:rFonts w:eastAsiaTheme="minorEastAsia"/>
          <w:color w:val="auto"/>
          <w:lang w:eastAsia="en-GB"/>
        </w:rPr>
        <w:t>Our work included: </w:t>
      </w:r>
    </w:p>
    <w:p w14:paraId="5019D840" w14:textId="502EBB79" w:rsidR="2B33B659" w:rsidRDefault="2B33B659" w:rsidP="5B891F1D">
      <w:pPr>
        <w:pStyle w:val="ListParagraph"/>
        <w:numPr>
          <w:ilvl w:val="0"/>
          <w:numId w:val="31"/>
        </w:numPr>
        <w:spacing w:line="240" w:lineRule="auto"/>
        <w:rPr>
          <w:rFonts w:eastAsiaTheme="minorEastAsia"/>
          <w:color w:val="auto"/>
          <w:sz w:val="18"/>
          <w:szCs w:val="18"/>
          <w:lang w:eastAsia="en-GB"/>
        </w:rPr>
      </w:pPr>
      <w:r w:rsidRPr="5B891F1D">
        <w:rPr>
          <w:rFonts w:eastAsiaTheme="minorEastAsia"/>
          <w:color w:val="auto"/>
          <w:lang w:eastAsia="en-GB"/>
        </w:rPr>
        <w:t xml:space="preserve">establishing an </w:t>
      </w:r>
      <w:proofErr w:type="spellStart"/>
      <w:r w:rsidRPr="5B891F1D">
        <w:rPr>
          <w:rFonts w:eastAsiaTheme="minorEastAsia"/>
          <w:color w:val="auto"/>
          <w:lang w:eastAsia="en-GB"/>
        </w:rPr>
        <w:t>Atamis</w:t>
      </w:r>
      <w:proofErr w:type="spellEnd"/>
      <w:r w:rsidRPr="5B891F1D">
        <w:rPr>
          <w:rFonts w:eastAsiaTheme="minorEastAsia"/>
          <w:color w:val="auto"/>
          <w:lang w:eastAsia="en-GB"/>
        </w:rPr>
        <w:t xml:space="preserve"> Working Group to lead implementation and change </w:t>
      </w:r>
    </w:p>
    <w:p w14:paraId="2200E601" w14:textId="15F4B6C3" w:rsidR="2B33B659" w:rsidRDefault="2B33B659" w:rsidP="5B891F1D">
      <w:pPr>
        <w:pStyle w:val="ListParagraph"/>
        <w:numPr>
          <w:ilvl w:val="0"/>
          <w:numId w:val="31"/>
        </w:numPr>
        <w:spacing w:line="240" w:lineRule="auto"/>
        <w:rPr>
          <w:rFonts w:eastAsiaTheme="minorEastAsia"/>
          <w:color w:val="auto"/>
          <w:sz w:val="18"/>
          <w:szCs w:val="18"/>
          <w:lang w:eastAsia="en-GB"/>
        </w:rPr>
      </w:pPr>
      <w:r w:rsidRPr="5B891F1D">
        <w:rPr>
          <w:rFonts w:eastAsiaTheme="minorEastAsia"/>
          <w:color w:val="auto"/>
          <w:lang w:eastAsia="en-GB"/>
        </w:rPr>
        <w:t>developing supporting material</w:t>
      </w:r>
      <w:r w:rsidR="00036ED1">
        <w:rPr>
          <w:rFonts w:eastAsiaTheme="minorEastAsia"/>
          <w:color w:val="auto"/>
          <w:lang w:eastAsia="en-GB"/>
        </w:rPr>
        <w:t>,</w:t>
      </w:r>
      <w:r w:rsidRPr="5B891F1D">
        <w:rPr>
          <w:rFonts w:eastAsiaTheme="minorEastAsia"/>
          <w:color w:val="auto"/>
          <w:lang w:eastAsia="en-GB"/>
        </w:rPr>
        <w:t xml:space="preserve"> including user guides and stakeholder FAQs </w:t>
      </w:r>
    </w:p>
    <w:p w14:paraId="7E69AC66" w14:textId="128EF64A" w:rsidR="2B33B659" w:rsidRDefault="2B33B659" w:rsidP="5B891F1D">
      <w:pPr>
        <w:pStyle w:val="ListParagraph"/>
        <w:numPr>
          <w:ilvl w:val="0"/>
          <w:numId w:val="31"/>
        </w:numPr>
        <w:spacing w:line="240" w:lineRule="auto"/>
        <w:rPr>
          <w:rFonts w:eastAsiaTheme="minorEastAsia"/>
          <w:color w:val="auto"/>
          <w:sz w:val="18"/>
          <w:szCs w:val="18"/>
          <w:lang w:eastAsia="en-GB"/>
        </w:rPr>
      </w:pPr>
      <w:r w:rsidRPr="5B891F1D">
        <w:rPr>
          <w:rFonts w:eastAsiaTheme="minorEastAsia"/>
          <w:color w:val="auto"/>
          <w:lang w:eastAsia="en-GB"/>
        </w:rPr>
        <w:t>delivering dashboards and user stories to demonstrate impact and track progress.  </w:t>
      </w:r>
    </w:p>
    <w:p w14:paraId="40D7231A"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w:t>
      </w:r>
    </w:p>
    <w:p w14:paraId="33BB2492" w14:textId="7B60CE9F" w:rsidR="2B33B659" w:rsidRDefault="2B33B659" w:rsidP="5B891F1D">
      <w:pPr>
        <w:pStyle w:val="Heading3"/>
        <w:rPr>
          <w:rFonts w:asciiTheme="minorHAnsi" w:eastAsiaTheme="minorEastAsia" w:hAnsiTheme="minorHAnsi" w:cstheme="minorBidi"/>
          <w:color w:val="auto"/>
          <w:sz w:val="24"/>
          <w:lang w:eastAsia="en-GB"/>
        </w:rPr>
      </w:pPr>
      <w:r w:rsidRPr="5B891F1D">
        <w:rPr>
          <w:rFonts w:asciiTheme="minorHAnsi" w:eastAsiaTheme="minorEastAsia" w:hAnsiTheme="minorHAnsi" w:cstheme="minorBidi"/>
          <w:color w:val="auto"/>
          <w:sz w:val="24"/>
          <w:lang w:eastAsia="en-GB"/>
        </w:rPr>
        <w:t>Better for patients </w:t>
      </w:r>
    </w:p>
    <w:p w14:paraId="3824A8E4" w14:textId="06D33482" w:rsidR="2B33B659" w:rsidRDefault="2B33B659" w:rsidP="5B891F1D">
      <w:pPr>
        <w:pStyle w:val="ListParagraph"/>
        <w:numPr>
          <w:ilvl w:val="0"/>
          <w:numId w:val="45"/>
        </w:numPr>
        <w:spacing w:line="240" w:lineRule="auto"/>
        <w:rPr>
          <w:rFonts w:eastAsiaTheme="minorEastAsia"/>
          <w:color w:val="auto"/>
          <w:lang w:eastAsia="en-GB"/>
        </w:rPr>
      </w:pPr>
      <w:r w:rsidRPr="5B891F1D">
        <w:rPr>
          <w:rFonts w:eastAsiaTheme="minorEastAsia"/>
          <w:color w:val="auto"/>
          <w:lang w:eastAsia="en-GB"/>
        </w:rPr>
        <w:t>More efficient back-office processes (such as automated renewal notifications, invoice matching and contract storage) can unlock 10 to 20% cost savings, which can be reinvested in frontline services such as staffing, diagnostics, and equipment, ultimately enhancing patient care.</w:t>
      </w:r>
    </w:p>
    <w:p w14:paraId="5CD7E73F" w14:textId="02FEE3E2" w:rsidR="2B33B659" w:rsidRDefault="2B33B659" w:rsidP="5B891F1D">
      <w:pPr>
        <w:pStyle w:val="ListParagraph"/>
        <w:numPr>
          <w:ilvl w:val="0"/>
          <w:numId w:val="45"/>
        </w:numPr>
        <w:spacing w:line="240" w:lineRule="auto"/>
        <w:rPr>
          <w:rFonts w:eastAsiaTheme="minorEastAsia"/>
          <w:color w:val="auto"/>
          <w:lang w:eastAsia="en-GB"/>
        </w:rPr>
      </w:pPr>
      <w:r w:rsidRPr="5B891F1D">
        <w:rPr>
          <w:rFonts w:eastAsiaTheme="minorEastAsia"/>
          <w:color w:val="auto"/>
          <w:lang w:eastAsia="en-GB"/>
        </w:rPr>
        <w:t>Proactive contract performance management provides better visibility of</w:t>
      </w:r>
      <w:r w:rsidRPr="5B891F1D">
        <w:rPr>
          <w:rFonts w:eastAsiaTheme="minorEastAsia"/>
        </w:rPr>
        <w:t xml:space="preserve"> </w:t>
      </w:r>
      <w:r w:rsidRPr="5B891F1D">
        <w:rPr>
          <w:rFonts w:eastAsiaTheme="minorEastAsia"/>
          <w:color w:val="auto"/>
          <w:lang w:eastAsia="en-GB"/>
        </w:rPr>
        <w:t>provider delivery and service reviews, enabling faster resolution of underperformance and ensuring patients receive high-quality, reliable care.</w:t>
      </w:r>
    </w:p>
    <w:p w14:paraId="2E917E57" w14:textId="6EEF5777" w:rsidR="2B33B659" w:rsidRDefault="2B33B659" w:rsidP="5B891F1D">
      <w:pPr>
        <w:pStyle w:val="ListParagraph"/>
        <w:numPr>
          <w:ilvl w:val="0"/>
          <w:numId w:val="45"/>
        </w:numPr>
        <w:shd w:val="clear" w:color="auto" w:fill="FFFFFF" w:themeFill="background1"/>
        <w:spacing w:before="240" w:after="240"/>
        <w:rPr>
          <w:rFonts w:eastAsiaTheme="minorEastAsia"/>
          <w:color w:val="auto"/>
          <w:lang w:eastAsia="en-GB"/>
        </w:rPr>
      </w:pPr>
      <w:r w:rsidRPr="5B891F1D">
        <w:rPr>
          <w:rFonts w:eastAsiaTheme="minorEastAsia"/>
          <w:color w:val="auto"/>
          <w:lang w:eastAsia="en-GB"/>
        </w:rPr>
        <w:lastRenderedPageBreak/>
        <w:t>Improved visibility and control over service contracts helps identify gaps in access or inequalities in provision, supporting fairer distribution of resources and helping all patients to receive timely, consistent care regardless of location or background.</w:t>
      </w:r>
    </w:p>
    <w:p w14:paraId="0AE91529" w14:textId="77777777" w:rsidR="2B33B659" w:rsidRDefault="2B33B659" w:rsidP="5B891F1D">
      <w:pPr>
        <w:pStyle w:val="Heading3"/>
        <w:rPr>
          <w:rFonts w:asciiTheme="minorHAnsi" w:eastAsiaTheme="minorEastAsia" w:hAnsiTheme="minorHAnsi" w:cstheme="minorBidi"/>
          <w:color w:val="auto"/>
          <w:sz w:val="24"/>
          <w:lang w:eastAsia="en-GB"/>
        </w:rPr>
      </w:pPr>
      <w:r w:rsidRPr="5B891F1D">
        <w:rPr>
          <w:rFonts w:asciiTheme="minorHAnsi" w:eastAsiaTheme="minorEastAsia" w:hAnsiTheme="minorHAnsi" w:cstheme="minorBidi"/>
          <w:color w:val="auto"/>
          <w:sz w:val="24"/>
          <w:lang w:eastAsia="en-GB"/>
        </w:rPr>
        <w:t>Better for the NHS  </w:t>
      </w:r>
    </w:p>
    <w:p w14:paraId="119B7D18"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The pilot scheme resulted in the ICB:  </w:t>
      </w:r>
    </w:p>
    <w:p w14:paraId="057E6DB0" w14:textId="77777777" w:rsidR="2B33B659" w:rsidRDefault="2B33B659" w:rsidP="5B891F1D">
      <w:pPr>
        <w:pStyle w:val="ListParagraph"/>
        <w:numPr>
          <w:ilvl w:val="0"/>
          <w:numId w:val="45"/>
        </w:numPr>
        <w:spacing w:line="240" w:lineRule="auto"/>
        <w:rPr>
          <w:rFonts w:eastAsiaTheme="minorEastAsia"/>
          <w:color w:val="auto"/>
          <w:sz w:val="18"/>
          <w:szCs w:val="18"/>
          <w:lang w:eastAsia="en-GB"/>
        </w:rPr>
      </w:pPr>
      <w:r w:rsidRPr="5B891F1D">
        <w:rPr>
          <w:rFonts w:eastAsiaTheme="minorEastAsia"/>
          <w:color w:val="auto"/>
          <w:lang w:eastAsia="en-GB"/>
        </w:rPr>
        <w:t>improving contract data completeness from 55.2% to 98.3% </w:t>
      </w:r>
    </w:p>
    <w:p w14:paraId="3F593619" w14:textId="53C91574" w:rsidR="2B33B659" w:rsidRDefault="2B33B659" w:rsidP="5B891F1D">
      <w:pPr>
        <w:pStyle w:val="ListParagraph"/>
        <w:numPr>
          <w:ilvl w:val="0"/>
          <w:numId w:val="45"/>
        </w:numPr>
        <w:spacing w:line="240" w:lineRule="auto"/>
        <w:rPr>
          <w:rFonts w:eastAsiaTheme="minorEastAsia"/>
          <w:color w:val="auto"/>
          <w:lang w:eastAsia="en-GB"/>
        </w:rPr>
      </w:pPr>
      <w:r w:rsidRPr="5B891F1D">
        <w:rPr>
          <w:rFonts w:eastAsiaTheme="minorEastAsia"/>
          <w:color w:val="auto"/>
          <w:lang w:eastAsia="en-GB"/>
        </w:rPr>
        <w:t>empowering commissioners to proactively manage their contracts</w:t>
      </w:r>
    </w:p>
    <w:p w14:paraId="032D1928" w14:textId="2E58BF87" w:rsidR="2B33B659" w:rsidRDefault="2B33B659" w:rsidP="5B891F1D">
      <w:pPr>
        <w:pStyle w:val="ListParagraph"/>
        <w:numPr>
          <w:ilvl w:val="0"/>
          <w:numId w:val="25"/>
        </w:numPr>
        <w:spacing w:line="240" w:lineRule="auto"/>
        <w:rPr>
          <w:rFonts w:eastAsiaTheme="minorEastAsia"/>
          <w:lang w:eastAsia="en-GB"/>
        </w:rPr>
      </w:pPr>
      <w:r w:rsidRPr="5B891F1D">
        <w:rPr>
          <w:rFonts w:eastAsiaTheme="minorEastAsia"/>
          <w:color w:val="auto"/>
          <w:lang w:eastAsia="en-GB"/>
        </w:rPr>
        <w:t>reconciling 364 contracts with 99.8% match accuracy to previous spreadsheet-based contract registers. </w:t>
      </w:r>
    </w:p>
    <w:p w14:paraId="146C81A1"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w:t>
      </w:r>
    </w:p>
    <w:p w14:paraId="53A106CB" w14:textId="681416D4"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Full rollout of the target operating model is planned for 2025</w:t>
      </w:r>
      <w:r w:rsidR="00036ED1">
        <w:rPr>
          <w:rFonts w:eastAsiaTheme="minorEastAsia"/>
          <w:color w:val="auto"/>
          <w:lang w:eastAsia="en-GB"/>
        </w:rPr>
        <w:t>,</w:t>
      </w:r>
      <w:r w:rsidRPr="5B891F1D">
        <w:rPr>
          <w:rFonts w:eastAsiaTheme="minorEastAsia"/>
          <w:color w:val="auto"/>
          <w:lang w:eastAsia="en-GB"/>
        </w:rPr>
        <w:t xml:space="preserve"> pending funding approval. </w:t>
      </w:r>
    </w:p>
    <w:p w14:paraId="4990A305"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000000"/>
          <w:lang w:eastAsia="en-GB"/>
        </w:rPr>
        <w:t> </w:t>
      </w:r>
    </w:p>
    <w:p w14:paraId="49C8C079" w14:textId="77777777" w:rsidR="2B33B659" w:rsidRDefault="2B33B659" w:rsidP="5B891F1D">
      <w:pPr>
        <w:spacing w:line="240" w:lineRule="auto"/>
        <w:rPr>
          <w:rFonts w:eastAsiaTheme="minorEastAsia"/>
          <w:color w:val="auto"/>
          <w:sz w:val="18"/>
          <w:szCs w:val="18"/>
          <w:lang w:eastAsia="en-GB"/>
        </w:rPr>
      </w:pPr>
      <w:proofErr w:type="spellStart"/>
      <w:r w:rsidRPr="5B891F1D">
        <w:rPr>
          <w:rFonts w:eastAsiaTheme="minorEastAsia"/>
          <w:color w:val="auto"/>
          <w:lang w:eastAsia="en-GB"/>
        </w:rPr>
        <w:t>Atamis</w:t>
      </w:r>
      <w:proofErr w:type="spellEnd"/>
      <w:r w:rsidRPr="5B891F1D">
        <w:rPr>
          <w:rFonts w:eastAsiaTheme="minorEastAsia"/>
          <w:color w:val="auto"/>
          <w:lang w:eastAsia="en-GB"/>
        </w:rPr>
        <w:t xml:space="preserve"> also: </w:t>
      </w:r>
    </w:p>
    <w:p w14:paraId="2B5E8520" w14:textId="77777777" w:rsidR="2B33B659" w:rsidRDefault="2B33B659" w:rsidP="5B891F1D">
      <w:pPr>
        <w:pStyle w:val="ListParagraph"/>
        <w:numPr>
          <w:ilvl w:val="0"/>
          <w:numId w:val="26"/>
        </w:numPr>
        <w:spacing w:line="240" w:lineRule="auto"/>
        <w:rPr>
          <w:rFonts w:eastAsiaTheme="minorEastAsia"/>
          <w:color w:val="auto"/>
          <w:lang w:eastAsia="en-GB"/>
        </w:rPr>
      </w:pPr>
      <w:r w:rsidRPr="5B891F1D">
        <w:rPr>
          <w:rFonts w:eastAsiaTheme="minorEastAsia"/>
          <w:color w:val="auto"/>
          <w:lang w:eastAsia="en-GB"/>
        </w:rPr>
        <w:t>enables visibility of suppliers’ environmental, social and governance performance </w:t>
      </w:r>
    </w:p>
    <w:p w14:paraId="278C9153" w14:textId="5F9E360E" w:rsidR="2B33B659" w:rsidRDefault="2B33B659" w:rsidP="5B891F1D">
      <w:pPr>
        <w:pStyle w:val="ListParagraph"/>
        <w:numPr>
          <w:ilvl w:val="0"/>
          <w:numId w:val="26"/>
        </w:numPr>
        <w:spacing w:line="240" w:lineRule="auto"/>
        <w:rPr>
          <w:rFonts w:eastAsiaTheme="minorEastAsia"/>
          <w:color w:val="auto"/>
          <w:lang w:eastAsia="en-GB"/>
        </w:rPr>
      </w:pPr>
      <w:r w:rsidRPr="5B891F1D">
        <w:rPr>
          <w:rFonts w:eastAsiaTheme="minorEastAsia"/>
          <w:color w:val="auto"/>
          <w:lang w:eastAsia="en-GB"/>
        </w:rPr>
        <w:t>reduces paper waste and the administrative burden of analogue working. </w:t>
      </w:r>
    </w:p>
    <w:p w14:paraId="178259B9"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w:t>
      </w:r>
    </w:p>
    <w:p w14:paraId="75903F25" w14:textId="65676C35" w:rsidR="2B33B659" w:rsidRDefault="2B33B659" w:rsidP="5B891F1D">
      <w:pPr>
        <w:spacing w:line="240" w:lineRule="auto"/>
        <w:rPr>
          <w:rFonts w:eastAsiaTheme="minorEastAsia"/>
          <w:color w:val="auto"/>
          <w:sz w:val="18"/>
          <w:szCs w:val="18"/>
          <w:lang w:eastAsia="en-GB"/>
        </w:rPr>
      </w:pPr>
      <w:r w:rsidRPr="5B891F1D">
        <w:rPr>
          <w:rFonts w:eastAsiaTheme="minorEastAsia"/>
          <w:b/>
          <w:bCs/>
          <w:color w:val="auto"/>
          <w:lang w:eastAsia="en-GB"/>
        </w:rPr>
        <w:t>Client impact:</w:t>
      </w:r>
      <w:r w:rsidRPr="5B891F1D">
        <w:rPr>
          <w:rFonts w:eastAsiaTheme="minorEastAsia"/>
          <w:color w:val="auto"/>
          <w:lang w:eastAsia="en-GB"/>
        </w:rPr>
        <w:t> </w:t>
      </w:r>
      <w:r>
        <w:br/>
      </w:r>
      <w:r w:rsidRPr="5B891F1D">
        <w:rPr>
          <w:rFonts w:eastAsiaTheme="minorEastAsia"/>
          <w:color w:val="auto"/>
          <w:lang w:eastAsia="en-GB"/>
        </w:rPr>
        <w:t>We received positive feedback from the client: “Our high-quality, technically complex support transformed operations and laid the groundwork for smarter, more sustainable procurement.” </w:t>
      </w:r>
    </w:p>
    <w:p w14:paraId="64F22D8A" w14:textId="27D6DEE2" w:rsidR="2B33B659" w:rsidRDefault="00E8620A" w:rsidP="5B891F1D">
      <w:pPr>
        <w:spacing w:line="240" w:lineRule="auto"/>
        <w:rPr>
          <w:rFonts w:eastAsiaTheme="minorEastAsia"/>
          <w:color w:val="auto"/>
          <w:sz w:val="18"/>
          <w:szCs w:val="18"/>
          <w:lang w:eastAsia="en-GB"/>
        </w:rPr>
      </w:pPr>
      <w:r>
        <w:rPr>
          <w:rFonts w:eastAsiaTheme="minorEastAsia"/>
          <w:color w:val="auto"/>
          <w:sz w:val="18"/>
          <w:szCs w:val="18"/>
          <w:lang w:eastAsia="en-GB"/>
        </w:rPr>
        <w:br/>
      </w:r>
    </w:p>
    <w:p w14:paraId="30FE33D4" w14:textId="77777777" w:rsidR="2B33B659" w:rsidRDefault="32EBFA6A" w:rsidP="5B891F1D">
      <w:pPr>
        <w:pStyle w:val="Heading1"/>
        <w:rPr>
          <w:rFonts w:asciiTheme="minorHAnsi" w:eastAsiaTheme="minorEastAsia" w:hAnsiTheme="minorHAnsi" w:cstheme="minorBidi"/>
          <w:sz w:val="18"/>
          <w:szCs w:val="18"/>
          <w:lang w:eastAsia="en-GB"/>
        </w:rPr>
      </w:pPr>
      <w:bookmarkStart w:id="11" w:name="_Toc212207116"/>
      <w:r w:rsidRPr="322489A0">
        <w:rPr>
          <w:rFonts w:asciiTheme="minorHAnsi" w:eastAsiaTheme="minorEastAsia" w:hAnsiTheme="minorHAnsi" w:cstheme="minorBidi"/>
          <w:lang w:eastAsia="en-GB"/>
        </w:rPr>
        <w:t>Automating chronic kidney disease referrals in north central London</w:t>
      </w:r>
      <w:bookmarkEnd w:id="11"/>
      <w:r w:rsidRPr="322489A0">
        <w:rPr>
          <w:rFonts w:asciiTheme="minorHAnsi" w:eastAsiaTheme="minorEastAsia" w:hAnsiTheme="minorHAnsi" w:cstheme="minorBidi"/>
          <w:lang w:eastAsia="en-GB"/>
        </w:rPr>
        <w:t> </w:t>
      </w:r>
    </w:p>
    <w:p w14:paraId="342F05C4"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TPHC’s Digital Productivity team worked with Royal Free London NHS Foundation Trust to streamline the referral process for chronic kidney disease across north central London, improving efficiency and reducing the risk of manual errors. </w:t>
      </w:r>
    </w:p>
    <w:p w14:paraId="03867F3D"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000000"/>
          <w:lang w:eastAsia="en-GB"/>
        </w:rPr>
        <w:t> </w:t>
      </w:r>
    </w:p>
    <w:p w14:paraId="686811C2"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The Royal Free’s chronic kidney disease team receives up to 70 referrals a week. </w:t>
      </w:r>
    </w:p>
    <w:p w14:paraId="5DA39796"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Previously, each required around 30 minutes of manual work to register, triage, and respond to, placing strain on resources and increasing the risk of human error. </w:t>
      </w:r>
    </w:p>
    <w:p w14:paraId="02EDD27A"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000000"/>
          <w:lang w:eastAsia="en-GB"/>
        </w:rPr>
        <w:t> </w:t>
      </w:r>
    </w:p>
    <w:p w14:paraId="793CFF53" w14:textId="77777777" w:rsidR="006C135D" w:rsidRDefault="2B33B659" w:rsidP="5B891F1D">
      <w:pPr>
        <w:spacing w:line="240" w:lineRule="auto"/>
        <w:rPr>
          <w:rFonts w:eastAsiaTheme="minorEastAsia"/>
          <w:color w:val="auto"/>
          <w:lang w:eastAsia="en-GB"/>
        </w:rPr>
      </w:pPr>
      <w:r w:rsidRPr="5B891F1D">
        <w:rPr>
          <w:rFonts w:eastAsiaTheme="minorEastAsia"/>
          <w:color w:val="auto"/>
          <w:lang w:eastAsia="en-GB"/>
        </w:rPr>
        <w:t>To tackle this, we developed an automated referral workflow, integrated with the NHS e-Referral Service and clinical system EMIS, which automated the full referral process.</w:t>
      </w:r>
    </w:p>
    <w:p w14:paraId="40DA5B47" w14:textId="3AF58D5D" w:rsidR="2B33B659" w:rsidRDefault="2B33B659" w:rsidP="5B891F1D">
      <w:pPr>
        <w:spacing w:line="240" w:lineRule="auto"/>
        <w:rPr>
          <w:rFonts w:eastAsiaTheme="minorEastAsia"/>
          <w:color w:val="auto"/>
          <w:lang w:eastAsia="en-GB"/>
        </w:rPr>
      </w:pPr>
      <w:r w:rsidRPr="5B891F1D">
        <w:rPr>
          <w:rFonts w:eastAsiaTheme="minorEastAsia"/>
          <w:color w:val="auto"/>
          <w:lang w:eastAsia="en-GB"/>
        </w:rPr>
        <w:t>  </w:t>
      </w:r>
    </w:p>
    <w:p w14:paraId="5F2BD4DB" w14:textId="5E0B3549" w:rsidR="2B33B659" w:rsidRDefault="2B33B659" w:rsidP="5B891F1D">
      <w:pPr>
        <w:spacing w:line="240" w:lineRule="auto"/>
        <w:rPr>
          <w:rFonts w:eastAsiaTheme="minorEastAsia"/>
          <w:color w:val="auto"/>
          <w:sz w:val="18"/>
          <w:szCs w:val="18"/>
          <w:lang w:eastAsia="en-GB"/>
        </w:rPr>
      </w:pPr>
      <w:r>
        <w:rPr>
          <w:noProof/>
        </w:rPr>
        <w:lastRenderedPageBreak/>
        <w:drawing>
          <wp:anchor distT="0" distB="0" distL="114300" distR="114300" simplePos="0" relativeHeight="251658255" behindDoc="1" locked="0" layoutInCell="1" allowOverlap="1" wp14:anchorId="0C3CED0B" wp14:editId="1B4F8B26">
            <wp:simplePos x="0" y="0"/>
            <wp:positionH relativeFrom="column">
              <wp:posOffset>0</wp:posOffset>
            </wp:positionH>
            <wp:positionV relativeFrom="paragraph">
              <wp:posOffset>294</wp:posOffset>
            </wp:positionV>
            <wp:extent cx="2481580" cy="1396365"/>
            <wp:effectExtent l="0" t="0" r="0" b="0"/>
            <wp:wrapTight wrapText="bothSides">
              <wp:wrapPolygon edited="0">
                <wp:start x="0" y="0"/>
                <wp:lineTo x="0" y="21217"/>
                <wp:lineTo x="21390" y="21217"/>
                <wp:lineTo x="21390" y="0"/>
                <wp:lineTo x="0" y="0"/>
              </wp:wrapPolygon>
            </wp:wrapTight>
            <wp:docPr id="178629538"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71630" name="Picture 27">
                      <a:extLst>
                        <a:ext uri="{C183D7F6-B498-43B3-948B-1728B52AA6E4}">
                          <adec:decorative xmlns:adec="http://schemas.microsoft.com/office/drawing/2017/decorative" val="1"/>
                        </a:ext>
                      </a:extLst>
                    </pic:cNvPr>
                    <pic:cNvPicPr/>
                  </pic:nvPicPr>
                  <pic:blipFill>
                    <a:blip r:embed="rId34">
                      <a:extLst>
                        <a:ext uri="{28A0092B-C50C-407E-A947-70E740481C1C}">
                          <a14:useLocalDpi xmlns:a14="http://schemas.microsoft.com/office/drawing/2010/main" val="0"/>
                        </a:ext>
                      </a:extLst>
                    </a:blip>
                    <a:stretch>
                      <a:fillRect/>
                    </a:stretch>
                  </pic:blipFill>
                  <pic:spPr bwMode="auto">
                    <a:xfrm>
                      <a:off x="0" y="0"/>
                      <a:ext cx="2481580" cy="1396365"/>
                    </a:xfrm>
                    <a:prstGeom prst="rect">
                      <a:avLst/>
                    </a:prstGeom>
                    <a:noFill/>
                    <a:ln>
                      <a:noFill/>
                    </a:ln>
                  </pic:spPr>
                </pic:pic>
              </a:graphicData>
            </a:graphic>
          </wp:anchor>
        </w:drawing>
      </w:r>
    </w:p>
    <w:p w14:paraId="0EF50889" w14:textId="1A8A7196"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The project’s success was built on close collaboration with clinical, digital and information governance teams. The automation passed a robust DPIA and met the DCB0160 clinical safety standard, ensuring secure handling of patient data and safe interoperability between systems. </w:t>
      </w:r>
    </w:p>
    <w:p w14:paraId="3C61277D" w14:textId="1CFC772C"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 </w:t>
      </w:r>
    </w:p>
    <w:p w14:paraId="1EB1E6EC" w14:textId="33BB5018" w:rsidR="2B33B659" w:rsidRDefault="2B33B659" w:rsidP="5B891F1D">
      <w:pPr>
        <w:rPr>
          <w:rFonts w:eastAsiaTheme="minorEastAsia"/>
          <w:b/>
          <w:bCs/>
          <w:color w:val="auto"/>
          <w:sz w:val="18"/>
          <w:szCs w:val="18"/>
          <w:lang w:eastAsia="en-GB"/>
        </w:rPr>
      </w:pPr>
      <w:r w:rsidRPr="5B891F1D">
        <w:rPr>
          <w:rFonts w:eastAsiaTheme="minorEastAsia"/>
          <w:b/>
          <w:bCs/>
          <w:color w:val="auto"/>
          <w:lang w:eastAsia="en-GB"/>
        </w:rPr>
        <w:t>Better for patients and the NHS: </w:t>
      </w:r>
    </w:p>
    <w:p w14:paraId="0F3B0F80" w14:textId="4E85D63C"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The automation went live on 15 April 2024. As of February 2025: </w:t>
      </w:r>
    </w:p>
    <w:p w14:paraId="34F762F6" w14:textId="2EAB4D8D" w:rsidR="2B33B659" w:rsidRDefault="2B33B659" w:rsidP="5B891F1D">
      <w:pPr>
        <w:pStyle w:val="ListParagraph"/>
        <w:numPr>
          <w:ilvl w:val="0"/>
          <w:numId w:val="27"/>
        </w:numPr>
        <w:spacing w:line="240" w:lineRule="auto"/>
        <w:rPr>
          <w:rFonts w:eastAsiaTheme="minorEastAsia"/>
          <w:color w:val="auto"/>
          <w:lang w:eastAsia="en-GB"/>
        </w:rPr>
      </w:pPr>
      <w:r w:rsidRPr="5B891F1D">
        <w:rPr>
          <w:rFonts w:eastAsiaTheme="minorEastAsia"/>
          <w:color w:val="auto"/>
          <w:lang w:eastAsia="en-GB"/>
        </w:rPr>
        <w:t>2,489 chronic kidney disease referrals processed end-to-end via automation </w:t>
      </w:r>
    </w:p>
    <w:p w14:paraId="2DCAFDCF" w14:textId="5246F756" w:rsidR="2B33B659" w:rsidRDefault="2B33B659" w:rsidP="5B891F1D">
      <w:pPr>
        <w:pStyle w:val="ListParagraph"/>
        <w:numPr>
          <w:ilvl w:val="0"/>
          <w:numId w:val="27"/>
        </w:numPr>
        <w:spacing w:line="240" w:lineRule="auto"/>
        <w:rPr>
          <w:rFonts w:eastAsiaTheme="minorEastAsia"/>
          <w:color w:val="auto"/>
          <w:lang w:eastAsia="en-GB"/>
        </w:rPr>
      </w:pPr>
      <w:r w:rsidRPr="5B891F1D">
        <w:rPr>
          <w:rFonts w:eastAsiaTheme="minorEastAsia"/>
          <w:color w:val="auto"/>
          <w:lang w:eastAsia="en-GB"/>
        </w:rPr>
        <w:t>over 1,244 hours saved – equivalent to 155 working days </w:t>
      </w:r>
    </w:p>
    <w:p w14:paraId="686FD6A1" w14:textId="4E2B3D40" w:rsidR="2B33B659" w:rsidRDefault="2B33B659" w:rsidP="5B891F1D">
      <w:pPr>
        <w:pStyle w:val="ListParagraph"/>
        <w:numPr>
          <w:ilvl w:val="0"/>
          <w:numId w:val="27"/>
        </w:numPr>
        <w:spacing w:line="240" w:lineRule="auto"/>
        <w:rPr>
          <w:rFonts w:eastAsiaTheme="minorEastAsia"/>
          <w:color w:val="auto"/>
          <w:lang w:eastAsia="en-GB"/>
        </w:rPr>
      </w:pPr>
      <w:r w:rsidRPr="5B891F1D">
        <w:rPr>
          <w:rFonts w:eastAsiaTheme="minorEastAsia"/>
          <w:color w:val="auto"/>
          <w:lang w:eastAsia="en-GB"/>
        </w:rPr>
        <w:t>reduced admin burden and faster, more reliable triage </w:t>
      </w:r>
    </w:p>
    <w:p w14:paraId="17527DA5" w14:textId="51019526" w:rsidR="2B33B659" w:rsidRDefault="2B33B659" w:rsidP="5B891F1D">
      <w:pPr>
        <w:pStyle w:val="ListParagraph"/>
        <w:numPr>
          <w:ilvl w:val="0"/>
          <w:numId w:val="27"/>
        </w:numPr>
        <w:spacing w:line="240" w:lineRule="auto"/>
        <w:rPr>
          <w:rFonts w:eastAsiaTheme="minorEastAsia"/>
          <w:color w:val="auto"/>
          <w:lang w:eastAsia="en-GB"/>
        </w:rPr>
      </w:pPr>
      <w:r w:rsidRPr="5B891F1D">
        <w:rPr>
          <w:rFonts w:eastAsiaTheme="minorEastAsia"/>
          <w:color w:val="auto"/>
          <w:lang w:eastAsia="en-GB"/>
        </w:rPr>
        <w:t>won the Quality Improvement and Efficiency award at the RFL staff awards 2024. </w:t>
      </w:r>
    </w:p>
    <w:p w14:paraId="759BEEC9"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000000"/>
          <w:lang w:eastAsia="en-GB"/>
        </w:rPr>
        <w:t> </w:t>
      </w:r>
    </w:p>
    <w:p w14:paraId="2D3BB016" w14:textId="2AC8FD5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“It has been a pleasure to work with the TPHC team... Their innovative solution supports interoperability between clinical systems and eases the burden on administrative teams.” </w:t>
      </w:r>
      <w:r>
        <w:br/>
      </w:r>
      <w:r w:rsidRPr="5B891F1D">
        <w:rPr>
          <w:rFonts w:eastAsiaTheme="minorEastAsia"/>
          <w:i/>
          <w:iCs/>
          <w:color w:val="auto"/>
          <w:lang w:eastAsia="en-GB"/>
        </w:rPr>
        <w:t>Sarah Milne, clinical lead for chronic kidney disease</w:t>
      </w:r>
      <w:r w:rsidRPr="5B891F1D">
        <w:rPr>
          <w:rFonts w:eastAsiaTheme="minorEastAsia"/>
          <w:color w:val="auto"/>
          <w:lang w:eastAsia="en-GB"/>
        </w:rPr>
        <w:t> </w:t>
      </w:r>
    </w:p>
    <w:p w14:paraId="6AF25D74"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000000"/>
          <w:lang w:eastAsia="en-GB"/>
        </w:rPr>
        <w:t> </w:t>
      </w:r>
    </w:p>
    <w:p w14:paraId="77D8F0D6" w14:textId="77777777" w:rsidR="2B33B659" w:rsidRDefault="2B33B659" w:rsidP="5B891F1D">
      <w:pPr>
        <w:spacing w:line="240" w:lineRule="auto"/>
        <w:rPr>
          <w:rFonts w:eastAsiaTheme="minorEastAsia"/>
          <w:color w:val="auto"/>
          <w:sz w:val="18"/>
          <w:szCs w:val="18"/>
          <w:lang w:eastAsia="en-GB"/>
        </w:rPr>
      </w:pPr>
      <w:r w:rsidRPr="5B891F1D">
        <w:rPr>
          <w:rFonts w:eastAsiaTheme="minorEastAsia"/>
          <w:color w:val="auto"/>
          <w:lang w:eastAsia="en-GB"/>
        </w:rPr>
        <w:t>This successful automation demonstrates how targeted digital solutions can deliver measurable productivity gains while improving patient safety and clinician efficiency. </w:t>
      </w:r>
    </w:p>
    <w:p w14:paraId="2CB1E694" w14:textId="23CC1CD0" w:rsidR="5B891F1D" w:rsidRPr="00E8620A" w:rsidRDefault="2B33B659" w:rsidP="5B891F1D">
      <w:pPr>
        <w:spacing w:line="240" w:lineRule="auto"/>
        <w:rPr>
          <w:rFonts w:eastAsiaTheme="minorEastAsia"/>
          <w:color w:val="auto"/>
          <w:lang w:eastAsia="en-GB"/>
        </w:rPr>
      </w:pPr>
      <w:r w:rsidRPr="5B891F1D">
        <w:rPr>
          <w:rFonts w:eastAsiaTheme="minorEastAsia"/>
          <w:color w:val="auto"/>
          <w:lang w:eastAsia="en-GB"/>
        </w:rPr>
        <w:t> </w:t>
      </w:r>
    </w:p>
    <w:p w14:paraId="4EEA8BF2" w14:textId="408C321F" w:rsidR="009D37CF" w:rsidRPr="00E8620A" w:rsidRDefault="134B64D1" w:rsidP="134B64D1">
      <w:pPr>
        <w:spacing w:line="240" w:lineRule="auto"/>
        <w:rPr>
          <w:rFonts w:eastAsiaTheme="minorEastAsia"/>
          <w:color w:val="auto"/>
          <w:lang w:eastAsia="en-GB"/>
        </w:rPr>
      </w:pPr>
      <w:r w:rsidRPr="134B64D1">
        <w:rPr>
          <w:rFonts w:eastAsiaTheme="minorEastAsia"/>
          <w:color w:val="auto"/>
          <w:lang w:eastAsia="en-GB"/>
        </w:rPr>
        <w:t> </w:t>
      </w:r>
    </w:p>
    <w:p w14:paraId="12A4B5EC" w14:textId="77777777" w:rsidR="134B64D1" w:rsidRDefault="46282F1B" w:rsidP="322489A0">
      <w:pPr>
        <w:pStyle w:val="Heading1"/>
        <w:rPr>
          <w:rFonts w:asciiTheme="minorHAnsi" w:eastAsiaTheme="minorEastAsia" w:hAnsiTheme="minorHAnsi" w:cstheme="minorBidi"/>
          <w:lang w:eastAsia="en-GB"/>
        </w:rPr>
      </w:pPr>
      <w:bookmarkStart w:id="12" w:name="_Toc206776362"/>
      <w:bookmarkStart w:id="13" w:name="_Toc212207117"/>
      <w:r w:rsidRPr="322489A0">
        <w:rPr>
          <w:rFonts w:asciiTheme="minorHAnsi" w:eastAsiaTheme="minorEastAsia" w:hAnsiTheme="minorHAnsi" w:cstheme="minorBidi"/>
          <w:lang w:eastAsia="en-GB"/>
        </w:rPr>
        <w:t>Digital communications</w:t>
      </w:r>
      <w:bookmarkEnd w:id="12"/>
      <w:bookmarkEnd w:id="13"/>
    </w:p>
    <w:p w14:paraId="7D4D10D1" w14:textId="5C2C25A6" w:rsidR="134B64D1" w:rsidRDefault="46282F1B" w:rsidP="322489A0">
      <w:pPr>
        <w:pStyle w:val="Heading1"/>
        <w:rPr>
          <w:rFonts w:asciiTheme="minorHAnsi" w:eastAsiaTheme="minorEastAsia" w:hAnsiTheme="minorHAnsi" w:cstheme="minorBidi"/>
          <w:color w:val="auto"/>
          <w:sz w:val="18"/>
          <w:szCs w:val="18"/>
          <w:lang w:eastAsia="en-GB"/>
        </w:rPr>
      </w:pPr>
      <w:bookmarkStart w:id="14" w:name="_Toc206776363"/>
      <w:bookmarkStart w:id="15" w:name="_Toc212207118"/>
      <w:r w:rsidRPr="322489A0">
        <w:rPr>
          <w:rFonts w:asciiTheme="minorHAnsi" w:eastAsiaTheme="minorEastAsia" w:hAnsiTheme="minorHAnsi" w:cstheme="minorBidi"/>
          <w:lang w:eastAsia="en-GB"/>
        </w:rPr>
        <w:t>Promoting the NHS App in London</w:t>
      </w:r>
      <w:bookmarkEnd w:id="14"/>
      <w:bookmarkEnd w:id="15"/>
      <w:r w:rsidRPr="322489A0">
        <w:rPr>
          <w:rFonts w:asciiTheme="minorHAnsi" w:eastAsiaTheme="minorEastAsia" w:hAnsiTheme="minorHAnsi" w:cstheme="minorBidi"/>
          <w:lang w:eastAsia="en-GB"/>
        </w:rPr>
        <w:t> </w:t>
      </w:r>
    </w:p>
    <w:p w14:paraId="514B8DF7"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TPHC’s communications team supported the NHS in London to promote awareness and drive usage of the redesigned NHS App through a coordinated campaign which reached both broad and hyperlocal audiences.  </w:t>
      </w:r>
    </w:p>
    <w:p w14:paraId="30D9EA7A"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 </w:t>
      </w:r>
    </w:p>
    <w:p w14:paraId="102F4079" w14:textId="6F0DFE8B" w:rsidR="134B64D1" w:rsidRDefault="134B64D1" w:rsidP="134B64D1">
      <w:pPr>
        <w:spacing w:line="240" w:lineRule="auto"/>
        <w:rPr>
          <w:rFonts w:eastAsiaTheme="minorEastAsia"/>
          <w:color w:val="auto"/>
          <w:lang w:eastAsia="en-GB"/>
        </w:rPr>
      </w:pPr>
      <w:r w:rsidRPr="134B64D1">
        <w:rPr>
          <w:rFonts w:eastAsiaTheme="minorEastAsia"/>
          <w:color w:val="auto"/>
          <w:lang w:eastAsia="en-GB"/>
        </w:rPr>
        <w:t>Alongside a three-month London</w:t>
      </w:r>
      <w:r w:rsidR="007B3A47">
        <w:rPr>
          <w:rFonts w:eastAsiaTheme="minorEastAsia"/>
          <w:color w:val="auto"/>
          <w:lang w:eastAsia="en-GB"/>
        </w:rPr>
        <w:t>-</w:t>
      </w:r>
      <w:r w:rsidRPr="134B64D1">
        <w:rPr>
          <w:rFonts w:eastAsiaTheme="minorEastAsia"/>
          <w:color w:val="auto"/>
          <w:lang w:eastAsia="en-GB"/>
        </w:rPr>
        <w:t xml:space="preserve">wide campaign, for which we developed assets and messages which were shared with communities and stakeholders by </w:t>
      </w:r>
      <w:r w:rsidR="007B3A47">
        <w:rPr>
          <w:rFonts w:eastAsiaTheme="minorEastAsia"/>
          <w:color w:val="auto"/>
          <w:lang w:eastAsia="en-GB"/>
        </w:rPr>
        <w:t xml:space="preserve">the </w:t>
      </w:r>
      <w:r w:rsidRPr="134B64D1">
        <w:rPr>
          <w:rFonts w:eastAsiaTheme="minorEastAsia"/>
          <w:color w:val="auto"/>
          <w:lang w:eastAsia="en-GB"/>
        </w:rPr>
        <w:t xml:space="preserve">NHS and other partners, we ran a four-week targeted social media campaign in </w:t>
      </w:r>
      <w:proofErr w:type="gramStart"/>
      <w:r w:rsidRPr="134B64D1">
        <w:rPr>
          <w:rFonts w:eastAsiaTheme="minorEastAsia"/>
          <w:color w:val="auto"/>
          <w:lang w:eastAsia="en-GB"/>
        </w:rPr>
        <w:t>north west</w:t>
      </w:r>
      <w:proofErr w:type="gramEnd"/>
      <w:r w:rsidRPr="134B64D1">
        <w:rPr>
          <w:rFonts w:eastAsiaTheme="minorEastAsia"/>
          <w:color w:val="auto"/>
          <w:lang w:eastAsia="en-GB"/>
        </w:rPr>
        <w:t xml:space="preserve"> London. This was supplemented by a leaflet door drop to households in the two north west London primary care networks with the lowest NHS App uptake.  </w:t>
      </w:r>
    </w:p>
    <w:p w14:paraId="374FEE2C" w14:textId="77777777" w:rsidR="009D37CF" w:rsidRDefault="009D37CF" w:rsidP="134B64D1">
      <w:pPr>
        <w:spacing w:line="240" w:lineRule="auto"/>
        <w:rPr>
          <w:rFonts w:eastAsiaTheme="minorEastAsia"/>
          <w:color w:val="auto"/>
          <w:lang w:eastAsia="en-GB"/>
        </w:rPr>
      </w:pPr>
    </w:p>
    <w:p w14:paraId="20B90C9E" w14:textId="5C217717" w:rsidR="134B64D1" w:rsidRDefault="009D37CF" w:rsidP="4A692460">
      <w:pPr>
        <w:shd w:val="clear" w:color="auto" w:fill="FFFFFF" w:themeFill="background1"/>
        <w:spacing w:line="240" w:lineRule="auto"/>
        <w:rPr>
          <w:rFonts w:eastAsiaTheme="minorEastAsia"/>
          <w:color w:val="auto"/>
          <w:sz w:val="18"/>
          <w:szCs w:val="18"/>
          <w:lang w:eastAsia="en-GB"/>
        </w:rPr>
      </w:pPr>
      <w:r>
        <w:rPr>
          <w:rFonts w:eastAsiaTheme="minorEastAsia"/>
          <w:color w:val="auto"/>
          <w:lang w:eastAsia="en-GB"/>
        </w:rPr>
        <w:t>T</w:t>
      </w:r>
      <w:r w:rsidR="46282F1B" w:rsidRPr="4A692460">
        <w:rPr>
          <w:rFonts w:eastAsiaTheme="minorEastAsia"/>
          <w:color w:val="auto"/>
          <w:lang w:eastAsia="en-GB"/>
        </w:rPr>
        <w:t xml:space="preserve">he campaign, which was co-designed with NHS and community partners, </w:t>
      </w:r>
      <w:r w:rsidR="455E6E26" w:rsidRPr="4A692460">
        <w:rPr>
          <w:rFonts w:eastAsiaTheme="minorEastAsia"/>
          <w:color w:val="auto"/>
          <w:lang w:eastAsia="en-GB"/>
        </w:rPr>
        <w:t xml:space="preserve">performed above benchmark and </w:t>
      </w:r>
      <w:r w:rsidR="46282F1B" w:rsidRPr="4A692460">
        <w:rPr>
          <w:rFonts w:eastAsiaTheme="minorEastAsia"/>
          <w:color w:val="auto"/>
          <w:lang w:eastAsia="en-GB"/>
        </w:rPr>
        <w:t>increased NHS App engagement at every level, with the greatest gains in the areas where usage had been lowest:  </w:t>
      </w:r>
    </w:p>
    <w:p w14:paraId="0655D0B0" w14:textId="0E1A2F69" w:rsidR="089E3710" w:rsidRDefault="134B64D1" w:rsidP="134B64D1">
      <w:pPr>
        <w:pStyle w:val="ListParagraph"/>
        <w:numPr>
          <w:ilvl w:val="0"/>
          <w:numId w:val="23"/>
        </w:numPr>
        <w:shd w:val="clear" w:color="auto" w:fill="FFFFFF" w:themeFill="background1"/>
        <w:spacing w:line="240" w:lineRule="auto"/>
        <w:rPr>
          <w:rFonts w:eastAsiaTheme="minorEastAsia"/>
          <w:color w:val="auto"/>
          <w:lang w:eastAsia="en-GB"/>
        </w:rPr>
      </w:pPr>
      <w:r w:rsidRPr="134B64D1">
        <w:rPr>
          <w:rFonts w:eastAsiaTheme="minorEastAsia"/>
          <w:color w:val="auto"/>
          <w:lang w:eastAsia="en-GB"/>
        </w:rPr>
        <w:lastRenderedPageBreak/>
        <w:t xml:space="preserve">London region: </w:t>
      </w:r>
      <w:r w:rsidR="00A86D2B">
        <w:rPr>
          <w:rFonts w:eastAsiaTheme="minorEastAsia"/>
          <w:color w:val="auto"/>
          <w:lang w:eastAsia="en-GB"/>
        </w:rPr>
        <w:t>7.4</w:t>
      </w:r>
      <w:r w:rsidRPr="134B64D1">
        <w:rPr>
          <w:rFonts w:eastAsiaTheme="minorEastAsia"/>
          <w:color w:val="auto"/>
          <w:lang w:eastAsia="en-GB"/>
        </w:rPr>
        <w:t>% increase in logins</w:t>
      </w:r>
      <w:r w:rsidR="00AC49E5">
        <w:rPr>
          <w:rFonts w:eastAsiaTheme="minorEastAsia"/>
          <w:color w:val="auto"/>
          <w:lang w:eastAsia="en-GB"/>
        </w:rPr>
        <w:t xml:space="preserve"> (</w:t>
      </w:r>
      <w:r w:rsidR="007753FB">
        <w:rPr>
          <w:rFonts w:eastAsiaTheme="minorEastAsia"/>
          <w:color w:val="auto"/>
          <w:lang w:eastAsia="en-GB"/>
        </w:rPr>
        <w:t>an increase of 638,531 logins)</w:t>
      </w:r>
      <w:r w:rsidRPr="134B64D1">
        <w:rPr>
          <w:rFonts w:eastAsiaTheme="minorEastAsia"/>
          <w:color w:val="auto"/>
          <w:lang w:eastAsia="en-GB"/>
        </w:rPr>
        <w:t xml:space="preserve">, </w:t>
      </w:r>
      <w:r w:rsidR="009074C7">
        <w:rPr>
          <w:rFonts w:eastAsiaTheme="minorEastAsia"/>
          <w:color w:val="auto"/>
          <w:lang w:eastAsia="en-GB"/>
        </w:rPr>
        <w:t>12.3</w:t>
      </w:r>
      <w:r w:rsidRPr="134B64D1">
        <w:rPr>
          <w:rFonts w:eastAsiaTheme="minorEastAsia"/>
          <w:color w:val="auto"/>
          <w:lang w:eastAsia="en-GB"/>
        </w:rPr>
        <w:t>% increase in GP medical record views</w:t>
      </w:r>
      <w:r w:rsidR="007753FB">
        <w:rPr>
          <w:rFonts w:eastAsiaTheme="minorEastAsia"/>
          <w:color w:val="auto"/>
          <w:lang w:eastAsia="en-GB"/>
        </w:rPr>
        <w:t xml:space="preserve"> (an increase of 475</w:t>
      </w:r>
      <w:r w:rsidR="0088354A">
        <w:rPr>
          <w:rFonts w:eastAsiaTheme="minorEastAsia"/>
          <w:color w:val="auto"/>
          <w:lang w:eastAsia="en-GB"/>
        </w:rPr>
        <w:t>,218 medical record views)</w:t>
      </w:r>
      <w:r w:rsidRPr="134B64D1">
        <w:rPr>
          <w:rFonts w:eastAsiaTheme="minorEastAsia"/>
          <w:color w:val="auto"/>
          <w:lang w:eastAsia="en-GB"/>
        </w:rPr>
        <w:t>.  </w:t>
      </w:r>
      <w:r w:rsidR="0088354A">
        <w:rPr>
          <w:rStyle w:val="FootnoteReference"/>
          <w:rFonts w:eastAsiaTheme="minorEastAsia"/>
          <w:color w:val="auto"/>
          <w:lang w:eastAsia="en-GB"/>
        </w:rPr>
        <w:footnoteReference w:id="2"/>
      </w:r>
    </w:p>
    <w:p w14:paraId="4F178FFC" w14:textId="77777777" w:rsidR="134B64D1" w:rsidRDefault="134B64D1" w:rsidP="134B64D1">
      <w:pPr>
        <w:pStyle w:val="ListParagraph"/>
        <w:numPr>
          <w:ilvl w:val="0"/>
          <w:numId w:val="23"/>
        </w:numPr>
        <w:shd w:val="clear" w:color="auto" w:fill="FFFFFF" w:themeFill="background1"/>
        <w:spacing w:line="240" w:lineRule="auto"/>
        <w:rPr>
          <w:rFonts w:eastAsiaTheme="minorEastAsia"/>
          <w:color w:val="auto"/>
          <w:lang w:eastAsia="en-GB"/>
        </w:rPr>
      </w:pPr>
      <w:proofErr w:type="gramStart"/>
      <w:r w:rsidRPr="134B64D1">
        <w:rPr>
          <w:rFonts w:eastAsiaTheme="minorEastAsia"/>
          <w:color w:val="auto"/>
          <w:lang w:eastAsia="en-GB"/>
        </w:rPr>
        <w:t>North west</w:t>
      </w:r>
      <w:proofErr w:type="gramEnd"/>
      <w:r w:rsidRPr="134B64D1">
        <w:rPr>
          <w:rFonts w:eastAsiaTheme="minorEastAsia"/>
          <w:color w:val="auto"/>
          <w:lang w:eastAsia="en-GB"/>
        </w:rPr>
        <w:t xml:space="preserve"> London: 3.5% increase in logins, 8.3% increase in record views.  </w:t>
      </w:r>
    </w:p>
    <w:p w14:paraId="3B77F690" w14:textId="564FA22E" w:rsidR="134B64D1" w:rsidRDefault="134B64D1" w:rsidP="134B64D1">
      <w:pPr>
        <w:pStyle w:val="ListParagraph"/>
        <w:numPr>
          <w:ilvl w:val="0"/>
          <w:numId w:val="23"/>
        </w:numPr>
        <w:shd w:val="clear" w:color="auto" w:fill="FFFFFF" w:themeFill="background1"/>
        <w:spacing w:line="240" w:lineRule="auto"/>
        <w:rPr>
          <w:rFonts w:eastAsiaTheme="minorEastAsia"/>
          <w:color w:val="auto"/>
          <w:lang w:eastAsia="en-GB"/>
        </w:rPr>
      </w:pPr>
      <w:r w:rsidRPr="134B64D1">
        <w:rPr>
          <w:rFonts w:eastAsiaTheme="minorEastAsia"/>
          <w:color w:val="auto"/>
          <w:lang w:eastAsia="en-GB"/>
        </w:rPr>
        <w:t>Targeted primary care networks: 6.5% increase in logins, 9.2% increase in medical record views.  </w:t>
      </w:r>
    </w:p>
    <w:p w14:paraId="531B4B98" w14:textId="2FDCD1D7" w:rsidR="134B64D1" w:rsidRDefault="134B64D1" w:rsidP="009D37CF">
      <w:pPr>
        <w:shd w:val="clear" w:color="auto" w:fill="FFFFFF" w:themeFill="background1"/>
        <w:spacing w:line="240" w:lineRule="auto"/>
        <w:ind w:left="720"/>
        <w:rPr>
          <w:rFonts w:eastAsiaTheme="minorEastAsia"/>
          <w:color w:val="333333"/>
          <w:lang w:eastAsia="en-GB"/>
        </w:rPr>
      </w:pPr>
    </w:p>
    <w:p w14:paraId="2FA2D840" w14:textId="71760717" w:rsidR="009D37CF" w:rsidRDefault="009D37CF" w:rsidP="134B64D1">
      <w:pPr>
        <w:shd w:val="clear" w:color="auto" w:fill="FFFFFF" w:themeFill="background1"/>
        <w:spacing w:line="240" w:lineRule="auto"/>
        <w:ind w:left="675"/>
        <w:rPr>
          <w:rFonts w:eastAsiaTheme="minorEastAsia"/>
          <w:color w:val="auto"/>
          <w:sz w:val="18"/>
          <w:szCs w:val="18"/>
          <w:lang w:eastAsia="en-GB"/>
        </w:rPr>
      </w:pPr>
    </w:p>
    <w:p w14:paraId="5A6A794B" w14:textId="57FAEBF3" w:rsidR="134B64D1" w:rsidRDefault="006C135D" w:rsidP="134B64D1">
      <w:pPr>
        <w:shd w:val="clear" w:color="auto" w:fill="FFFFFF" w:themeFill="background1"/>
        <w:spacing w:line="240" w:lineRule="auto"/>
        <w:rPr>
          <w:rFonts w:eastAsiaTheme="minorEastAsia"/>
          <w:color w:val="auto"/>
          <w:sz w:val="18"/>
          <w:szCs w:val="18"/>
          <w:lang w:eastAsia="en-GB"/>
        </w:rPr>
      </w:pPr>
      <w:r>
        <w:rPr>
          <w:noProof/>
        </w:rPr>
        <w:drawing>
          <wp:anchor distT="0" distB="0" distL="114300" distR="114300" simplePos="0" relativeHeight="251658256" behindDoc="1" locked="0" layoutInCell="1" allowOverlap="1" wp14:anchorId="7C63DF37" wp14:editId="3983C294">
            <wp:simplePos x="0" y="0"/>
            <wp:positionH relativeFrom="column">
              <wp:posOffset>4735195</wp:posOffset>
            </wp:positionH>
            <wp:positionV relativeFrom="paragraph">
              <wp:posOffset>148817</wp:posOffset>
            </wp:positionV>
            <wp:extent cx="1475740" cy="2070735"/>
            <wp:effectExtent l="0" t="0" r="0" b="5715"/>
            <wp:wrapTight wrapText="bothSides">
              <wp:wrapPolygon edited="0">
                <wp:start x="0" y="0"/>
                <wp:lineTo x="0" y="21461"/>
                <wp:lineTo x="21191" y="21461"/>
                <wp:lineTo x="21191" y="0"/>
                <wp:lineTo x="0" y="0"/>
              </wp:wrapPolygon>
            </wp:wrapTight>
            <wp:docPr id="1035269920" name="Picture 23" descr="An example of a social media graphic to promote the NHS App in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69920" name="Picture 23" descr="An example of a social media graphic to promote the NHS App in London"/>
                    <pic:cNvPicPr/>
                  </pic:nvPicPr>
                  <pic:blipFill>
                    <a:blip r:embed="rId35">
                      <a:extLst>
                        <a:ext uri="{28A0092B-C50C-407E-A947-70E740481C1C}">
                          <a14:useLocalDpi xmlns:a14="http://schemas.microsoft.com/office/drawing/2010/main" val="0"/>
                        </a:ext>
                      </a:extLst>
                    </a:blip>
                    <a:stretch>
                      <a:fillRect/>
                    </a:stretch>
                  </pic:blipFill>
                  <pic:spPr bwMode="auto">
                    <a:xfrm>
                      <a:off x="0" y="0"/>
                      <a:ext cx="1475740" cy="2070735"/>
                    </a:xfrm>
                    <a:prstGeom prst="rect">
                      <a:avLst/>
                    </a:prstGeom>
                    <a:noFill/>
                    <a:ln>
                      <a:noFill/>
                    </a:ln>
                  </pic:spPr>
                </pic:pic>
              </a:graphicData>
            </a:graphic>
            <wp14:sizeRelH relativeFrom="page">
              <wp14:pctWidth>0</wp14:pctWidth>
            </wp14:sizeRelH>
            <wp14:sizeRelV relativeFrom="page">
              <wp14:pctHeight>0</wp14:pctHeight>
            </wp14:sizeRelV>
          </wp:anchor>
        </w:drawing>
      </w:r>
      <w:r w:rsidR="134B64D1" w:rsidRPr="134B64D1">
        <w:rPr>
          <w:rFonts w:eastAsiaTheme="minorEastAsia"/>
          <w:b/>
          <w:bCs/>
          <w:color w:val="auto"/>
          <w:lang w:eastAsia="en-GB"/>
        </w:rPr>
        <w:t>Better for patients</w:t>
      </w:r>
    </w:p>
    <w:p w14:paraId="7B93D872" w14:textId="58D0716D" w:rsidR="134B64D1" w:rsidRDefault="134B64D1" w:rsidP="134B64D1">
      <w:pPr>
        <w:pStyle w:val="ListParagraph"/>
        <w:numPr>
          <w:ilvl w:val="0"/>
          <w:numId w:val="28"/>
        </w:numPr>
        <w:shd w:val="clear" w:color="auto" w:fill="FFFFFF" w:themeFill="background1"/>
        <w:spacing w:line="240" w:lineRule="auto"/>
        <w:rPr>
          <w:rFonts w:eastAsiaTheme="minorEastAsia"/>
          <w:color w:val="auto"/>
          <w:lang w:eastAsia="en-GB"/>
        </w:rPr>
      </w:pPr>
      <w:r w:rsidRPr="134B64D1">
        <w:rPr>
          <w:rFonts w:eastAsiaTheme="minorEastAsia"/>
          <w:color w:val="auto"/>
          <w:lang w:eastAsia="en-GB"/>
        </w:rPr>
        <w:t>More people are benefiting from the convenience of the NHS App. </w:t>
      </w:r>
    </w:p>
    <w:p w14:paraId="40AADF97" w14:textId="4541BF71" w:rsidR="134B64D1" w:rsidRDefault="134B64D1" w:rsidP="134B64D1">
      <w:pPr>
        <w:pStyle w:val="ListParagraph"/>
        <w:numPr>
          <w:ilvl w:val="0"/>
          <w:numId w:val="28"/>
        </w:numPr>
        <w:shd w:val="clear" w:color="auto" w:fill="FFFFFF" w:themeFill="background1"/>
        <w:spacing w:line="240" w:lineRule="auto"/>
        <w:rPr>
          <w:rFonts w:eastAsiaTheme="minorEastAsia"/>
          <w:color w:val="auto"/>
          <w:lang w:eastAsia="en-GB"/>
        </w:rPr>
      </w:pPr>
      <w:r w:rsidRPr="134B64D1">
        <w:rPr>
          <w:rFonts w:eastAsiaTheme="minorEastAsia"/>
          <w:color w:val="auto"/>
          <w:lang w:eastAsia="en-GB"/>
        </w:rPr>
        <w:t xml:space="preserve">Greater use of technology for patients who want </w:t>
      </w:r>
      <w:proofErr w:type="gramStart"/>
      <w:r w:rsidR="007B3A47" w:rsidRPr="134B64D1">
        <w:rPr>
          <w:rFonts w:eastAsiaTheme="minorEastAsia"/>
          <w:color w:val="auto"/>
          <w:lang w:eastAsia="en-GB"/>
        </w:rPr>
        <w:t>it</w:t>
      </w:r>
      <w:r w:rsidR="007B3A47">
        <w:rPr>
          <w:rFonts w:eastAsiaTheme="minorEastAsia"/>
          <w:color w:val="auto"/>
          <w:lang w:eastAsia="en-GB"/>
        </w:rPr>
        <w:t>, and</w:t>
      </w:r>
      <w:proofErr w:type="gramEnd"/>
      <w:r w:rsidR="001E7F4D">
        <w:rPr>
          <w:rFonts w:eastAsiaTheme="minorEastAsia"/>
          <w:color w:val="auto"/>
          <w:lang w:eastAsia="en-GB"/>
        </w:rPr>
        <w:t xml:space="preserve"> </w:t>
      </w:r>
      <w:r w:rsidRPr="134B64D1">
        <w:rPr>
          <w:rFonts w:eastAsiaTheme="minorEastAsia"/>
          <w:color w:val="auto"/>
          <w:lang w:eastAsia="en-GB"/>
        </w:rPr>
        <w:t>frees up face</w:t>
      </w:r>
      <w:r w:rsidR="001E7F4D">
        <w:rPr>
          <w:rFonts w:eastAsiaTheme="minorEastAsia"/>
          <w:color w:val="auto"/>
          <w:lang w:eastAsia="en-GB"/>
        </w:rPr>
        <w:t>-to-</w:t>
      </w:r>
      <w:r w:rsidRPr="134B64D1">
        <w:rPr>
          <w:rFonts w:eastAsiaTheme="minorEastAsia"/>
          <w:color w:val="auto"/>
          <w:lang w:eastAsia="en-GB"/>
        </w:rPr>
        <w:t>face appointments for those who don’t. </w:t>
      </w:r>
    </w:p>
    <w:p w14:paraId="5936544E" w14:textId="77777777" w:rsidR="134B64D1" w:rsidRDefault="134B64D1" w:rsidP="134B64D1">
      <w:pPr>
        <w:shd w:val="clear" w:color="auto" w:fill="FFFFFF" w:themeFill="background1"/>
        <w:spacing w:line="240" w:lineRule="auto"/>
        <w:ind w:left="720"/>
        <w:rPr>
          <w:rFonts w:eastAsiaTheme="minorEastAsia"/>
          <w:color w:val="auto"/>
          <w:sz w:val="18"/>
          <w:szCs w:val="18"/>
          <w:lang w:eastAsia="en-GB"/>
        </w:rPr>
      </w:pPr>
      <w:r w:rsidRPr="134B64D1">
        <w:rPr>
          <w:rFonts w:eastAsiaTheme="minorEastAsia"/>
          <w:color w:val="auto"/>
          <w:lang w:eastAsia="en-GB"/>
        </w:rPr>
        <w:t> </w:t>
      </w:r>
    </w:p>
    <w:p w14:paraId="2B14846E" w14:textId="77777777" w:rsidR="134B64D1" w:rsidRDefault="134B64D1" w:rsidP="134B64D1">
      <w:pPr>
        <w:shd w:val="clear" w:color="auto" w:fill="FFFFFF" w:themeFill="background1"/>
        <w:spacing w:line="240" w:lineRule="auto"/>
        <w:rPr>
          <w:rFonts w:eastAsiaTheme="minorEastAsia"/>
          <w:color w:val="auto"/>
          <w:sz w:val="18"/>
          <w:szCs w:val="18"/>
          <w:lang w:eastAsia="en-GB"/>
        </w:rPr>
      </w:pPr>
      <w:r w:rsidRPr="134B64D1">
        <w:rPr>
          <w:rFonts w:eastAsiaTheme="minorEastAsia"/>
          <w:b/>
          <w:bCs/>
          <w:color w:val="auto"/>
          <w:lang w:eastAsia="en-GB"/>
        </w:rPr>
        <w:t>Better for the NHS</w:t>
      </w:r>
      <w:r w:rsidRPr="134B64D1">
        <w:rPr>
          <w:rFonts w:eastAsiaTheme="minorEastAsia"/>
          <w:color w:val="auto"/>
          <w:lang w:eastAsia="en-GB"/>
        </w:rPr>
        <w:t> </w:t>
      </w:r>
    </w:p>
    <w:p w14:paraId="41A6AF2D" w14:textId="5F9580FB" w:rsidR="134B64D1" w:rsidRDefault="134B64D1" w:rsidP="134B64D1">
      <w:pPr>
        <w:pStyle w:val="ListParagraph"/>
        <w:numPr>
          <w:ilvl w:val="0"/>
          <w:numId w:val="29"/>
        </w:numPr>
        <w:shd w:val="clear" w:color="auto" w:fill="FFFFFF" w:themeFill="background1"/>
        <w:spacing w:line="240" w:lineRule="auto"/>
        <w:rPr>
          <w:rFonts w:eastAsiaTheme="minorEastAsia"/>
          <w:color w:val="auto"/>
          <w:sz w:val="18"/>
          <w:szCs w:val="18"/>
          <w:lang w:eastAsia="en-GB"/>
        </w:rPr>
      </w:pPr>
      <w:r w:rsidRPr="134B64D1">
        <w:rPr>
          <w:rFonts w:eastAsiaTheme="minorEastAsia"/>
          <w:color w:val="auto"/>
          <w:lang w:eastAsia="en-GB"/>
        </w:rPr>
        <w:t xml:space="preserve">People who have their notifications turned on get automatic messages through the NHS App, saving the cost and time of sending texts and letters. </w:t>
      </w:r>
    </w:p>
    <w:p w14:paraId="73D62FE6" w14:textId="4AFBA53D" w:rsidR="134B64D1" w:rsidRDefault="134B64D1" w:rsidP="134B64D1">
      <w:pPr>
        <w:pStyle w:val="ListParagraph"/>
        <w:numPr>
          <w:ilvl w:val="0"/>
          <w:numId w:val="29"/>
        </w:numPr>
        <w:rPr>
          <w:rFonts w:eastAsiaTheme="minorEastAsia"/>
          <w:color w:val="auto"/>
          <w:lang w:eastAsia="en-GB"/>
        </w:rPr>
      </w:pPr>
      <w:r w:rsidRPr="134B64D1">
        <w:rPr>
          <w:rFonts w:eastAsiaTheme="minorEastAsia"/>
          <w:color w:val="auto"/>
          <w:lang w:eastAsia="en-GB"/>
        </w:rPr>
        <w:t>Staff are benefitting from reduced admin workload, with more time to focus on complex patient needs.</w:t>
      </w:r>
    </w:p>
    <w:p w14:paraId="1AB926CB" w14:textId="6119E557" w:rsidR="134B64D1" w:rsidRDefault="134B64D1" w:rsidP="134B64D1">
      <w:pPr>
        <w:rPr>
          <w:rFonts w:eastAsiaTheme="minorEastAsia"/>
          <w:sz w:val="22"/>
          <w:szCs w:val="22"/>
        </w:rPr>
      </w:pPr>
    </w:p>
    <w:p w14:paraId="2737A51B" w14:textId="11B0BDAF" w:rsidR="134B64D1" w:rsidRDefault="46282F1B" w:rsidP="322489A0">
      <w:pPr>
        <w:pStyle w:val="Heading1"/>
        <w:rPr>
          <w:rFonts w:asciiTheme="minorHAnsi" w:eastAsiaTheme="minorEastAsia" w:hAnsiTheme="minorHAnsi" w:cstheme="minorBidi"/>
          <w:sz w:val="18"/>
          <w:szCs w:val="18"/>
          <w:lang w:eastAsia="en-GB"/>
        </w:rPr>
      </w:pPr>
      <w:bookmarkStart w:id="16" w:name="_Toc206776364"/>
      <w:bookmarkStart w:id="17" w:name="_Toc212207119"/>
      <w:r w:rsidRPr="322489A0">
        <w:rPr>
          <w:rFonts w:asciiTheme="minorHAnsi" w:eastAsiaTheme="minorEastAsia" w:hAnsiTheme="minorHAnsi" w:cstheme="minorBidi"/>
          <w:lang w:eastAsia="en-GB"/>
        </w:rPr>
        <w:t>Data and analytics</w:t>
      </w:r>
      <w:bookmarkEnd w:id="16"/>
      <w:bookmarkEnd w:id="17"/>
      <w:r w:rsidRPr="322489A0">
        <w:rPr>
          <w:rFonts w:asciiTheme="minorHAnsi" w:eastAsiaTheme="minorEastAsia" w:hAnsiTheme="minorHAnsi" w:cstheme="minorBidi"/>
          <w:lang w:eastAsia="en-GB"/>
        </w:rPr>
        <w:t>  </w:t>
      </w:r>
    </w:p>
    <w:p w14:paraId="26558BBF" w14:textId="77777777" w:rsidR="7966A5E9" w:rsidRDefault="7966A5E9" w:rsidP="005F7B20">
      <w:pPr>
        <w:pStyle w:val="Heading1"/>
        <w:rPr>
          <w:rFonts w:asciiTheme="minorHAnsi" w:eastAsiaTheme="minorEastAsia" w:hAnsiTheme="minorHAnsi" w:cstheme="minorBidi"/>
          <w:sz w:val="18"/>
          <w:szCs w:val="18"/>
          <w:lang w:eastAsia="en-GB"/>
        </w:rPr>
      </w:pPr>
      <w:bookmarkStart w:id="18" w:name="_Toc212207120"/>
      <w:r>
        <w:t>Enabling secure access for NHS staff to vital data</w:t>
      </w:r>
      <w:bookmarkEnd w:id="18"/>
      <w:r>
        <w:t> </w:t>
      </w:r>
    </w:p>
    <w:p w14:paraId="6977AC66" w14:textId="4BC53989" w:rsidR="7966A5E9" w:rsidRDefault="7966A5E9" w:rsidP="5F841350">
      <w:pPr>
        <w:spacing w:line="240" w:lineRule="auto"/>
        <w:rPr>
          <w:rFonts w:eastAsiaTheme="minorEastAsia"/>
          <w:color w:val="auto"/>
          <w:sz w:val="18"/>
          <w:szCs w:val="18"/>
          <w:lang w:eastAsia="en-GB"/>
        </w:rPr>
      </w:pPr>
      <w:r w:rsidRPr="5F841350">
        <w:rPr>
          <w:rFonts w:eastAsiaTheme="minorEastAsia"/>
          <w:color w:val="auto"/>
          <w:lang w:eastAsia="en-GB"/>
        </w:rPr>
        <w:t xml:space="preserve">The </w:t>
      </w:r>
      <w:hyperlink r:id="rId36">
        <w:r w:rsidRPr="5F841350">
          <w:rPr>
            <w:rFonts w:eastAsiaTheme="minorEastAsia"/>
            <w:color w:val="467886"/>
            <w:u w:val="single"/>
            <w:lang w:eastAsia="en-GB"/>
          </w:rPr>
          <w:t>NHS Federated Data Platform</w:t>
        </w:r>
      </w:hyperlink>
      <w:r w:rsidRPr="5F841350">
        <w:rPr>
          <w:rFonts w:eastAsiaTheme="minorEastAsia"/>
          <w:color w:val="auto"/>
          <w:lang w:eastAsia="en-GB"/>
        </w:rPr>
        <w:t xml:space="preserve"> (FDP) allows NHS trusts and other organisations to share information in a safe and secure environment. Staff with the need to see specific information – for direct patient care or planning, for instance – can access it safely and securely without having to log into different systems.  </w:t>
      </w:r>
      <w:r>
        <w:br/>
      </w:r>
      <w:r w:rsidRPr="5F841350">
        <w:rPr>
          <w:rFonts w:eastAsiaTheme="minorEastAsia"/>
          <w:color w:val="auto"/>
          <w:lang w:eastAsia="en-GB"/>
        </w:rPr>
        <w:t> </w:t>
      </w:r>
    </w:p>
    <w:p w14:paraId="6A3552A5" w14:textId="546FAB96" w:rsidR="7966A5E9" w:rsidRDefault="7966A5E9" w:rsidP="5F841350">
      <w:pPr>
        <w:spacing w:line="240" w:lineRule="auto"/>
        <w:rPr>
          <w:rFonts w:eastAsiaTheme="minorEastAsia"/>
          <w:color w:val="auto"/>
          <w:sz w:val="18"/>
          <w:szCs w:val="18"/>
          <w:lang w:eastAsia="en-GB"/>
        </w:rPr>
      </w:pPr>
      <w:r w:rsidRPr="5F841350">
        <w:rPr>
          <w:rFonts w:eastAsiaTheme="minorEastAsia"/>
          <w:color w:val="auto"/>
          <w:lang w:eastAsia="en-GB"/>
        </w:rPr>
        <w:t>Our team has played a key role in supporting the FDP and the migration of national datasets, laying the foundation for more connected, data-driven healthcare in the future. Our team is currently working with NHS England to provide delivery support to pilots of the FDP products, including patient-led validation of waiting lists for acute NHS providers in London and Cumbria, which will enable trusts to maximise use of clinics. </w:t>
      </w:r>
    </w:p>
    <w:p w14:paraId="6EB105A2" w14:textId="77777777" w:rsidR="7966A5E9" w:rsidRDefault="7966A5E9" w:rsidP="5F841350">
      <w:pPr>
        <w:spacing w:line="240" w:lineRule="auto"/>
        <w:rPr>
          <w:rFonts w:eastAsiaTheme="minorEastAsia"/>
          <w:color w:val="auto"/>
          <w:sz w:val="18"/>
          <w:szCs w:val="18"/>
          <w:lang w:eastAsia="en-GB"/>
        </w:rPr>
      </w:pPr>
      <w:r w:rsidRPr="5F841350">
        <w:rPr>
          <w:rFonts w:eastAsiaTheme="minorEastAsia"/>
          <w:color w:val="000000"/>
          <w:lang w:eastAsia="en-GB"/>
        </w:rPr>
        <w:t> </w:t>
      </w:r>
    </w:p>
    <w:p w14:paraId="015DC2E0" w14:textId="77777777" w:rsidR="7966A5E9" w:rsidRDefault="7966A5E9" w:rsidP="5F841350">
      <w:pPr>
        <w:rPr>
          <w:rFonts w:eastAsiaTheme="minorEastAsia"/>
          <w:b/>
          <w:bCs/>
          <w:color w:val="auto"/>
          <w:sz w:val="18"/>
          <w:szCs w:val="18"/>
          <w:lang w:eastAsia="en-GB"/>
        </w:rPr>
      </w:pPr>
      <w:r w:rsidRPr="5F841350">
        <w:rPr>
          <w:rFonts w:eastAsiaTheme="minorEastAsia"/>
          <w:b/>
          <w:bCs/>
          <w:color w:val="auto"/>
          <w:lang w:eastAsia="en-GB"/>
        </w:rPr>
        <w:t>Better for patients </w:t>
      </w:r>
    </w:p>
    <w:p w14:paraId="66194923" w14:textId="77777777" w:rsidR="7966A5E9" w:rsidRDefault="7966A5E9" w:rsidP="5F841350">
      <w:pPr>
        <w:pStyle w:val="ListParagraph"/>
        <w:numPr>
          <w:ilvl w:val="0"/>
          <w:numId w:val="29"/>
        </w:numPr>
        <w:spacing w:line="240" w:lineRule="auto"/>
        <w:rPr>
          <w:rFonts w:eastAsiaTheme="minorEastAsia"/>
          <w:color w:val="auto"/>
          <w:lang w:eastAsia="en-GB"/>
        </w:rPr>
      </w:pPr>
      <w:r w:rsidRPr="5F841350">
        <w:rPr>
          <w:rFonts w:eastAsiaTheme="minorEastAsia"/>
          <w:color w:val="000000"/>
          <w:lang w:eastAsia="en-GB"/>
        </w:rPr>
        <w:t>Simplifying complex systems means more patients can be seen faster, and those who have the most urgent needs can be prioritised. </w:t>
      </w:r>
    </w:p>
    <w:p w14:paraId="11878F74" w14:textId="284D4D76" w:rsidR="7966A5E9" w:rsidRDefault="7966A5E9" w:rsidP="5F841350">
      <w:pPr>
        <w:pStyle w:val="ListParagraph"/>
        <w:numPr>
          <w:ilvl w:val="0"/>
          <w:numId w:val="29"/>
        </w:numPr>
        <w:spacing w:line="240" w:lineRule="auto"/>
        <w:rPr>
          <w:rFonts w:eastAsiaTheme="minorEastAsia"/>
          <w:color w:val="auto"/>
          <w:lang w:eastAsia="en-GB"/>
        </w:rPr>
      </w:pPr>
      <w:r w:rsidRPr="5F841350">
        <w:rPr>
          <w:rFonts w:eastAsiaTheme="minorEastAsia"/>
          <w:color w:val="000000"/>
          <w:lang w:eastAsia="en-GB"/>
        </w:rPr>
        <w:lastRenderedPageBreak/>
        <w:t>Access for planners to near real-time data (with identifying information removed) improves the NHS’s ability to maximise uptake of available appointments, helping cut waiting times. </w:t>
      </w:r>
    </w:p>
    <w:p w14:paraId="42F6EDD8" w14:textId="2FB4741F" w:rsidR="7966A5E9" w:rsidRDefault="7966A5E9" w:rsidP="5F841350">
      <w:pPr>
        <w:pStyle w:val="ListParagraph"/>
        <w:numPr>
          <w:ilvl w:val="0"/>
          <w:numId w:val="29"/>
        </w:numPr>
        <w:spacing w:line="240" w:lineRule="auto"/>
        <w:rPr>
          <w:rFonts w:eastAsiaTheme="minorEastAsia"/>
          <w:color w:val="auto"/>
          <w:lang w:eastAsia="en-GB"/>
        </w:rPr>
      </w:pPr>
      <w:r w:rsidRPr="5F841350">
        <w:rPr>
          <w:rFonts w:eastAsiaTheme="minorEastAsia"/>
          <w:color w:val="000000"/>
          <w:lang w:eastAsia="en-GB"/>
        </w:rPr>
        <w:t xml:space="preserve">The FDP has several products which improve care for </w:t>
      </w:r>
      <w:proofErr w:type="gramStart"/>
      <w:r w:rsidRPr="5F841350">
        <w:rPr>
          <w:rFonts w:eastAsiaTheme="minorEastAsia"/>
          <w:color w:val="000000"/>
          <w:lang w:eastAsia="en-GB"/>
        </w:rPr>
        <w:t>patients, and</w:t>
      </w:r>
      <w:proofErr w:type="gramEnd"/>
      <w:r w:rsidRPr="5F841350">
        <w:rPr>
          <w:rFonts w:eastAsiaTheme="minorEastAsia"/>
          <w:color w:val="000000"/>
          <w:lang w:eastAsia="en-GB"/>
        </w:rPr>
        <w:t xml:space="preserve"> more will be added.  </w:t>
      </w:r>
    </w:p>
    <w:p w14:paraId="01666ED2" w14:textId="77777777" w:rsidR="5F841350" w:rsidRDefault="5F841350" w:rsidP="5F841350">
      <w:pPr>
        <w:rPr>
          <w:rFonts w:eastAsiaTheme="minorEastAsia"/>
          <w:b/>
          <w:bCs/>
          <w:lang w:eastAsia="en-GB"/>
        </w:rPr>
      </w:pPr>
    </w:p>
    <w:p w14:paraId="1294D26B" w14:textId="36BFCC98" w:rsidR="7966A5E9" w:rsidRDefault="7966A5E9" w:rsidP="5F841350">
      <w:pPr>
        <w:rPr>
          <w:rFonts w:eastAsiaTheme="minorEastAsia"/>
          <w:b/>
          <w:bCs/>
          <w:color w:val="auto"/>
          <w:lang w:eastAsia="en-GB"/>
        </w:rPr>
      </w:pPr>
      <w:r w:rsidRPr="5F841350">
        <w:rPr>
          <w:rFonts w:eastAsiaTheme="minorEastAsia"/>
          <w:b/>
          <w:bCs/>
          <w:color w:val="auto"/>
          <w:lang w:eastAsia="en-GB"/>
        </w:rPr>
        <w:t>Better for the NHS </w:t>
      </w:r>
    </w:p>
    <w:p w14:paraId="68598288" w14:textId="2641D6B4" w:rsidR="7966A5E9" w:rsidRDefault="7966A5E9" w:rsidP="5F841350">
      <w:pPr>
        <w:pStyle w:val="ListParagraph"/>
        <w:numPr>
          <w:ilvl w:val="0"/>
          <w:numId w:val="30"/>
        </w:numPr>
        <w:spacing w:line="240" w:lineRule="auto"/>
        <w:rPr>
          <w:rFonts w:eastAsiaTheme="minorEastAsia"/>
          <w:color w:val="auto"/>
          <w:lang w:eastAsia="en-GB"/>
        </w:rPr>
      </w:pPr>
      <w:r w:rsidRPr="5F841350">
        <w:rPr>
          <w:rFonts w:eastAsiaTheme="minorEastAsia"/>
          <w:color w:val="000000"/>
          <w:lang w:eastAsia="en-GB"/>
        </w:rPr>
        <w:t>Simplifying complex systems means the NHS saves time and money, which can be used to support patient care. </w:t>
      </w:r>
    </w:p>
    <w:p w14:paraId="18316C80" w14:textId="508A7BAD" w:rsidR="5F841350" w:rsidRDefault="5F841350" w:rsidP="5F841350"/>
    <w:p w14:paraId="399A31A6" w14:textId="5FE20549" w:rsidR="134B64D1" w:rsidRDefault="46282F1B" w:rsidP="322489A0">
      <w:pPr>
        <w:pStyle w:val="Heading1"/>
        <w:spacing w:line="240" w:lineRule="auto"/>
        <w:rPr>
          <w:rFonts w:asciiTheme="minorHAnsi" w:eastAsiaTheme="minorEastAsia" w:hAnsiTheme="minorHAnsi" w:cstheme="minorBidi"/>
          <w:sz w:val="18"/>
          <w:szCs w:val="18"/>
          <w:lang w:eastAsia="en-GB"/>
        </w:rPr>
      </w:pPr>
      <w:bookmarkStart w:id="19" w:name="_Toc206776365"/>
      <w:bookmarkStart w:id="20" w:name="_Toc212207121"/>
      <w:r w:rsidRPr="322489A0">
        <w:rPr>
          <w:rFonts w:asciiTheme="minorHAnsi" w:eastAsiaTheme="minorEastAsia" w:hAnsiTheme="minorHAnsi" w:cstheme="minorBidi"/>
          <w:lang w:eastAsia="en-GB"/>
        </w:rPr>
        <w:t>Appraising the National Amyloidosis Centre’s data estate</w:t>
      </w:r>
      <w:bookmarkEnd w:id="19"/>
      <w:bookmarkEnd w:id="20"/>
      <w:r w:rsidRPr="322489A0">
        <w:rPr>
          <w:rFonts w:asciiTheme="minorHAnsi" w:eastAsiaTheme="minorEastAsia" w:hAnsiTheme="minorHAnsi" w:cstheme="minorBidi"/>
          <w:lang w:eastAsia="en-GB"/>
        </w:rPr>
        <w:t>   </w:t>
      </w:r>
    </w:p>
    <w:p w14:paraId="24C8E7F3" w14:textId="2FA4EC97" w:rsidR="134B64D1" w:rsidRDefault="67C3364F" w:rsidP="322489A0">
      <w:pPr>
        <w:spacing w:line="240" w:lineRule="auto"/>
        <w:rPr>
          <w:rFonts w:eastAsiaTheme="minorEastAsia"/>
          <w:color w:val="auto"/>
          <w:lang w:eastAsia="en-GB"/>
        </w:rPr>
      </w:pPr>
      <w:r w:rsidRPr="5FA3A1BF">
        <w:rPr>
          <w:rFonts w:eastAsiaTheme="minorEastAsia"/>
          <w:color w:val="auto"/>
          <w:lang w:eastAsia="en-GB"/>
        </w:rPr>
        <w:t>The National Amyloidosis Centre (NAC), based at the Royal Free Hospital in London, supports the diagnosis and care of patients with amyloidosis across England.</w:t>
      </w:r>
    </w:p>
    <w:p w14:paraId="192206EA" w14:textId="086ADD68" w:rsidR="134B64D1" w:rsidRPr="003A2DCE" w:rsidRDefault="67C3364F" w:rsidP="5FA3A1BF">
      <w:pPr>
        <w:spacing w:line="240" w:lineRule="auto"/>
        <w:rPr>
          <w:rFonts w:eastAsiaTheme="minorEastAsia"/>
          <w:color w:val="auto"/>
          <w:lang w:eastAsia="en-GB"/>
        </w:rPr>
      </w:pPr>
      <w:r w:rsidRPr="5FA3A1BF">
        <w:rPr>
          <w:rFonts w:eastAsiaTheme="minorEastAsia"/>
          <w:color w:val="auto"/>
          <w:lang w:eastAsia="en-GB"/>
        </w:rPr>
        <w:t xml:space="preserve"> </w:t>
      </w:r>
    </w:p>
    <w:p w14:paraId="35BEA1BE" w14:textId="62884534" w:rsidR="134B64D1" w:rsidRDefault="67C3364F" w:rsidP="322489A0">
      <w:pPr>
        <w:spacing w:line="240" w:lineRule="auto"/>
        <w:rPr>
          <w:rFonts w:eastAsiaTheme="minorEastAsia"/>
          <w:color w:val="auto"/>
          <w:lang w:eastAsia="en-GB"/>
        </w:rPr>
      </w:pPr>
      <w:r w:rsidRPr="322489A0">
        <w:rPr>
          <w:rFonts w:eastAsiaTheme="minorEastAsia"/>
          <w:color w:val="auto"/>
          <w:lang w:eastAsia="en-GB"/>
        </w:rPr>
        <w:t>To meet growing demands, NAC wanted to explore ways to modernise how it stores and uses patient data. A key goal was to improve how information is shared with other hospitals involved in amyloidosis patient care.</w:t>
      </w:r>
    </w:p>
    <w:p w14:paraId="276B64B2" w14:textId="5D36C465" w:rsidR="134B64D1" w:rsidRDefault="67C3364F" w:rsidP="322489A0">
      <w:pPr>
        <w:spacing w:line="240" w:lineRule="auto"/>
        <w:rPr>
          <w:rFonts w:eastAsiaTheme="minorEastAsia"/>
          <w:color w:val="auto"/>
          <w:lang w:eastAsia="en-GB"/>
        </w:rPr>
      </w:pPr>
      <w:r w:rsidRPr="5FA3A1BF">
        <w:rPr>
          <w:rFonts w:eastAsiaTheme="minorEastAsia"/>
          <w:color w:val="auto"/>
          <w:lang w:eastAsia="en-GB"/>
        </w:rPr>
        <w:t xml:space="preserve"> </w:t>
      </w:r>
    </w:p>
    <w:p w14:paraId="2B233D4C" w14:textId="065A2CCB" w:rsidR="134B64D1" w:rsidRDefault="67C3364F" w:rsidP="59A5718B">
      <w:pPr>
        <w:spacing w:line="240" w:lineRule="auto"/>
        <w:rPr>
          <w:rFonts w:eastAsiaTheme="minorEastAsia"/>
          <w:color w:val="auto"/>
          <w:lang w:eastAsia="en-GB"/>
        </w:rPr>
      </w:pPr>
      <w:r w:rsidRPr="5FA3A1BF">
        <w:rPr>
          <w:rFonts w:eastAsiaTheme="minorEastAsia"/>
          <w:color w:val="auto"/>
          <w:lang w:eastAsia="en-GB"/>
        </w:rPr>
        <w:t>At present, NAC uses an older system to manage patient records and appointments. Although this system has been adapted over time, it now faces many limitations.</w:t>
      </w:r>
      <w:r w:rsidR="47C00D7F" w:rsidRPr="5FA3A1BF">
        <w:rPr>
          <w:rFonts w:eastAsiaTheme="minorEastAsia"/>
          <w:color w:val="auto"/>
          <w:lang w:eastAsia="en-GB"/>
        </w:rPr>
        <w:t xml:space="preserve"> </w:t>
      </w:r>
      <w:r w:rsidRPr="5FA3A1BF">
        <w:rPr>
          <w:rFonts w:eastAsiaTheme="minorEastAsia"/>
          <w:color w:val="auto"/>
          <w:lang w:eastAsia="en-GB"/>
        </w:rPr>
        <w:t>TPHC’s data and analytics team was commissioned to carry out a detailed review</w:t>
      </w:r>
      <w:r w:rsidR="007B3A47">
        <w:rPr>
          <w:rFonts w:eastAsiaTheme="minorEastAsia"/>
          <w:color w:val="auto"/>
          <w:lang w:eastAsia="en-GB"/>
        </w:rPr>
        <w:t>,</w:t>
      </w:r>
      <w:r w:rsidRPr="5FA3A1BF">
        <w:rPr>
          <w:rFonts w:eastAsiaTheme="minorEastAsia"/>
          <w:color w:val="auto"/>
          <w:lang w:eastAsia="en-GB"/>
        </w:rPr>
        <w:t xml:space="preserve"> engaging with key staff and stakeholders, and exploring future needs, privacy concerns, costs, and the practicality of upgrading the system.</w:t>
      </w:r>
    </w:p>
    <w:p w14:paraId="10704824" w14:textId="5BFF04B2" w:rsidR="134B64D1" w:rsidRDefault="67C3364F" w:rsidP="322489A0">
      <w:pPr>
        <w:spacing w:line="240" w:lineRule="auto"/>
        <w:rPr>
          <w:rFonts w:eastAsiaTheme="minorEastAsia"/>
          <w:color w:val="auto"/>
          <w:lang w:eastAsia="en-GB"/>
        </w:rPr>
      </w:pPr>
      <w:r w:rsidRPr="5FA3A1BF">
        <w:rPr>
          <w:rFonts w:eastAsiaTheme="minorEastAsia"/>
          <w:color w:val="auto"/>
          <w:lang w:eastAsia="en-GB"/>
        </w:rPr>
        <w:t xml:space="preserve"> </w:t>
      </w:r>
    </w:p>
    <w:p w14:paraId="3205CA4F" w14:textId="4C7519F3" w:rsidR="134B64D1" w:rsidRDefault="67C3364F" w:rsidP="59A5718B">
      <w:pPr>
        <w:spacing w:line="240" w:lineRule="auto"/>
        <w:rPr>
          <w:rFonts w:eastAsiaTheme="minorEastAsia"/>
          <w:color w:val="auto"/>
          <w:lang w:eastAsia="en-GB"/>
        </w:rPr>
      </w:pPr>
      <w:r w:rsidRPr="5FA3A1BF">
        <w:rPr>
          <w:rFonts w:eastAsiaTheme="minorEastAsia"/>
          <w:color w:val="auto"/>
          <w:lang w:eastAsia="en-GB"/>
        </w:rPr>
        <w:t>The outcome was a proposal for a modern, integrated data system that could be hosted either within the NHS or by an external provider and would include advanced tools for reporting and data analysis.</w:t>
      </w:r>
      <w:r w:rsidR="79EE4005" w:rsidRPr="5FA3A1BF">
        <w:rPr>
          <w:rFonts w:eastAsiaTheme="minorEastAsia"/>
          <w:color w:val="auto"/>
          <w:lang w:eastAsia="en-GB"/>
        </w:rPr>
        <w:t xml:space="preserve"> </w:t>
      </w:r>
      <w:r w:rsidRPr="5FA3A1BF">
        <w:rPr>
          <w:rFonts w:eastAsiaTheme="minorEastAsia"/>
          <w:color w:val="auto"/>
          <w:lang w:eastAsia="en-GB"/>
        </w:rPr>
        <w:t>We are now working with NAC to develop a business case to support these improvements.</w:t>
      </w:r>
    </w:p>
    <w:p w14:paraId="6F997FE4" w14:textId="156313C7" w:rsidR="134B64D1" w:rsidRDefault="46282F1B" w:rsidP="322489A0">
      <w:pPr>
        <w:rPr>
          <w:rFonts w:eastAsiaTheme="minorEastAsia"/>
          <w:color w:val="auto"/>
          <w:sz w:val="18"/>
          <w:szCs w:val="18"/>
          <w:lang w:eastAsia="en-GB"/>
        </w:rPr>
      </w:pPr>
      <w:r w:rsidRPr="322489A0">
        <w:rPr>
          <w:rFonts w:eastAsiaTheme="minorEastAsia"/>
          <w:color w:val="auto"/>
          <w:lang w:eastAsia="en-GB"/>
        </w:rPr>
        <w:t> </w:t>
      </w:r>
    </w:p>
    <w:p w14:paraId="403D5171" w14:textId="213E30C5" w:rsidR="134B64D1" w:rsidRDefault="134B64D1" w:rsidP="134B64D1">
      <w:pPr>
        <w:rPr>
          <w:rFonts w:eastAsiaTheme="minorEastAsia"/>
          <w:b/>
          <w:bCs/>
          <w:color w:val="auto"/>
        </w:rPr>
      </w:pPr>
      <w:r w:rsidRPr="134B64D1">
        <w:rPr>
          <w:rFonts w:eastAsiaTheme="minorEastAsia"/>
          <w:b/>
          <w:bCs/>
          <w:color w:val="auto"/>
        </w:rPr>
        <w:t>Better for patients</w:t>
      </w:r>
    </w:p>
    <w:p w14:paraId="142D562C" w14:textId="43714D94" w:rsidR="134B64D1" w:rsidRDefault="134B64D1" w:rsidP="134B64D1">
      <w:pPr>
        <w:spacing w:line="240" w:lineRule="auto"/>
        <w:rPr>
          <w:rFonts w:eastAsiaTheme="minorEastAsia"/>
          <w:color w:val="auto"/>
          <w:lang w:eastAsia="en-GB"/>
        </w:rPr>
      </w:pPr>
      <w:r w:rsidRPr="134B64D1">
        <w:rPr>
          <w:rFonts w:eastAsiaTheme="minorEastAsia"/>
          <w:color w:val="auto"/>
          <w:lang w:eastAsia="en-GB"/>
        </w:rPr>
        <w:t>Currently</w:t>
      </w:r>
      <w:r w:rsidR="007B3A47">
        <w:rPr>
          <w:rFonts w:eastAsiaTheme="minorEastAsia"/>
          <w:color w:val="auto"/>
          <w:lang w:eastAsia="en-GB"/>
        </w:rPr>
        <w:t>,</w:t>
      </w:r>
      <w:r w:rsidRPr="134B64D1">
        <w:rPr>
          <w:rFonts w:eastAsiaTheme="minorEastAsia"/>
          <w:color w:val="auto"/>
          <w:lang w:eastAsia="en-GB"/>
        </w:rPr>
        <w:t xml:space="preserve"> patients across England need to travel to the amyloidosis centre in London for advanced treatments. Patients will benefit from better ongoing and improved care that is closer to home, with more virtual diagnostic activities made possible by the modernised data estate. </w:t>
      </w:r>
    </w:p>
    <w:p w14:paraId="3617DE9E" w14:textId="68C0C1C7" w:rsidR="134B64D1" w:rsidRDefault="134B64D1" w:rsidP="134B64D1">
      <w:pPr>
        <w:spacing w:line="240" w:lineRule="auto"/>
        <w:rPr>
          <w:rFonts w:eastAsiaTheme="minorEastAsia"/>
          <w:color w:val="auto"/>
          <w:lang w:eastAsia="en-GB"/>
        </w:rPr>
      </w:pPr>
      <w:r w:rsidRPr="134B64D1">
        <w:rPr>
          <w:rFonts w:eastAsiaTheme="minorEastAsia"/>
          <w:color w:val="auto"/>
          <w:lang w:eastAsia="en-GB"/>
        </w:rPr>
        <w:t> </w:t>
      </w:r>
    </w:p>
    <w:p w14:paraId="3475729C" w14:textId="77777777" w:rsidR="134B64D1" w:rsidRDefault="134B64D1" w:rsidP="134B64D1">
      <w:pPr>
        <w:spacing w:line="240" w:lineRule="auto"/>
        <w:rPr>
          <w:rFonts w:eastAsiaTheme="minorEastAsia"/>
          <w:color w:val="auto"/>
          <w:lang w:eastAsia="en-GB"/>
        </w:rPr>
      </w:pPr>
      <w:r w:rsidRPr="134B64D1">
        <w:rPr>
          <w:rFonts w:eastAsiaTheme="minorEastAsia"/>
          <w:color w:val="auto"/>
          <w:lang w:eastAsia="en-GB"/>
        </w:rPr>
        <w:t>  </w:t>
      </w:r>
    </w:p>
    <w:p w14:paraId="3084EC6E" w14:textId="564ACF66" w:rsidR="134B64D1" w:rsidRDefault="134B64D1" w:rsidP="134B64D1">
      <w:pPr>
        <w:rPr>
          <w:rFonts w:eastAsiaTheme="minorEastAsia"/>
          <w:b/>
          <w:bCs/>
          <w:color w:val="auto"/>
        </w:rPr>
      </w:pPr>
      <w:r w:rsidRPr="134B64D1">
        <w:rPr>
          <w:rFonts w:eastAsiaTheme="minorEastAsia"/>
          <w:b/>
          <w:bCs/>
          <w:color w:val="auto"/>
        </w:rPr>
        <w:t>Better for the NHS</w:t>
      </w:r>
    </w:p>
    <w:p w14:paraId="3B4F8D0B" w14:textId="53AE1C60"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This project delivered significant value, including a clear and actionable roadmap to move from legacy systems to a modern, resilient data environment. Amyloidosis clinicians will benefit from better decision-making with access to new and centralised data sources and data exchange between providers. This will also support clinicians running clinical trials.</w:t>
      </w:r>
      <w:r w:rsidRPr="134B64D1">
        <w:rPr>
          <w:rFonts w:eastAsiaTheme="minorEastAsia"/>
          <w:color w:val="D13438"/>
          <w:lang w:eastAsia="en-GB"/>
        </w:rPr>
        <w:t> </w:t>
      </w:r>
      <w:r w:rsidRPr="134B64D1">
        <w:rPr>
          <w:rFonts w:eastAsiaTheme="minorEastAsia"/>
          <w:color w:val="auto"/>
          <w:lang w:eastAsia="en-GB"/>
        </w:rPr>
        <w:t> </w:t>
      </w:r>
    </w:p>
    <w:p w14:paraId="2D9E7651" w14:textId="16911BA5" w:rsidR="134B64D1" w:rsidRDefault="134B64D1" w:rsidP="134B64D1">
      <w:pPr>
        <w:spacing w:line="240" w:lineRule="auto"/>
        <w:rPr>
          <w:rFonts w:eastAsiaTheme="minorEastAsia"/>
          <w:color w:val="auto"/>
          <w:sz w:val="18"/>
          <w:szCs w:val="18"/>
          <w:lang w:eastAsia="en-GB"/>
        </w:rPr>
      </w:pPr>
    </w:p>
    <w:p w14:paraId="0B425860" w14:textId="77777777" w:rsidR="134B64D1" w:rsidRDefault="46282F1B" w:rsidP="322489A0">
      <w:pPr>
        <w:pStyle w:val="Heading1"/>
        <w:rPr>
          <w:rFonts w:asciiTheme="minorHAnsi" w:eastAsiaTheme="minorEastAsia" w:hAnsiTheme="minorHAnsi" w:cstheme="minorBidi"/>
          <w:sz w:val="18"/>
          <w:szCs w:val="18"/>
          <w:lang w:eastAsia="en-GB"/>
        </w:rPr>
      </w:pPr>
      <w:bookmarkStart w:id="21" w:name="_Toc206776367"/>
      <w:bookmarkStart w:id="22" w:name="_Toc212207122"/>
      <w:r w:rsidRPr="322489A0">
        <w:rPr>
          <w:rFonts w:asciiTheme="minorHAnsi" w:eastAsiaTheme="minorEastAsia" w:hAnsiTheme="minorHAnsi" w:cstheme="minorBidi"/>
          <w:lang w:eastAsia="en-GB"/>
        </w:rPr>
        <w:lastRenderedPageBreak/>
        <w:t>Enabling data-driven healthcare in London’s prisons</w:t>
      </w:r>
      <w:bookmarkEnd w:id="21"/>
      <w:bookmarkEnd w:id="22"/>
      <w:r w:rsidRPr="322489A0">
        <w:rPr>
          <w:rFonts w:asciiTheme="minorHAnsi" w:eastAsiaTheme="minorEastAsia" w:hAnsiTheme="minorHAnsi" w:cstheme="minorBidi"/>
          <w:lang w:eastAsia="en-GB"/>
        </w:rPr>
        <w:t> </w:t>
      </w:r>
    </w:p>
    <w:p w14:paraId="4C7BEA00"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NHS England – London’s Health and Justice team commissions healthcare services for those held in the capital’s prisons. A critical challenge in monitoring service delivery and improving care pathways was the lack of consistent, high-quality data.  </w:t>
      </w:r>
    </w:p>
    <w:p w14:paraId="6C61F718"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 </w:t>
      </w:r>
    </w:p>
    <w:p w14:paraId="6B642652"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To address this, TPHC partnered with the Health and Justice team to develop a comprehensive data strategy for adult prisons across London.  </w:t>
      </w:r>
    </w:p>
    <w:p w14:paraId="48D16929"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000000"/>
          <w:lang w:eastAsia="en-GB"/>
        </w:rPr>
        <w:t> </w:t>
      </w:r>
    </w:p>
    <w:p w14:paraId="69116D4B" w14:textId="63655ADB" w:rsidR="134B64D1" w:rsidRDefault="134B64D1" w:rsidP="59A5718B">
      <w:pPr>
        <w:spacing w:line="240" w:lineRule="auto"/>
        <w:rPr>
          <w:rFonts w:eastAsiaTheme="minorEastAsia"/>
          <w:color w:val="auto"/>
          <w:sz w:val="18"/>
          <w:szCs w:val="18"/>
          <w:lang w:eastAsia="en-GB"/>
        </w:rPr>
      </w:pPr>
      <w:r w:rsidRPr="59A5718B">
        <w:rPr>
          <w:rFonts w:eastAsiaTheme="minorEastAsia"/>
          <w:color w:val="auto"/>
          <w:lang w:eastAsia="en-GB"/>
        </w:rPr>
        <w:t>Working closely with commissioners, clinicians and providers, we developed an automated data architecture and designed a new London Prisons Healthcare dashboard.  </w:t>
      </w:r>
    </w:p>
    <w:p w14:paraId="39EA09E5"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 </w:t>
      </w:r>
    </w:p>
    <w:p w14:paraId="3FCE0AD6"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The dashboard provides a shared, system-wide view of the healthcare needs of the adult prison population. It supports consistent data collection across sites and provides clear insights into how care is being delivered and where improvements are needed. </w:t>
      </w:r>
    </w:p>
    <w:p w14:paraId="2BA0CFDE"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 </w:t>
      </w:r>
    </w:p>
    <w:p w14:paraId="3F86009B"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Through regular engagement, workshops and focus groups, we ensured the dashboard met real-world needs and priorities, helping to: </w:t>
      </w:r>
    </w:p>
    <w:p w14:paraId="5E79A9F7" w14:textId="77777777" w:rsidR="134B64D1" w:rsidRDefault="134B64D1" w:rsidP="134B64D1">
      <w:pPr>
        <w:pStyle w:val="ListParagraph"/>
        <w:numPr>
          <w:ilvl w:val="0"/>
          <w:numId w:val="30"/>
        </w:numPr>
        <w:spacing w:line="240" w:lineRule="auto"/>
        <w:rPr>
          <w:rFonts w:eastAsiaTheme="minorEastAsia"/>
          <w:color w:val="auto"/>
          <w:lang w:eastAsia="en-GB"/>
        </w:rPr>
      </w:pPr>
      <w:r w:rsidRPr="134B64D1">
        <w:rPr>
          <w:rFonts w:eastAsiaTheme="minorEastAsia"/>
          <w:color w:val="auto"/>
          <w:lang w:eastAsia="en-GB"/>
        </w:rPr>
        <w:t>standardise data collection and reporting across London prisons </w:t>
      </w:r>
    </w:p>
    <w:p w14:paraId="5AED93B8" w14:textId="2D8E0894" w:rsidR="46282F1B" w:rsidRDefault="46282F1B" w:rsidP="59A5718B">
      <w:pPr>
        <w:pStyle w:val="ListParagraph"/>
        <w:numPr>
          <w:ilvl w:val="0"/>
          <w:numId w:val="30"/>
        </w:numPr>
        <w:spacing w:line="240" w:lineRule="auto"/>
        <w:rPr>
          <w:rFonts w:eastAsiaTheme="minorEastAsia"/>
          <w:color w:val="auto"/>
          <w:lang w:eastAsia="en-GB"/>
        </w:rPr>
      </w:pPr>
      <w:r w:rsidRPr="59A5718B">
        <w:rPr>
          <w:rFonts w:eastAsiaTheme="minorEastAsia"/>
          <w:color w:val="auto"/>
          <w:lang w:eastAsia="en-GB"/>
        </w:rPr>
        <w:t>establish additional data collections to address identified gaps in knowledge </w:t>
      </w:r>
    </w:p>
    <w:p w14:paraId="34FDD3F6" w14:textId="0067F53A" w:rsidR="7AB1F3A8" w:rsidRDefault="7AB1F3A8" w:rsidP="59A5718B">
      <w:pPr>
        <w:pStyle w:val="ListParagraph"/>
        <w:numPr>
          <w:ilvl w:val="0"/>
          <w:numId w:val="30"/>
        </w:numPr>
        <w:spacing w:before="240" w:after="240"/>
        <w:rPr>
          <w:rFonts w:eastAsiaTheme="minorEastAsia"/>
          <w:color w:val="auto"/>
          <w:lang w:eastAsia="en-GB"/>
        </w:rPr>
      </w:pPr>
      <w:r w:rsidRPr="59A5718B">
        <w:rPr>
          <w:rFonts w:eastAsiaTheme="minorEastAsia"/>
          <w:color w:val="auto"/>
          <w:lang w:eastAsia="en-GB"/>
        </w:rPr>
        <w:t>enhance regional teams’ understanding of the healthcare needs of the secure and detained population </w:t>
      </w:r>
    </w:p>
    <w:p w14:paraId="03D78F4D" w14:textId="3FC79A17" w:rsidR="134B64D1" w:rsidRDefault="3E54FF0B" w:rsidP="59A5718B">
      <w:pPr>
        <w:pStyle w:val="ListParagraph"/>
        <w:numPr>
          <w:ilvl w:val="0"/>
          <w:numId w:val="30"/>
        </w:numPr>
        <w:spacing w:line="240" w:lineRule="auto"/>
        <w:rPr>
          <w:rFonts w:eastAsiaTheme="minorEastAsia"/>
          <w:color w:val="auto"/>
          <w:lang w:eastAsia="en-GB"/>
        </w:rPr>
      </w:pPr>
      <w:r w:rsidRPr="59A5718B">
        <w:rPr>
          <w:rFonts w:eastAsiaTheme="minorEastAsia"/>
          <w:color w:val="auto"/>
          <w:lang w:eastAsia="en-GB"/>
        </w:rPr>
        <w:t xml:space="preserve">identify efficiency opportunities through a new "Escorts and </w:t>
      </w:r>
      <w:proofErr w:type="spellStart"/>
      <w:r w:rsidRPr="59A5718B">
        <w:rPr>
          <w:rFonts w:eastAsiaTheme="minorEastAsia"/>
          <w:color w:val="auto"/>
          <w:lang w:eastAsia="en-GB"/>
        </w:rPr>
        <w:t>Bedwatches</w:t>
      </w:r>
      <w:proofErr w:type="spellEnd"/>
      <w:r w:rsidRPr="59A5718B">
        <w:rPr>
          <w:rFonts w:eastAsiaTheme="minorEastAsia"/>
          <w:color w:val="auto"/>
          <w:lang w:eastAsia="en-GB"/>
        </w:rPr>
        <w:t>" data collection and dashboard</w:t>
      </w:r>
      <w:r w:rsidR="00EF3976">
        <w:rPr>
          <w:rFonts w:eastAsiaTheme="minorEastAsia"/>
          <w:color w:val="auto"/>
          <w:lang w:eastAsia="en-GB"/>
        </w:rPr>
        <w:t>,</w:t>
      </w:r>
      <w:r w:rsidRPr="59A5718B">
        <w:rPr>
          <w:rFonts w:eastAsiaTheme="minorEastAsia"/>
          <w:color w:val="auto"/>
          <w:lang w:eastAsia="en-GB"/>
        </w:rPr>
        <w:t xml:space="preserve"> which tracks high-cost, high-risk escorts and </w:t>
      </w:r>
      <w:proofErr w:type="spellStart"/>
      <w:r w:rsidRPr="59A5718B">
        <w:rPr>
          <w:rFonts w:eastAsiaTheme="minorEastAsia"/>
          <w:color w:val="auto"/>
          <w:lang w:eastAsia="en-GB"/>
        </w:rPr>
        <w:t>bedwatches</w:t>
      </w:r>
      <w:proofErr w:type="spellEnd"/>
      <w:r w:rsidRPr="59A5718B">
        <w:rPr>
          <w:rFonts w:eastAsiaTheme="minorEastAsia"/>
          <w:color w:val="auto"/>
          <w:lang w:eastAsia="en-GB"/>
        </w:rPr>
        <w:t xml:space="preserve"> activity (where prisoners need to receive care outside of the secure estate)   </w:t>
      </w:r>
    </w:p>
    <w:p w14:paraId="25A51431" w14:textId="0E4EC3D8" w:rsidR="134B64D1" w:rsidRDefault="46282F1B" w:rsidP="322489A0">
      <w:pPr>
        <w:pStyle w:val="ListParagraph"/>
        <w:numPr>
          <w:ilvl w:val="0"/>
          <w:numId w:val="30"/>
        </w:numPr>
        <w:spacing w:line="240" w:lineRule="auto"/>
        <w:rPr>
          <w:rFonts w:eastAsiaTheme="minorEastAsia"/>
          <w:lang w:eastAsia="en-GB"/>
        </w:rPr>
      </w:pPr>
      <w:r w:rsidRPr="59A5718B">
        <w:rPr>
          <w:rFonts w:eastAsiaTheme="minorEastAsia"/>
          <w:color w:val="auto"/>
          <w:lang w:eastAsia="en-GB"/>
        </w:rPr>
        <w:t>deliver a framework for identifying inequalities and promoting equitable care. </w:t>
      </w:r>
    </w:p>
    <w:p w14:paraId="0B917433" w14:textId="114F3E77" w:rsidR="134B64D1" w:rsidRDefault="134B64D1" w:rsidP="134B64D1">
      <w:pPr>
        <w:rPr>
          <w:rFonts w:eastAsiaTheme="minorEastAsia"/>
          <w:b/>
          <w:bCs/>
          <w:color w:val="auto"/>
          <w:lang w:eastAsia="en-GB"/>
        </w:rPr>
      </w:pPr>
      <w:r>
        <w:br/>
      </w:r>
      <w:r w:rsidRPr="59A5718B">
        <w:rPr>
          <w:rFonts w:eastAsiaTheme="minorEastAsia"/>
          <w:b/>
          <w:bCs/>
          <w:color w:val="auto"/>
          <w:lang w:eastAsia="en-GB"/>
        </w:rPr>
        <w:t>Better for patients  </w:t>
      </w:r>
    </w:p>
    <w:p w14:paraId="10D57CFD" w14:textId="2C9D442D" w:rsidR="5AA0FEDB" w:rsidRDefault="134B64D1" w:rsidP="5FA3A1BF">
      <w:pPr>
        <w:keepNext/>
        <w:keepLines/>
        <w:spacing w:before="40" w:after="120"/>
        <w:rPr>
          <w:rFonts w:eastAsiaTheme="minorEastAsia"/>
          <w:color w:val="auto"/>
          <w:lang w:eastAsia="en-GB"/>
        </w:rPr>
      </w:pPr>
      <w:r w:rsidRPr="5FA3A1BF">
        <w:rPr>
          <w:rFonts w:eastAsiaTheme="minorEastAsia"/>
          <w:color w:val="auto"/>
          <w:lang w:eastAsia="en-GB"/>
        </w:rPr>
        <w:t>The dashboard is providing an evidence base to inform the recommissioning of services</w:t>
      </w:r>
      <w:r w:rsidR="2C256FCD" w:rsidRPr="5FA3A1BF">
        <w:rPr>
          <w:rFonts w:eastAsiaTheme="minorEastAsia"/>
          <w:color w:val="auto"/>
          <w:lang w:eastAsia="en-GB"/>
        </w:rPr>
        <w:t xml:space="preserve">. This </w:t>
      </w:r>
      <w:r w:rsidRPr="5FA3A1BF">
        <w:rPr>
          <w:rFonts w:eastAsiaTheme="minorEastAsia"/>
          <w:color w:val="auto"/>
          <w:lang w:eastAsia="en-GB"/>
        </w:rPr>
        <w:t>includes a prison</w:t>
      </w:r>
      <w:r w:rsidR="007F6B25">
        <w:rPr>
          <w:rFonts w:eastAsiaTheme="minorEastAsia"/>
          <w:color w:val="auto"/>
          <w:lang w:eastAsia="en-GB"/>
        </w:rPr>
        <w:t>’</w:t>
      </w:r>
      <w:r w:rsidRPr="5FA3A1BF">
        <w:rPr>
          <w:rFonts w:eastAsiaTheme="minorEastAsia"/>
          <w:color w:val="auto"/>
          <w:lang w:eastAsia="en-GB"/>
        </w:rPr>
        <w:t xml:space="preserve">s inequalities analysis report that created an analytical framework based on Core20PLUS5 and identified areas of potential inequality across </w:t>
      </w:r>
      <w:r w:rsidR="004A698D" w:rsidRPr="5FA3A1BF">
        <w:rPr>
          <w:rFonts w:eastAsiaTheme="minorEastAsia"/>
          <w:color w:val="auto"/>
          <w:lang w:eastAsia="en-GB"/>
        </w:rPr>
        <w:t>several</w:t>
      </w:r>
      <w:r w:rsidRPr="5FA3A1BF">
        <w:rPr>
          <w:rFonts w:eastAsiaTheme="minorEastAsia"/>
          <w:color w:val="auto"/>
          <w:lang w:eastAsia="en-GB"/>
        </w:rPr>
        <w:t xml:space="preserve"> clinical areas. This is being taken forward by a pan-London expert reference group as a key component of a wider </w:t>
      </w:r>
      <w:proofErr w:type="gramStart"/>
      <w:r w:rsidRPr="5FA3A1BF">
        <w:rPr>
          <w:rFonts w:eastAsiaTheme="minorEastAsia"/>
          <w:color w:val="auto"/>
          <w:lang w:eastAsia="en-GB"/>
        </w:rPr>
        <w:t>inequalities</w:t>
      </w:r>
      <w:proofErr w:type="gramEnd"/>
      <w:r w:rsidRPr="5FA3A1BF">
        <w:rPr>
          <w:rFonts w:eastAsiaTheme="minorEastAsia"/>
          <w:color w:val="auto"/>
          <w:lang w:eastAsia="en-GB"/>
        </w:rPr>
        <w:t xml:space="preserve"> strategy.</w:t>
      </w:r>
    </w:p>
    <w:p w14:paraId="4BE9C3E8" w14:textId="688C0376" w:rsidR="134B64D1" w:rsidRDefault="134B64D1" w:rsidP="134B64D1">
      <w:pPr>
        <w:rPr>
          <w:rFonts w:eastAsiaTheme="minorEastAsia"/>
          <w:b/>
          <w:bCs/>
          <w:color w:val="auto"/>
          <w:lang w:eastAsia="en-GB"/>
        </w:rPr>
      </w:pPr>
      <w:r w:rsidRPr="134B64D1">
        <w:rPr>
          <w:rFonts w:eastAsiaTheme="minorEastAsia"/>
          <w:b/>
          <w:bCs/>
          <w:color w:val="auto"/>
          <w:lang w:eastAsia="en-GB"/>
        </w:rPr>
        <w:t>Better for the NHS  </w:t>
      </w:r>
    </w:p>
    <w:p w14:paraId="3D238743"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Our work enables NHS England and partner organisations to make evidence-based decisions, supporting service redesign, informing the recommissioning of care, and shaping strategy to address health inequalities. </w:t>
      </w:r>
    </w:p>
    <w:p w14:paraId="522316B9"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 </w:t>
      </w:r>
    </w:p>
    <w:p w14:paraId="52A4E7DD"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auto"/>
          <w:lang w:eastAsia="en-GB"/>
        </w:rPr>
        <w:t>The data is also used in high-level briefings, including for the National Chief Medical Officer and World Health Organisation forums, and is central to London’s emerging prison health inequalities strategy. </w:t>
      </w:r>
    </w:p>
    <w:p w14:paraId="789882FE" w14:textId="77777777" w:rsidR="134B64D1" w:rsidRDefault="7B231240" w:rsidP="134B64D1">
      <w:pPr>
        <w:spacing w:line="240" w:lineRule="auto"/>
        <w:rPr>
          <w:rFonts w:eastAsiaTheme="minorEastAsia"/>
          <w:color w:val="auto"/>
          <w:sz w:val="18"/>
          <w:szCs w:val="18"/>
          <w:lang w:eastAsia="en-GB"/>
        </w:rPr>
      </w:pPr>
      <w:r w:rsidRPr="322489A0">
        <w:rPr>
          <w:rFonts w:eastAsiaTheme="minorEastAsia"/>
          <w:color w:val="000000"/>
          <w:lang w:eastAsia="en-GB"/>
        </w:rPr>
        <w:t> </w:t>
      </w:r>
    </w:p>
    <w:p w14:paraId="2B6CD683" w14:textId="3D61EB69" w:rsidR="00AD51AD" w:rsidRDefault="293A5B4D" w:rsidP="741D549A">
      <w:pPr>
        <w:pStyle w:val="Heading1"/>
        <w:spacing w:line="240" w:lineRule="auto"/>
        <w:rPr>
          <w:rFonts w:asciiTheme="minorHAnsi" w:eastAsiaTheme="minorEastAsia" w:hAnsiTheme="minorHAnsi" w:cstheme="minorBidi"/>
          <w:sz w:val="18"/>
          <w:szCs w:val="18"/>
          <w:lang w:eastAsia="en-GB"/>
        </w:rPr>
      </w:pPr>
      <w:bookmarkStart w:id="23" w:name="_Toc212207123"/>
      <w:r w:rsidRPr="741D549A">
        <w:rPr>
          <w:rFonts w:asciiTheme="minorHAnsi" w:eastAsiaTheme="minorEastAsia" w:hAnsiTheme="minorHAnsi" w:cstheme="minorBidi"/>
          <w:lang w:eastAsia="en-GB"/>
        </w:rPr>
        <w:lastRenderedPageBreak/>
        <w:t>Supporting better decision-making by the NHS</w:t>
      </w:r>
      <w:bookmarkEnd w:id="23"/>
      <w:r w:rsidRPr="741D549A">
        <w:rPr>
          <w:rFonts w:asciiTheme="minorHAnsi" w:eastAsiaTheme="minorEastAsia" w:hAnsiTheme="minorHAnsi" w:cstheme="minorBidi"/>
          <w:lang w:eastAsia="en-GB"/>
        </w:rPr>
        <w:t> </w:t>
      </w:r>
    </w:p>
    <w:p w14:paraId="2293A19B" w14:textId="53568B8A" w:rsidR="00AD51AD" w:rsidRDefault="293A5B4D" w:rsidP="741D549A">
      <w:pPr>
        <w:spacing w:line="240" w:lineRule="auto"/>
        <w:rPr>
          <w:rFonts w:eastAsiaTheme="minorEastAsia"/>
          <w:color w:val="auto"/>
          <w:lang w:eastAsia="en-GB"/>
        </w:rPr>
      </w:pPr>
      <w:r w:rsidRPr="741D549A">
        <w:rPr>
          <w:rFonts w:eastAsiaTheme="minorEastAsia"/>
          <w:color w:val="auto"/>
          <w:lang w:eastAsia="en-GB"/>
        </w:rPr>
        <w:t>NHS England uses national dashboards to track performance and progress across key health priorities, improving transparency. TPHC’s experienced technical and business analysts worked closely with NHS England’s Data Services team to ensure these dashboards meet users’ needs and deliver high-quality insights. We helped design, plan, and deliver dashboards that support better decision-making at both local and national levels. </w:t>
      </w:r>
    </w:p>
    <w:p w14:paraId="2222353D" w14:textId="77777777" w:rsidR="00310F37" w:rsidRDefault="00310F37" w:rsidP="741D549A">
      <w:pPr>
        <w:spacing w:line="240" w:lineRule="auto"/>
        <w:rPr>
          <w:rFonts w:eastAsiaTheme="minorEastAsia"/>
          <w:color w:val="auto"/>
          <w:sz w:val="18"/>
          <w:szCs w:val="18"/>
          <w:lang w:eastAsia="en-GB"/>
        </w:rPr>
      </w:pPr>
    </w:p>
    <w:p w14:paraId="46525D6E" w14:textId="302B9427" w:rsidR="00AD51AD" w:rsidRDefault="00310F37" w:rsidP="00310F37">
      <w:pPr>
        <w:spacing w:line="240" w:lineRule="auto"/>
        <w:jc w:val="center"/>
        <w:rPr>
          <w:rFonts w:eastAsiaTheme="minorEastAsia"/>
          <w:color w:val="auto"/>
          <w:sz w:val="18"/>
          <w:szCs w:val="18"/>
          <w:lang w:eastAsia="en-GB"/>
        </w:rPr>
      </w:pPr>
      <w:r>
        <w:rPr>
          <w:noProof/>
        </w:rPr>
        <w:drawing>
          <wp:inline distT="0" distB="0" distL="0" distR="0" wp14:anchorId="5170DB78" wp14:editId="71A05D63">
            <wp:extent cx="3157871" cy="2105247"/>
            <wp:effectExtent l="0" t="0" r="4445" b="9525"/>
            <wp:docPr id="1741993244" name="Picture 24" descr="Two professionals, one looking at a tablet screen which is showing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7">
                      <a:extLst>
                        <a:ext uri="{28A0092B-C50C-407E-A947-70E740481C1C}">
                          <a14:useLocalDpi xmlns:a14="http://schemas.microsoft.com/office/drawing/2010/main" val="0"/>
                        </a:ext>
                      </a:extLst>
                    </a:blip>
                    <a:stretch>
                      <a:fillRect/>
                    </a:stretch>
                  </pic:blipFill>
                  <pic:spPr bwMode="auto">
                    <a:xfrm>
                      <a:off x="0" y="0"/>
                      <a:ext cx="3175474" cy="2116982"/>
                    </a:xfrm>
                    <a:prstGeom prst="rect">
                      <a:avLst/>
                    </a:prstGeom>
                    <a:noFill/>
                    <a:ln>
                      <a:noFill/>
                    </a:ln>
                  </pic:spPr>
                </pic:pic>
              </a:graphicData>
            </a:graphic>
          </wp:inline>
        </w:drawing>
      </w:r>
    </w:p>
    <w:p w14:paraId="4CCF2AC9" w14:textId="77777777" w:rsidR="00310F37" w:rsidRDefault="00310F37" w:rsidP="741D549A">
      <w:pPr>
        <w:spacing w:line="240" w:lineRule="auto"/>
        <w:rPr>
          <w:rFonts w:eastAsiaTheme="minorEastAsia"/>
          <w:b/>
          <w:bCs/>
          <w:color w:val="auto"/>
          <w:lang w:eastAsia="en-GB"/>
        </w:rPr>
      </w:pPr>
    </w:p>
    <w:p w14:paraId="0FCB5391" w14:textId="15613230" w:rsidR="00AD51AD" w:rsidRDefault="293A5B4D" w:rsidP="741D549A">
      <w:pPr>
        <w:spacing w:line="240" w:lineRule="auto"/>
        <w:rPr>
          <w:rFonts w:eastAsiaTheme="minorEastAsia"/>
          <w:color w:val="auto"/>
          <w:sz w:val="18"/>
          <w:szCs w:val="18"/>
          <w:lang w:eastAsia="en-GB"/>
        </w:rPr>
      </w:pPr>
      <w:r w:rsidRPr="741D549A">
        <w:rPr>
          <w:rFonts w:eastAsiaTheme="minorEastAsia"/>
          <w:b/>
          <w:bCs/>
          <w:color w:val="auto"/>
          <w:lang w:eastAsia="en-GB"/>
        </w:rPr>
        <w:t>Better for patients</w:t>
      </w:r>
      <w:r w:rsidRPr="741D549A">
        <w:rPr>
          <w:rFonts w:eastAsiaTheme="minorEastAsia"/>
          <w:color w:val="auto"/>
          <w:lang w:eastAsia="en-GB"/>
        </w:rPr>
        <w:t> </w:t>
      </w:r>
    </w:p>
    <w:p w14:paraId="68835CC0" w14:textId="39DA1EE5" w:rsidR="00AD51AD" w:rsidRDefault="293A5B4D" w:rsidP="741D549A">
      <w:pPr>
        <w:spacing w:line="240" w:lineRule="auto"/>
        <w:rPr>
          <w:rFonts w:eastAsiaTheme="minorEastAsia"/>
          <w:color w:val="auto"/>
          <w:lang w:eastAsia="en-GB"/>
        </w:rPr>
      </w:pPr>
      <w:r w:rsidRPr="741D549A">
        <w:rPr>
          <w:rFonts w:eastAsiaTheme="minorEastAsia"/>
          <w:color w:val="auto"/>
          <w:lang w:eastAsia="en-GB"/>
        </w:rPr>
        <w:t>Dashboards we’ve supported, such as for health inequalities, primary care networks, and urgent and emergency care, enable NHS teams to target interventions and resources where they're needed most.</w:t>
      </w:r>
    </w:p>
    <w:p w14:paraId="2CE3DD56" w14:textId="7F7DDBF9" w:rsidR="00AD51AD" w:rsidRDefault="293A5B4D" w:rsidP="741D549A">
      <w:pPr>
        <w:spacing w:line="240" w:lineRule="auto"/>
        <w:rPr>
          <w:rFonts w:eastAsiaTheme="minorEastAsia"/>
          <w:color w:val="auto"/>
          <w:sz w:val="18"/>
          <w:szCs w:val="18"/>
          <w:lang w:eastAsia="en-GB"/>
        </w:rPr>
      </w:pPr>
      <w:r w:rsidRPr="741D549A">
        <w:rPr>
          <w:rFonts w:eastAsiaTheme="minorEastAsia"/>
          <w:color w:val="000000"/>
          <w:lang w:eastAsia="en-GB"/>
        </w:rPr>
        <w:t> </w:t>
      </w:r>
    </w:p>
    <w:p w14:paraId="16113AC8" w14:textId="7B4A8852" w:rsidR="00AD51AD" w:rsidRDefault="293A5B4D" w:rsidP="741D549A">
      <w:pPr>
        <w:spacing w:line="240" w:lineRule="auto"/>
        <w:rPr>
          <w:rFonts w:eastAsiaTheme="minorEastAsia"/>
          <w:color w:val="auto"/>
          <w:sz w:val="18"/>
          <w:szCs w:val="18"/>
          <w:lang w:eastAsia="en-GB"/>
        </w:rPr>
      </w:pPr>
      <w:r w:rsidRPr="741D549A">
        <w:rPr>
          <w:rFonts w:eastAsiaTheme="minorEastAsia"/>
          <w:b/>
          <w:bCs/>
          <w:color w:val="auto"/>
          <w:lang w:eastAsia="en-GB"/>
        </w:rPr>
        <w:t>Better for the NHS </w:t>
      </w:r>
      <w:r w:rsidRPr="741D549A">
        <w:rPr>
          <w:rFonts w:eastAsiaTheme="minorEastAsia"/>
          <w:color w:val="auto"/>
          <w:lang w:eastAsia="en-GB"/>
        </w:rPr>
        <w:t> </w:t>
      </w:r>
    </w:p>
    <w:p w14:paraId="4F8843AA" w14:textId="70678205" w:rsidR="00AD51AD" w:rsidRDefault="293A5B4D" w:rsidP="741D549A">
      <w:pPr>
        <w:spacing w:line="240" w:lineRule="auto"/>
        <w:rPr>
          <w:rFonts w:eastAsiaTheme="minorEastAsia"/>
          <w:color w:val="auto"/>
          <w:sz w:val="18"/>
          <w:szCs w:val="18"/>
          <w:lang w:eastAsia="en-GB"/>
        </w:rPr>
      </w:pPr>
      <w:r w:rsidRPr="741D549A">
        <w:rPr>
          <w:rFonts w:eastAsiaTheme="minorEastAsia"/>
          <w:color w:val="auto"/>
          <w:lang w:eastAsia="en-GB"/>
        </w:rPr>
        <w:t>By bridging the gap between technical delivery and user needs, our work has contributed to better use of NHS data and more efficient services. </w:t>
      </w:r>
    </w:p>
    <w:p w14:paraId="3D671B6D" w14:textId="6337D6CC" w:rsidR="00AD51AD" w:rsidRDefault="293A5B4D" w:rsidP="741D549A">
      <w:pPr>
        <w:spacing w:line="240" w:lineRule="auto"/>
        <w:rPr>
          <w:rFonts w:eastAsiaTheme="minorEastAsia"/>
          <w:color w:val="auto"/>
          <w:sz w:val="18"/>
          <w:szCs w:val="18"/>
          <w:lang w:eastAsia="en-GB"/>
        </w:rPr>
      </w:pPr>
      <w:r w:rsidRPr="741D549A">
        <w:rPr>
          <w:rFonts w:eastAsiaTheme="minorEastAsia"/>
          <w:color w:val="auto"/>
          <w:lang w:eastAsia="en-GB"/>
        </w:rPr>
        <w:t> </w:t>
      </w:r>
    </w:p>
    <w:p w14:paraId="0FAD925F" w14:textId="3E481B65" w:rsidR="00AD51AD" w:rsidRDefault="293A5B4D" w:rsidP="741D549A">
      <w:pPr>
        <w:spacing w:line="240" w:lineRule="auto"/>
        <w:rPr>
          <w:rFonts w:eastAsiaTheme="minorEastAsia"/>
          <w:color w:val="auto"/>
          <w:sz w:val="18"/>
          <w:szCs w:val="18"/>
          <w:lang w:eastAsia="en-GB"/>
        </w:rPr>
      </w:pPr>
      <w:r w:rsidRPr="741D549A">
        <w:rPr>
          <w:rFonts w:eastAsiaTheme="minorEastAsia"/>
          <w:b/>
          <w:bCs/>
          <w:color w:val="auto"/>
          <w:lang w:eastAsia="en-GB"/>
        </w:rPr>
        <w:t>Better for the NHS workforce</w:t>
      </w:r>
      <w:r w:rsidRPr="741D549A">
        <w:rPr>
          <w:rFonts w:eastAsiaTheme="minorEastAsia"/>
          <w:color w:val="auto"/>
          <w:lang w:eastAsia="en-GB"/>
        </w:rPr>
        <w:t> </w:t>
      </w:r>
    </w:p>
    <w:p w14:paraId="66E94486" w14:textId="2B066744" w:rsidR="00AD51AD" w:rsidRDefault="293A5B4D" w:rsidP="741D549A">
      <w:pPr>
        <w:spacing w:line="240" w:lineRule="auto"/>
        <w:rPr>
          <w:rFonts w:eastAsiaTheme="minorEastAsia"/>
          <w:color w:val="auto"/>
          <w:lang w:eastAsia="en-GB"/>
        </w:rPr>
      </w:pPr>
      <w:r w:rsidRPr="741D549A">
        <w:rPr>
          <w:rFonts w:eastAsiaTheme="minorEastAsia"/>
          <w:color w:val="auto"/>
          <w:lang w:eastAsia="en-GB"/>
        </w:rPr>
        <w:t>We led on the design and development of the dashboards, ensuring they are relevant, usable, and align with clinical and operational goals. This freed up NHS development and engineering teams to focus on technical delivery and improved collaboration and clarity across programme teams. </w:t>
      </w:r>
    </w:p>
    <w:p w14:paraId="1E349859" w14:textId="75F32356" w:rsidR="00AD51AD" w:rsidRDefault="00AD51AD" w:rsidP="68B47338">
      <w:pPr>
        <w:spacing w:line="240" w:lineRule="auto"/>
        <w:rPr>
          <w:rFonts w:eastAsiaTheme="minorEastAsia"/>
          <w:i/>
          <w:iCs/>
          <w:color w:val="auto"/>
          <w:sz w:val="28"/>
          <w:szCs w:val="28"/>
          <w:highlight w:val="yellow"/>
          <w:lang w:eastAsia="en-GB"/>
        </w:rPr>
      </w:pPr>
    </w:p>
    <w:p w14:paraId="478E1070" w14:textId="5280B220" w:rsidR="00AD51AD" w:rsidRDefault="00AD51AD" w:rsidP="00310F37">
      <w:pPr>
        <w:spacing w:line="240" w:lineRule="auto"/>
        <w:jc w:val="center"/>
        <w:rPr>
          <w:rFonts w:eastAsiaTheme="minorEastAsia"/>
          <w:i/>
          <w:iCs/>
          <w:color w:val="auto"/>
          <w:sz w:val="28"/>
          <w:szCs w:val="28"/>
          <w:highlight w:val="yellow"/>
          <w:lang w:eastAsia="en-GB"/>
        </w:rPr>
      </w:pPr>
    </w:p>
    <w:p w14:paraId="6509FDD8" w14:textId="7B43FFA6" w:rsidR="322489A0" w:rsidRDefault="322489A0" w:rsidP="5FA3A1BF">
      <w:pPr>
        <w:spacing w:line="240" w:lineRule="auto"/>
        <w:rPr>
          <w:rFonts w:eastAsiaTheme="minorEastAsia"/>
          <w:i/>
          <w:iCs/>
          <w:color w:val="auto"/>
          <w:sz w:val="28"/>
          <w:szCs w:val="28"/>
          <w:highlight w:val="yellow"/>
          <w:lang w:eastAsia="en-GB"/>
        </w:rPr>
      </w:pPr>
    </w:p>
    <w:p w14:paraId="6546B320" w14:textId="100699BD" w:rsidR="322489A0" w:rsidRDefault="322489A0" w:rsidP="322489A0">
      <w:pPr>
        <w:spacing w:line="240" w:lineRule="auto"/>
        <w:rPr>
          <w:rFonts w:eastAsiaTheme="minorEastAsia"/>
          <w:i/>
          <w:iCs/>
          <w:color w:val="auto"/>
          <w:sz w:val="28"/>
          <w:szCs w:val="28"/>
          <w:highlight w:val="yellow"/>
          <w:lang w:eastAsia="en-GB"/>
        </w:rPr>
      </w:pPr>
    </w:p>
    <w:p w14:paraId="777985C7" w14:textId="77777777" w:rsidR="00B34662" w:rsidRDefault="00B34662" w:rsidP="322489A0">
      <w:pPr>
        <w:spacing w:line="240" w:lineRule="auto"/>
        <w:rPr>
          <w:rFonts w:eastAsiaTheme="minorEastAsia"/>
          <w:i/>
          <w:iCs/>
          <w:color w:val="auto"/>
          <w:sz w:val="28"/>
          <w:szCs w:val="28"/>
          <w:highlight w:val="yellow"/>
          <w:lang w:eastAsia="en-GB"/>
        </w:rPr>
      </w:pPr>
    </w:p>
    <w:p w14:paraId="13526975" w14:textId="77777777" w:rsidR="00B34662" w:rsidRDefault="00B34662" w:rsidP="322489A0">
      <w:pPr>
        <w:spacing w:line="240" w:lineRule="auto"/>
        <w:rPr>
          <w:rFonts w:eastAsiaTheme="minorEastAsia"/>
          <w:i/>
          <w:iCs/>
          <w:color w:val="auto"/>
          <w:sz w:val="28"/>
          <w:szCs w:val="28"/>
          <w:highlight w:val="yellow"/>
          <w:lang w:eastAsia="en-GB"/>
        </w:rPr>
      </w:pPr>
    </w:p>
    <w:p w14:paraId="4F7F0872" w14:textId="77777777" w:rsidR="00B34662" w:rsidRDefault="00B34662" w:rsidP="322489A0">
      <w:pPr>
        <w:spacing w:line="240" w:lineRule="auto"/>
        <w:rPr>
          <w:rFonts w:eastAsiaTheme="minorEastAsia"/>
          <w:i/>
          <w:iCs/>
          <w:color w:val="auto"/>
          <w:sz w:val="28"/>
          <w:szCs w:val="28"/>
          <w:highlight w:val="yellow"/>
          <w:lang w:eastAsia="en-GB"/>
        </w:rPr>
      </w:pPr>
    </w:p>
    <w:p w14:paraId="129144BA" w14:textId="77777777" w:rsidR="00B34662" w:rsidRDefault="00B34662" w:rsidP="322489A0">
      <w:pPr>
        <w:spacing w:line="240" w:lineRule="auto"/>
        <w:rPr>
          <w:rFonts w:eastAsiaTheme="minorEastAsia"/>
          <w:i/>
          <w:iCs/>
          <w:color w:val="auto"/>
          <w:sz w:val="28"/>
          <w:szCs w:val="28"/>
          <w:highlight w:val="yellow"/>
          <w:lang w:eastAsia="en-GB"/>
        </w:rPr>
      </w:pPr>
    </w:p>
    <w:p w14:paraId="0FFFB098" w14:textId="77777777" w:rsidR="00B34662" w:rsidRDefault="00B34662" w:rsidP="322489A0">
      <w:pPr>
        <w:spacing w:line="240" w:lineRule="auto"/>
        <w:rPr>
          <w:rFonts w:eastAsiaTheme="minorEastAsia"/>
          <w:i/>
          <w:iCs/>
          <w:color w:val="auto"/>
          <w:sz w:val="28"/>
          <w:szCs w:val="28"/>
          <w:highlight w:val="yellow"/>
          <w:lang w:eastAsia="en-GB"/>
        </w:rPr>
      </w:pPr>
    </w:p>
    <w:p w14:paraId="5E093528" w14:textId="77777777" w:rsidR="00B34662" w:rsidRDefault="00B34662" w:rsidP="322489A0">
      <w:pPr>
        <w:spacing w:line="240" w:lineRule="auto"/>
        <w:rPr>
          <w:rFonts w:eastAsiaTheme="minorEastAsia"/>
          <w:i/>
          <w:iCs/>
          <w:color w:val="auto"/>
          <w:sz w:val="28"/>
          <w:szCs w:val="28"/>
          <w:highlight w:val="yellow"/>
          <w:lang w:eastAsia="en-GB"/>
        </w:rPr>
      </w:pPr>
    </w:p>
    <w:p w14:paraId="6AFFF06E" w14:textId="77777777" w:rsidR="00B34662" w:rsidRDefault="00B34662" w:rsidP="322489A0">
      <w:pPr>
        <w:spacing w:line="240" w:lineRule="auto"/>
        <w:rPr>
          <w:rFonts w:eastAsiaTheme="minorEastAsia"/>
          <w:i/>
          <w:iCs/>
          <w:color w:val="auto"/>
          <w:sz w:val="28"/>
          <w:szCs w:val="28"/>
          <w:highlight w:val="yellow"/>
          <w:lang w:eastAsia="en-GB"/>
        </w:rPr>
      </w:pPr>
    </w:p>
    <w:p w14:paraId="58BC1433" w14:textId="77777777" w:rsidR="00AD51AD" w:rsidRDefault="00AD51AD" w:rsidP="5FA3A1BF">
      <w:pPr>
        <w:spacing w:line="240" w:lineRule="auto"/>
        <w:rPr>
          <w:rFonts w:eastAsiaTheme="minorEastAsia"/>
          <w:i/>
          <w:iCs/>
          <w:color w:val="auto"/>
          <w:sz w:val="28"/>
          <w:szCs w:val="28"/>
          <w:highlight w:val="yellow"/>
          <w:lang w:eastAsia="en-GB"/>
        </w:rPr>
      </w:pPr>
    </w:p>
    <w:p w14:paraId="1D0B329C" w14:textId="44724DC2" w:rsidR="00D751B7" w:rsidRPr="00D751B7" w:rsidRDefault="134B64D1" w:rsidP="00D751B7">
      <w:pPr>
        <w:spacing w:line="240" w:lineRule="auto"/>
        <w:rPr>
          <w:rFonts w:eastAsiaTheme="minorEastAsia"/>
          <w:i/>
          <w:iCs/>
          <w:color w:val="auto"/>
          <w:sz w:val="28"/>
          <w:szCs w:val="28"/>
          <w:lang w:eastAsia="en-GB"/>
        </w:rPr>
      </w:pPr>
      <w:r w:rsidRPr="00D822F2">
        <w:rPr>
          <w:rFonts w:eastAsiaTheme="minorEastAsia"/>
          <w:i/>
          <w:iCs/>
          <w:color w:val="auto"/>
          <w:sz w:val="28"/>
          <w:szCs w:val="28"/>
          <w:lang w:eastAsia="en-GB"/>
        </w:rPr>
        <w:lastRenderedPageBreak/>
        <w:t xml:space="preserve">Part </w:t>
      </w:r>
      <w:r w:rsidR="2BF44D08" w:rsidRPr="00D822F2">
        <w:rPr>
          <w:rFonts w:eastAsiaTheme="minorEastAsia"/>
          <w:i/>
          <w:iCs/>
          <w:color w:val="auto"/>
          <w:sz w:val="28"/>
          <w:szCs w:val="28"/>
          <w:lang w:eastAsia="en-GB"/>
        </w:rPr>
        <w:t>2</w:t>
      </w:r>
    </w:p>
    <w:p w14:paraId="3888AB8B" w14:textId="705F8F59" w:rsidR="134B64D1" w:rsidRDefault="46282F1B" w:rsidP="322489A0">
      <w:pPr>
        <w:pStyle w:val="Heading1"/>
        <w:rPr>
          <w:rFonts w:asciiTheme="minorHAnsi" w:eastAsiaTheme="minorEastAsia" w:hAnsiTheme="minorHAnsi" w:cstheme="minorBidi"/>
          <w:sz w:val="18"/>
          <w:szCs w:val="18"/>
          <w:lang w:eastAsia="en-GB"/>
        </w:rPr>
      </w:pPr>
      <w:bookmarkStart w:id="24" w:name="_Toc212207124"/>
      <w:r w:rsidRPr="322489A0">
        <w:rPr>
          <w:rFonts w:asciiTheme="minorHAnsi" w:eastAsiaTheme="minorEastAsia" w:hAnsiTheme="minorHAnsi" w:cstheme="minorBidi"/>
          <w:lang w:eastAsia="en-GB"/>
        </w:rPr>
        <w:t>Hospital to community</w:t>
      </w:r>
      <w:bookmarkEnd w:id="24"/>
      <w:r w:rsidRPr="322489A0">
        <w:rPr>
          <w:rFonts w:asciiTheme="minorHAnsi" w:eastAsiaTheme="minorEastAsia" w:hAnsiTheme="minorHAnsi" w:cstheme="minorBidi"/>
          <w:lang w:eastAsia="en-GB"/>
        </w:rPr>
        <w:t>  </w:t>
      </w:r>
    </w:p>
    <w:p w14:paraId="7DD5648F" w14:textId="34EA3016" w:rsidR="134B64D1" w:rsidRDefault="134B64D1" w:rsidP="134B64D1">
      <w:pPr>
        <w:spacing w:line="240" w:lineRule="auto"/>
        <w:rPr>
          <w:rFonts w:eastAsiaTheme="minorEastAsia"/>
          <w:color w:val="auto"/>
          <w:lang w:eastAsia="en-GB"/>
        </w:rPr>
      </w:pPr>
      <w:r w:rsidRPr="134B64D1">
        <w:rPr>
          <w:rFonts w:eastAsiaTheme="minorEastAsia"/>
          <w:color w:val="auto"/>
          <w:lang w:eastAsia="en-GB"/>
        </w:rPr>
        <w:t>In 2024/25</w:t>
      </w:r>
      <w:r w:rsidR="00721487">
        <w:rPr>
          <w:rFonts w:eastAsiaTheme="minorEastAsia"/>
          <w:color w:val="auto"/>
          <w:lang w:eastAsia="en-GB"/>
        </w:rPr>
        <w:t>,</w:t>
      </w:r>
      <w:r w:rsidRPr="134B64D1">
        <w:rPr>
          <w:rFonts w:eastAsiaTheme="minorEastAsia"/>
          <w:color w:val="auto"/>
          <w:lang w:eastAsia="en-GB"/>
        </w:rPr>
        <w:t xml:space="preserve"> our teams supported clients to evolve how they deliver the best care for patients and populations in their communities and closer to home. This work will continue and expand as the “left shift” from hospital to community becomes the new, better way of doing things for the NHS, improving patients’ outcomes and wellbeing. </w:t>
      </w:r>
    </w:p>
    <w:p w14:paraId="0C3BE84A" w14:textId="77777777" w:rsidR="134B64D1" w:rsidRDefault="134B64D1" w:rsidP="134B64D1">
      <w:pPr>
        <w:spacing w:line="240" w:lineRule="auto"/>
        <w:rPr>
          <w:rFonts w:eastAsiaTheme="minorEastAsia"/>
          <w:color w:val="auto"/>
          <w:lang w:eastAsia="en-GB"/>
        </w:rPr>
      </w:pPr>
    </w:p>
    <w:p w14:paraId="48A0788A" w14:textId="44FB9377" w:rsidR="134B64D1" w:rsidRDefault="46282F1B" w:rsidP="322489A0">
      <w:pPr>
        <w:spacing w:line="240" w:lineRule="auto"/>
        <w:rPr>
          <w:rFonts w:eastAsiaTheme="minorEastAsia"/>
          <w:color w:val="auto"/>
          <w:sz w:val="18"/>
          <w:szCs w:val="18"/>
          <w:lang w:eastAsia="en-GB"/>
        </w:rPr>
      </w:pPr>
      <w:r w:rsidRPr="322489A0">
        <w:rPr>
          <w:rFonts w:eastAsiaTheme="minorEastAsia"/>
          <w:color w:val="auto"/>
          <w:lang w:eastAsia="en-GB"/>
        </w:rPr>
        <w:t xml:space="preserve">“The best bed is your own bed”: </w:t>
      </w:r>
      <w:r w:rsidR="00902305">
        <w:rPr>
          <w:rFonts w:eastAsiaTheme="minorEastAsia"/>
          <w:color w:val="auto"/>
          <w:lang w:eastAsia="en-GB"/>
        </w:rPr>
        <w:t>P</w:t>
      </w:r>
      <w:r w:rsidRPr="322489A0">
        <w:rPr>
          <w:rFonts w:eastAsiaTheme="minorEastAsia"/>
          <w:color w:val="auto"/>
          <w:lang w:eastAsia="en-GB"/>
        </w:rPr>
        <w:t>atients recover faster and retain more independence if they are in the place they call home.  </w:t>
      </w:r>
    </w:p>
    <w:p w14:paraId="7CAED7CB" w14:textId="54412588" w:rsidR="322489A0" w:rsidRDefault="322489A0" w:rsidP="322489A0">
      <w:pPr>
        <w:spacing w:line="240" w:lineRule="auto"/>
        <w:rPr>
          <w:rFonts w:eastAsiaTheme="minorEastAsia"/>
          <w:color w:val="auto"/>
          <w:lang w:eastAsia="en-GB"/>
        </w:rPr>
      </w:pPr>
    </w:p>
    <w:p w14:paraId="1D45B2F6" w14:textId="77777777" w:rsidR="29E781AC" w:rsidRDefault="29E781AC" w:rsidP="322489A0">
      <w:pPr>
        <w:pStyle w:val="Heading1"/>
        <w:rPr>
          <w:rFonts w:asciiTheme="minorHAnsi" w:eastAsiaTheme="minorEastAsia" w:hAnsiTheme="minorHAnsi" w:cstheme="minorBidi"/>
          <w:color w:val="auto"/>
          <w:sz w:val="18"/>
          <w:szCs w:val="18"/>
          <w:lang w:eastAsia="en-GB"/>
        </w:rPr>
      </w:pPr>
      <w:bookmarkStart w:id="25" w:name="_Toc212207125"/>
      <w:r w:rsidRPr="322489A0">
        <w:rPr>
          <w:rFonts w:asciiTheme="minorHAnsi" w:eastAsiaTheme="minorEastAsia" w:hAnsiTheme="minorHAnsi" w:cstheme="minorBidi"/>
          <w:lang w:eastAsia="en-GB"/>
        </w:rPr>
        <w:t>Reducing dental inequalities and improving oral health outcomes for children and young people in north central London</w:t>
      </w:r>
      <w:bookmarkEnd w:id="25"/>
      <w:r w:rsidRPr="322489A0">
        <w:rPr>
          <w:rFonts w:asciiTheme="minorHAnsi" w:eastAsiaTheme="minorEastAsia" w:hAnsiTheme="minorHAnsi" w:cstheme="minorBidi"/>
          <w:lang w:eastAsia="en-GB"/>
        </w:rPr>
        <w:t> </w:t>
      </w:r>
    </w:p>
    <w:p w14:paraId="3907848F" w14:textId="2E95AD6E" w:rsidR="29E781AC" w:rsidRDefault="29E781AC" w:rsidP="322489A0">
      <w:pPr>
        <w:spacing w:line="240" w:lineRule="auto"/>
        <w:rPr>
          <w:rFonts w:eastAsiaTheme="minorEastAsia"/>
          <w:color w:val="auto"/>
          <w:lang w:eastAsia="en-GB"/>
        </w:rPr>
      </w:pPr>
      <w:r w:rsidRPr="322489A0">
        <w:rPr>
          <w:rFonts w:eastAsiaTheme="minorEastAsia"/>
          <w:color w:val="auto"/>
          <w:lang w:eastAsia="en-GB"/>
        </w:rPr>
        <w:t>North Central London’s Dental Transformation Programme shows what’s possible when dental care is prioritised and shaped locally. The Integrated Care Board has co-developed targeted workstreams to transform dental outcomes for children and young people. We played a key role in coordinating and delivering this programme, with engagement with local authorities, NHS England, dental public health consultants and local dentists to identify shared priorities and inequalities.  </w:t>
      </w:r>
      <w:r>
        <w:br/>
      </w:r>
    </w:p>
    <w:p w14:paraId="1E76EBEB" w14:textId="77777777" w:rsidR="29E781AC" w:rsidRDefault="29E781AC" w:rsidP="322489A0">
      <w:pPr>
        <w:pStyle w:val="Heading2"/>
        <w:rPr>
          <w:rFonts w:asciiTheme="minorHAnsi" w:eastAsiaTheme="minorEastAsia" w:hAnsiTheme="minorHAnsi" w:cstheme="minorBidi"/>
          <w:lang w:eastAsia="en-GB"/>
        </w:rPr>
      </w:pPr>
      <w:r w:rsidRPr="322489A0">
        <w:rPr>
          <w:rFonts w:asciiTheme="minorHAnsi" w:eastAsiaTheme="minorEastAsia" w:hAnsiTheme="minorHAnsi" w:cstheme="minorBidi"/>
          <w:lang w:eastAsia="en-GB"/>
        </w:rPr>
        <w:t>Addressing oral health inequalities  </w:t>
      </w:r>
    </w:p>
    <w:p w14:paraId="72B7E8CD" w14:textId="4A14BDC8" w:rsidR="29E781AC" w:rsidRDefault="29E781AC" w:rsidP="322489A0">
      <w:pPr>
        <w:pStyle w:val="NoSpacing"/>
        <w:rPr>
          <w:rFonts w:eastAsiaTheme="minorEastAsia"/>
          <w:color w:val="0078D4"/>
          <w:u w:val="single"/>
        </w:rPr>
      </w:pPr>
      <w:r w:rsidRPr="322489A0">
        <w:rPr>
          <w:rFonts w:eastAsiaTheme="minorEastAsia"/>
          <w:color w:val="auto"/>
          <w:lang w:eastAsia="en-GB"/>
        </w:rPr>
        <w:t>A deep-dive exercise into dental health inequalities in NCL identified a clear link between deprivation and poor oral health outcomes in children, including hospital admissions for tooth decay. Children from the most deprived wards experience more severe tooth decay and often face associated anxiety, school absence, and long-term health risks. The ICB made a strategic decision to reinvest underspend into dentistry to improve access and outcomes. Targeted initiatives were co-produced with local communities and organisations to increase engagement and uptake.</w:t>
      </w:r>
    </w:p>
    <w:p w14:paraId="66A568DF" w14:textId="1E6ED23E" w:rsidR="322489A0" w:rsidRDefault="322489A0" w:rsidP="322489A0">
      <w:pPr>
        <w:pStyle w:val="NoSpacing"/>
        <w:rPr>
          <w:rFonts w:eastAsiaTheme="minorEastAsia"/>
          <w:color w:val="0078D4"/>
          <w:u w:val="single"/>
        </w:rPr>
      </w:pPr>
    </w:p>
    <w:p w14:paraId="42828753" w14:textId="17AA7823" w:rsidR="29E781AC" w:rsidRDefault="29E781AC" w:rsidP="322489A0">
      <w:pPr>
        <w:pStyle w:val="NoSpacing"/>
        <w:rPr>
          <w:rFonts w:eastAsiaTheme="minorEastAsia"/>
          <w:color w:val="auto"/>
          <w:lang w:eastAsia="en-GB"/>
        </w:rPr>
      </w:pPr>
      <w:r w:rsidRPr="322489A0">
        <w:rPr>
          <w:rStyle w:val="Heading2Char"/>
          <w:rFonts w:asciiTheme="minorHAnsi" w:eastAsiaTheme="minorEastAsia" w:hAnsiTheme="minorHAnsi" w:cstheme="minorBidi"/>
          <w:lang w:eastAsia="en-GB"/>
        </w:rPr>
        <w:t>Preventative interventions for children and young people </w:t>
      </w:r>
      <w:r>
        <w:br/>
      </w:r>
      <w:r w:rsidRPr="322489A0">
        <w:rPr>
          <w:rFonts w:eastAsiaTheme="minorEastAsia"/>
          <w:color w:val="auto"/>
          <w:lang w:eastAsia="en-GB"/>
        </w:rPr>
        <w:t>A Supervised Toothbrushing Programme was co-designed with local dental practices and boroughs, targeting over 1,000 3 to 4-year-olds in over 70 early years settings in the most deprived wards to promote good oral health. The programme is reinforced by educational materials for parents and policies promoting healthier food and drink choices.  </w:t>
      </w:r>
    </w:p>
    <w:p w14:paraId="6EA50880" w14:textId="77777777" w:rsidR="322489A0" w:rsidRDefault="322489A0" w:rsidP="322489A0">
      <w:pPr>
        <w:spacing w:line="240" w:lineRule="auto"/>
        <w:rPr>
          <w:rFonts w:eastAsiaTheme="minorEastAsia"/>
          <w:color w:val="auto"/>
          <w:sz w:val="18"/>
          <w:szCs w:val="18"/>
          <w:lang w:eastAsia="en-GB"/>
        </w:rPr>
      </w:pPr>
    </w:p>
    <w:p w14:paraId="6DC77FEB" w14:textId="77777777" w:rsidR="29E781AC" w:rsidRDefault="29E781AC" w:rsidP="322489A0">
      <w:pPr>
        <w:spacing w:line="240" w:lineRule="auto"/>
        <w:rPr>
          <w:rFonts w:eastAsiaTheme="minorEastAsia"/>
          <w:color w:val="auto"/>
          <w:sz w:val="18"/>
          <w:szCs w:val="18"/>
          <w:lang w:eastAsia="en-GB"/>
        </w:rPr>
      </w:pPr>
      <w:r w:rsidRPr="322489A0">
        <w:rPr>
          <w:rFonts w:eastAsiaTheme="minorEastAsia"/>
          <w:color w:val="auto"/>
          <w:lang w:eastAsia="en-GB"/>
        </w:rPr>
        <w:t>A staff member shared: “</w:t>
      </w:r>
      <w:r w:rsidRPr="322489A0">
        <w:rPr>
          <w:rFonts w:eastAsiaTheme="minorEastAsia"/>
          <w:i/>
          <w:iCs/>
          <w:color w:val="auto"/>
          <w:lang w:eastAsia="en-GB"/>
        </w:rPr>
        <w:t>Children enjoy it and.</w:t>
      </w:r>
      <w:proofErr w:type="gramStart"/>
      <w:r w:rsidRPr="322489A0">
        <w:rPr>
          <w:rFonts w:eastAsiaTheme="minorEastAsia"/>
          <w:i/>
          <w:iCs/>
          <w:color w:val="auto"/>
          <w:lang w:eastAsia="en-GB"/>
        </w:rPr>
        <w:t>..even</w:t>
      </w:r>
      <w:proofErr w:type="gramEnd"/>
      <w:r w:rsidRPr="322489A0">
        <w:rPr>
          <w:rFonts w:eastAsiaTheme="minorEastAsia"/>
          <w:i/>
          <w:iCs/>
          <w:color w:val="auto"/>
          <w:lang w:eastAsia="en-GB"/>
        </w:rPr>
        <w:t xml:space="preserve"> prompt each other to brush the back teeth themselves.”</w:t>
      </w:r>
      <w:r w:rsidRPr="322489A0">
        <w:rPr>
          <w:rFonts w:eastAsiaTheme="minorEastAsia"/>
          <w:color w:val="auto"/>
          <w:lang w:eastAsia="en-GB"/>
        </w:rPr>
        <w:t>  </w:t>
      </w:r>
    </w:p>
    <w:p w14:paraId="2FC4E030" w14:textId="77777777" w:rsidR="322489A0" w:rsidRDefault="322489A0" w:rsidP="322489A0">
      <w:pPr>
        <w:spacing w:line="240" w:lineRule="auto"/>
        <w:rPr>
          <w:rFonts w:eastAsiaTheme="minorEastAsia"/>
          <w:color w:val="auto"/>
          <w:lang w:eastAsia="en-GB"/>
        </w:rPr>
      </w:pPr>
    </w:p>
    <w:p w14:paraId="078A1D80" w14:textId="77DE8682" w:rsidR="29E781AC" w:rsidRDefault="29E781AC" w:rsidP="322489A0">
      <w:pPr>
        <w:spacing w:line="240" w:lineRule="auto"/>
        <w:rPr>
          <w:rFonts w:eastAsiaTheme="minorEastAsia"/>
          <w:color w:val="auto"/>
          <w:lang w:eastAsia="en-GB"/>
        </w:rPr>
      </w:pPr>
      <w:r w:rsidRPr="322489A0">
        <w:rPr>
          <w:rFonts w:eastAsiaTheme="minorEastAsia"/>
          <w:color w:val="auto"/>
          <w:lang w:eastAsia="en-GB"/>
        </w:rPr>
        <w:t>The ICB also invested in Giving Up Loving Pop (GULP), delivered by Tottenham Hotspur Foundation to children aged seven to 11 in 20 schools in high-deprivation areas, focusing on sugar reduction, hydration, oral hygiene, and physical activity.  </w:t>
      </w:r>
    </w:p>
    <w:p w14:paraId="6B495AF5" w14:textId="7E8CE6CE" w:rsidR="322489A0" w:rsidRDefault="322489A0" w:rsidP="322489A0">
      <w:pPr>
        <w:spacing w:line="240" w:lineRule="auto"/>
        <w:rPr>
          <w:rFonts w:eastAsiaTheme="minorEastAsia"/>
          <w:color w:val="auto"/>
          <w:lang w:eastAsia="en-GB"/>
        </w:rPr>
      </w:pPr>
    </w:p>
    <w:p w14:paraId="69A6AB90" w14:textId="33016582" w:rsidR="29E781AC" w:rsidRDefault="29E781AC" w:rsidP="322489A0">
      <w:pPr>
        <w:spacing w:line="240" w:lineRule="auto"/>
        <w:rPr>
          <w:rFonts w:eastAsiaTheme="minorEastAsia"/>
          <w:color w:val="auto"/>
          <w:lang w:eastAsia="en-GB"/>
        </w:rPr>
      </w:pPr>
      <w:r w:rsidRPr="322489A0">
        <w:rPr>
          <w:rFonts w:eastAsiaTheme="minorEastAsia"/>
          <w:color w:val="auto"/>
          <w:lang w:eastAsia="en-GB"/>
        </w:rPr>
        <w:lastRenderedPageBreak/>
        <w:t>GULP received royal recognition with a visit from His Royal Highness, The Duke of Edinburgh, at Tottenham Hotspur Stadium, pictured below. </w:t>
      </w:r>
    </w:p>
    <w:p w14:paraId="1268475E" w14:textId="7297D4F5" w:rsidR="29E781AC" w:rsidRDefault="00B34662" w:rsidP="322489A0">
      <w:pPr>
        <w:spacing w:line="240" w:lineRule="auto"/>
        <w:rPr>
          <w:rFonts w:eastAsiaTheme="minorEastAsia"/>
          <w:color w:val="auto"/>
          <w:sz w:val="18"/>
          <w:szCs w:val="18"/>
          <w:lang w:eastAsia="en-GB"/>
        </w:rPr>
      </w:pPr>
      <w:r>
        <w:rPr>
          <w:noProof/>
        </w:rPr>
        <w:drawing>
          <wp:anchor distT="0" distB="0" distL="114300" distR="114300" simplePos="0" relativeHeight="251658240" behindDoc="0" locked="0" layoutInCell="1" allowOverlap="1" wp14:anchorId="1071323B" wp14:editId="0A0010E1">
            <wp:simplePos x="0" y="0"/>
            <wp:positionH relativeFrom="column">
              <wp:posOffset>3102610</wp:posOffset>
            </wp:positionH>
            <wp:positionV relativeFrom="paragraph">
              <wp:posOffset>180340</wp:posOffset>
            </wp:positionV>
            <wp:extent cx="2626995" cy="1801495"/>
            <wp:effectExtent l="0" t="0" r="1905" b="8255"/>
            <wp:wrapSquare wrapText="bothSides"/>
            <wp:docPr id="2091754921" name="Picture 7" descr="His Royal Highness, The Duke of Edinburgh, photographed during a visit to Tottenham Hotspur Sta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247765" name="Picture 7" descr="His Royal Highness, The Duke of Edinburgh, photographed during a visit to Tottenham Hotspur Stadium"/>
                    <pic:cNvPicPr/>
                  </pic:nvPicPr>
                  <pic:blipFill>
                    <a:blip r:embed="rId38" cstate="print">
                      <a:extLst>
                        <a:ext uri="{28A0092B-C50C-407E-A947-70E740481C1C}">
                          <a14:useLocalDpi xmlns:a14="http://schemas.microsoft.com/office/drawing/2010/main"/>
                        </a:ext>
                      </a:extLst>
                    </a:blip>
                    <a:stretch>
                      <a:fillRect/>
                    </a:stretch>
                  </pic:blipFill>
                  <pic:spPr bwMode="auto">
                    <a:xfrm>
                      <a:off x="0" y="0"/>
                      <a:ext cx="2626995" cy="1801495"/>
                    </a:xfrm>
                    <a:prstGeom prst="rect">
                      <a:avLst/>
                    </a:prstGeom>
                    <a:noFill/>
                    <a:ln>
                      <a:noFill/>
                    </a:ln>
                  </pic:spPr>
                </pic:pic>
              </a:graphicData>
            </a:graphic>
            <wp14:sizeRelH relativeFrom="page">
              <wp14:pctWidth>0</wp14:pctWidth>
            </wp14:sizeRelH>
            <wp14:sizeRelV relativeFrom="page">
              <wp14:pctHeight>0</wp14:pctHeight>
            </wp14:sizeRelV>
          </wp:anchor>
        </w:drawing>
      </w:r>
      <w:r w:rsidR="29E781AC" w:rsidRPr="5FA3A1BF">
        <w:rPr>
          <w:rFonts w:eastAsiaTheme="minorEastAsia"/>
          <w:color w:val="auto"/>
          <w:lang w:eastAsia="en-GB"/>
        </w:rPr>
        <w:t> </w:t>
      </w:r>
    </w:p>
    <w:p w14:paraId="567D4E18" w14:textId="20B59EBF" w:rsidR="29E781AC" w:rsidRDefault="29E781AC" w:rsidP="59A5718B">
      <w:pPr>
        <w:spacing w:line="240" w:lineRule="auto"/>
      </w:pPr>
      <w:r w:rsidRPr="59A5718B">
        <w:rPr>
          <w:rFonts w:eastAsiaTheme="minorEastAsia"/>
          <w:b/>
          <w:bCs/>
          <w:color w:val="auto"/>
          <w:lang w:eastAsia="en-GB"/>
        </w:rPr>
        <w:t>Better for children</w:t>
      </w:r>
      <w:r w:rsidRPr="59A5718B">
        <w:rPr>
          <w:rFonts w:eastAsiaTheme="minorEastAsia"/>
          <w:color w:val="auto"/>
          <w:lang w:eastAsia="en-GB"/>
        </w:rPr>
        <w:t> </w:t>
      </w:r>
    </w:p>
    <w:p w14:paraId="334751CA" w14:textId="77777777" w:rsidR="29E781AC" w:rsidRDefault="29E781AC" w:rsidP="322489A0">
      <w:pPr>
        <w:pStyle w:val="ListParagraph"/>
        <w:numPr>
          <w:ilvl w:val="0"/>
          <w:numId w:val="49"/>
        </w:numPr>
        <w:spacing w:line="240" w:lineRule="auto"/>
        <w:rPr>
          <w:rFonts w:eastAsiaTheme="minorEastAsia"/>
          <w:color w:val="auto"/>
          <w:lang w:eastAsia="en-GB"/>
        </w:rPr>
      </w:pPr>
      <w:r w:rsidRPr="322489A0">
        <w:rPr>
          <w:rFonts w:eastAsiaTheme="minorEastAsia"/>
          <w:color w:val="auto"/>
          <w:lang w:eastAsia="en-GB"/>
        </w:rPr>
        <w:t>Toothbrushing twice daily rose from 47.1% to 61.8%, and children demonstrated better recognition of high-sugar drinks such as smoothies and milkshakes. </w:t>
      </w:r>
    </w:p>
    <w:p w14:paraId="63F5DA6D" w14:textId="77777777" w:rsidR="29E781AC" w:rsidRDefault="29E781AC" w:rsidP="322489A0">
      <w:pPr>
        <w:pStyle w:val="ListParagraph"/>
        <w:numPr>
          <w:ilvl w:val="0"/>
          <w:numId w:val="49"/>
        </w:numPr>
        <w:spacing w:line="240" w:lineRule="auto"/>
        <w:rPr>
          <w:rFonts w:eastAsiaTheme="minorEastAsia"/>
          <w:color w:val="auto"/>
          <w:lang w:eastAsia="en-GB"/>
        </w:rPr>
      </w:pPr>
      <w:r w:rsidRPr="322489A0">
        <w:rPr>
          <w:rFonts w:eastAsiaTheme="minorEastAsia"/>
          <w:color w:val="auto"/>
          <w:lang w:eastAsia="en-GB"/>
        </w:rPr>
        <w:t>75% of classes taking part in GULP were in the 20% most deprived areas.  </w:t>
      </w:r>
    </w:p>
    <w:p w14:paraId="679C2BFC" w14:textId="77777777" w:rsidR="29E781AC" w:rsidRDefault="29E781AC" w:rsidP="322489A0">
      <w:pPr>
        <w:pStyle w:val="ListParagraph"/>
        <w:numPr>
          <w:ilvl w:val="0"/>
          <w:numId w:val="49"/>
        </w:numPr>
        <w:spacing w:line="240" w:lineRule="auto"/>
        <w:rPr>
          <w:rFonts w:eastAsiaTheme="minorEastAsia"/>
          <w:color w:val="auto"/>
          <w:sz w:val="18"/>
          <w:szCs w:val="18"/>
          <w:lang w:eastAsia="en-GB"/>
        </w:rPr>
      </w:pPr>
      <w:r w:rsidRPr="322489A0">
        <w:rPr>
          <w:rFonts w:eastAsiaTheme="minorEastAsia"/>
          <w:color w:val="auto"/>
          <w:lang w:eastAsia="en-GB"/>
        </w:rPr>
        <w:t xml:space="preserve">Preference for water over high-sugar drink alternatives in school increased from 51.1% to 79.2%, and during sports from 21.3% to 49.7%. </w:t>
      </w:r>
      <w:r w:rsidRPr="322489A0">
        <w:rPr>
          <w:rFonts w:eastAsiaTheme="minorEastAsia"/>
          <w:color w:val="D13438"/>
          <w:lang w:eastAsia="en-GB"/>
        </w:rPr>
        <w:t> </w:t>
      </w:r>
    </w:p>
    <w:p w14:paraId="2AA81905" w14:textId="77777777" w:rsidR="29E781AC" w:rsidRDefault="29E781AC" w:rsidP="322489A0">
      <w:pPr>
        <w:spacing w:line="240" w:lineRule="auto"/>
        <w:rPr>
          <w:rFonts w:eastAsiaTheme="minorEastAsia"/>
          <w:color w:val="auto"/>
          <w:sz w:val="18"/>
          <w:szCs w:val="18"/>
          <w:lang w:eastAsia="en-GB"/>
        </w:rPr>
      </w:pPr>
      <w:r w:rsidRPr="322489A0">
        <w:rPr>
          <w:rFonts w:eastAsiaTheme="minorEastAsia"/>
          <w:color w:val="auto"/>
          <w:lang w:eastAsia="en-GB"/>
        </w:rPr>
        <w:t> </w:t>
      </w:r>
    </w:p>
    <w:p w14:paraId="65E6113D" w14:textId="77777777" w:rsidR="29E781AC" w:rsidRDefault="29E781AC" w:rsidP="322489A0">
      <w:pPr>
        <w:spacing w:line="240" w:lineRule="auto"/>
        <w:rPr>
          <w:rFonts w:eastAsiaTheme="minorEastAsia"/>
          <w:color w:val="auto"/>
          <w:sz w:val="18"/>
          <w:szCs w:val="18"/>
          <w:lang w:eastAsia="en-GB"/>
        </w:rPr>
      </w:pPr>
      <w:r w:rsidRPr="322489A0">
        <w:rPr>
          <w:rFonts w:eastAsiaTheme="minorEastAsia"/>
          <w:b/>
          <w:bCs/>
          <w:color w:val="auto"/>
          <w:lang w:eastAsia="en-GB"/>
        </w:rPr>
        <w:t>Better for the NHS</w:t>
      </w:r>
      <w:r w:rsidRPr="322489A0">
        <w:rPr>
          <w:rFonts w:eastAsiaTheme="minorEastAsia"/>
          <w:color w:val="D13438"/>
          <w:lang w:eastAsia="en-GB"/>
        </w:rPr>
        <w:t> </w:t>
      </w:r>
    </w:p>
    <w:p w14:paraId="78554E16" w14:textId="12CD0C9C" w:rsidR="29E781AC" w:rsidRDefault="29E781AC" w:rsidP="322489A0">
      <w:pPr>
        <w:spacing w:line="240" w:lineRule="auto"/>
        <w:rPr>
          <w:rFonts w:eastAsiaTheme="minorEastAsia"/>
          <w:color w:val="auto"/>
          <w:sz w:val="18"/>
          <w:szCs w:val="18"/>
          <w:lang w:eastAsia="en-GB"/>
        </w:rPr>
      </w:pPr>
      <w:r w:rsidRPr="322489A0">
        <w:rPr>
          <w:rFonts w:eastAsiaTheme="minorEastAsia"/>
          <w:color w:val="auto"/>
          <w:lang w:eastAsia="en-GB"/>
        </w:rPr>
        <w:t>The programme is improving dental access and outcomes for children, helping to embed healthier habits at a young age. It will prevent more children from developing dental issues and other health</w:t>
      </w:r>
      <w:r w:rsidR="00721487">
        <w:rPr>
          <w:rFonts w:eastAsiaTheme="minorEastAsia"/>
          <w:color w:val="auto"/>
          <w:lang w:eastAsia="en-GB"/>
        </w:rPr>
        <w:t>-</w:t>
      </w:r>
      <w:r w:rsidRPr="322489A0">
        <w:rPr>
          <w:rFonts w:eastAsiaTheme="minorEastAsia"/>
          <w:color w:val="auto"/>
          <w:lang w:eastAsia="en-GB"/>
        </w:rPr>
        <w:t>related issues later in life, particularly in areas of higher deprivation in north central London.</w:t>
      </w:r>
      <w:r w:rsidRPr="322489A0">
        <w:rPr>
          <w:rFonts w:eastAsiaTheme="minorEastAsia"/>
          <w:color w:val="D13438"/>
          <w:lang w:eastAsia="en-GB"/>
        </w:rPr>
        <w:t> </w:t>
      </w:r>
    </w:p>
    <w:p w14:paraId="4AD25F5F" w14:textId="77777777" w:rsidR="29E781AC" w:rsidRDefault="29E781AC" w:rsidP="322489A0">
      <w:pPr>
        <w:spacing w:line="240" w:lineRule="auto"/>
        <w:rPr>
          <w:rFonts w:eastAsiaTheme="minorEastAsia"/>
          <w:color w:val="auto"/>
          <w:sz w:val="18"/>
          <w:szCs w:val="18"/>
          <w:lang w:eastAsia="en-GB"/>
        </w:rPr>
      </w:pPr>
      <w:r w:rsidRPr="322489A0">
        <w:rPr>
          <w:rFonts w:eastAsiaTheme="minorEastAsia"/>
          <w:color w:val="D13438"/>
          <w:lang w:eastAsia="en-GB"/>
        </w:rPr>
        <w:t> </w:t>
      </w:r>
    </w:p>
    <w:p w14:paraId="095F735A" w14:textId="77777777" w:rsidR="29E781AC" w:rsidRDefault="29E781AC" w:rsidP="322489A0">
      <w:pPr>
        <w:pStyle w:val="Heading2"/>
        <w:rPr>
          <w:rFonts w:asciiTheme="minorHAnsi" w:eastAsiaTheme="minorEastAsia" w:hAnsiTheme="minorHAnsi" w:cstheme="minorBidi"/>
          <w:sz w:val="18"/>
          <w:szCs w:val="18"/>
          <w:lang w:eastAsia="en-GB"/>
        </w:rPr>
      </w:pPr>
      <w:r w:rsidRPr="322489A0">
        <w:rPr>
          <w:rFonts w:asciiTheme="minorHAnsi" w:eastAsiaTheme="minorEastAsia" w:hAnsiTheme="minorHAnsi" w:cstheme="minorBidi"/>
          <w:lang w:eastAsia="en-GB"/>
        </w:rPr>
        <w:t>Better access to dentistry </w:t>
      </w:r>
    </w:p>
    <w:p w14:paraId="0B9F53E9" w14:textId="7749330B" w:rsidR="29E781AC" w:rsidRDefault="29E781AC" w:rsidP="322489A0">
      <w:pPr>
        <w:spacing w:line="240" w:lineRule="auto"/>
        <w:rPr>
          <w:rFonts w:eastAsiaTheme="minorEastAsia"/>
          <w:color w:val="auto"/>
          <w:sz w:val="18"/>
          <w:szCs w:val="18"/>
          <w:lang w:eastAsia="en-GB"/>
        </w:rPr>
      </w:pPr>
      <w:r w:rsidRPr="322489A0">
        <w:rPr>
          <w:rFonts w:eastAsiaTheme="minorEastAsia"/>
          <w:color w:val="auto"/>
          <w:lang w:eastAsia="en-GB"/>
        </w:rPr>
        <w:t>71,650 additional Units of Dental Activity were allocated across 41 local dental practices, providing thousands more patients from deprived areas with access to dental care. Practices also introduced extended hours, including after-school slots for children to further cut waiting times.   </w:t>
      </w:r>
    </w:p>
    <w:p w14:paraId="49763DB7" w14:textId="77777777" w:rsidR="29E781AC" w:rsidRDefault="29E781AC" w:rsidP="322489A0">
      <w:pPr>
        <w:spacing w:line="240" w:lineRule="auto"/>
        <w:rPr>
          <w:rFonts w:eastAsiaTheme="minorEastAsia"/>
          <w:color w:val="auto"/>
          <w:sz w:val="18"/>
          <w:szCs w:val="18"/>
          <w:lang w:eastAsia="en-GB"/>
        </w:rPr>
      </w:pPr>
      <w:r w:rsidRPr="322489A0">
        <w:rPr>
          <w:rFonts w:eastAsiaTheme="minorEastAsia"/>
          <w:color w:val="D13438"/>
          <w:lang w:eastAsia="en-GB"/>
        </w:rPr>
        <w:t> </w:t>
      </w:r>
    </w:p>
    <w:p w14:paraId="323DCE24" w14:textId="5F698979" w:rsidR="29E781AC" w:rsidRDefault="29E781AC" w:rsidP="322489A0">
      <w:pPr>
        <w:spacing w:line="240" w:lineRule="auto"/>
        <w:rPr>
          <w:rFonts w:eastAsiaTheme="minorEastAsia"/>
          <w:color w:val="auto"/>
          <w:sz w:val="18"/>
          <w:szCs w:val="18"/>
          <w:lang w:eastAsia="en-GB"/>
        </w:rPr>
      </w:pPr>
      <w:r w:rsidRPr="322489A0">
        <w:rPr>
          <w:rStyle w:val="Heading2Char"/>
          <w:rFonts w:asciiTheme="minorHAnsi" w:eastAsiaTheme="minorEastAsia" w:hAnsiTheme="minorHAnsi" w:cstheme="minorBidi"/>
          <w:lang w:eastAsia="en-GB"/>
        </w:rPr>
        <w:t>Reduced treatment delays </w:t>
      </w:r>
      <w:r>
        <w:br/>
      </w:r>
      <w:r w:rsidRPr="322489A0">
        <w:rPr>
          <w:rFonts w:eastAsiaTheme="minorEastAsia"/>
          <w:color w:val="auto"/>
          <w:lang w:eastAsia="en-GB"/>
        </w:rPr>
        <w:t>To address the backlog of children needing dental work</w:t>
      </w:r>
      <w:r w:rsidR="00721487">
        <w:rPr>
          <w:rFonts w:eastAsiaTheme="minorEastAsia"/>
          <w:color w:val="auto"/>
          <w:lang w:eastAsia="en-GB"/>
        </w:rPr>
        <w:t>,</w:t>
      </w:r>
      <w:r w:rsidRPr="322489A0">
        <w:rPr>
          <w:rFonts w:eastAsiaTheme="minorEastAsia"/>
          <w:color w:val="auto"/>
          <w:lang w:eastAsia="en-GB"/>
        </w:rPr>
        <w:t xml:space="preserve"> including extractions under general anaesthetic, North Central London Integrated Care Board funded additional capacity, including weekend clinics at community dental practices. </w:t>
      </w:r>
    </w:p>
    <w:p w14:paraId="2E9762BE" w14:textId="77777777" w:rsidR="29E781AC" w:rsidRDefault="29E781AC" w:rsidP="322489A0">
      <w:pPr>
        <w:spacing w:line="240" w:lineRule="auto"/>
        <w:rPr>
          <w:rFonts w:eastAsiaTheme="minorEastAsia"/>
          <w:color w:val="auto"/>
          <w:sz w:val="18"/>
          <w:szCs w:val="18"/>
          <w:lang w:eastAsia="en-GB"/>
        </w:rPr>
      </w:pPr>
      <w:r w:rsidRPr="322489A0">
        <w:rPr>
          <w:rFonts w:eastAsiaTheme="minorEastAsia"/>
          <w:color w:val="auto"/>
          <w:lang w:eastAsia="en-GB"/>
        </w:rPr>
        <w:t> </w:t>
      </w:r>
    </w:p>
    <w:p w14:paraId="3D24DC52" w14:textId="77777777" w:rsidR="29E781AC" w:rsidRDefault="29E781AC" w:rsidP="322489A0">
      <w:pPr>
        <w:spacing w:line="240" w:lineRule="auto"/>
        <w:rPr>
          <w:rFonts w:eastAsiaTheme="minorEastAsia"/>
          <w:color w:val="auto"/>
          <w:sz w:val="18"/>
          <w:szCs w:val="18"/>
          <w:lang w:eastAsia="en-GB"/>
        </w:rPr>
      </w:pPr>
      <w:r w:rsidRPr="322489A0">
        <w:rPr>
          <w:rFonts w:eastAsiaTheme="minorEastAsia"/>
          <w:b/>
          <w:bCs/>
          <w:color w:val="auto"/>
          <w:lang w:eastAsia="en-GB"/>
        </w:rPr>
        <w:t>Better for children</w:t>
      </w:r>
      <w:r w:rsidRPr="322489A0">
        <w:rPr>
          <w:rFonts w:eastAsiaTheme="minorEastAsia"/>
          <w:color w:val="auto"/>
          <w:lang w:eastAsia="en-GB"/>
        </w:rPr>
        <w:t> </w:t>
      </w:r>
    </w:p>
    <w:p w14:paraId="77161053" w14:textId="556BA4FC" w:rsidR="29E781AC" w:rsidRDefault="29E781AC" w:rsidP="322489A0">
      <w:pPr>
        <w:pStyle w:val="ListParagraph"/>
        <w:numPr>
          <w:ilvl w:val="0"/>
          <w:numId w:val="39"/>
        </w:numPr>
        <w:spacing w:line="240" w:lineRule="auto"/>
        <w:rPr>
          <w:rFonts w:eastAsiaTheme="minorEastAsia"/>
          <w:color w:val="auto"/>
          <w:sz w:val="18"/>
          <w:szCs w:val="18"/>
          <w:lang w:eastAsia="en-GB"/>
        </w:rPr>
      </w:pPr>
      <w:r w:rsidRPr="322489A0">
        <w:rPr>
          <w:rFonts w:eastAsiaTheme="minorEastAsia"/>
          <w:color w:val="auto"/>
          <w:lang w:eastAsia="en-GB"/>
        </w:rPr>
        <w:t xml:space="preserve">Data from local dental practices shows waiting times for appointments fell from 20 to 17 weeks despite an increase in the number of referrals </w:t>
      </w:r>
    </w:p>
    <w:p w14:paraId="7FBD6BF7" w14:textId="484874B1" w:rsidR="29E781AC" w:rsidRDefault="29E781AC" w:rsidP="322489A0">
      <w:pPr>
        <w:pStyle w:val="ListParagraph"/>
        <w:numPr>
          <w:ilvl w:val="0"/>
          <w:numId w:val="39"/>
        </w:numPr>
        <w:spacing w:line="240" w:lineRule="auto"/>
        <w:rPr>
          <w:rFonts w:eastAsiaTheme="minorEastAsia"/>
          <w:color w:val="auto"/>
          <w:sz w:val="18"/>
          <w:szCs w:val="18"/>
          <w:lang w:eastAsia="en-GB"/>
        </w:rPr>
      </w:pPr>
      <w:r w:rsidRPr="322489A0">
        <w:rPr>
          <w:rFonts w:eastAsiaTheme="minorEastAsia"/>
          <w:color w:val="auto"/>
          <w:lang w:eastAsia="en-GB"/>
        </w:rPr>
        <w:t xml:space="preserve">There was a 228% increase in paediatric general anaesthetic procedures within the community dental service. This reduced referrals to secondary care by 85%. </w:t>
      </w:r>
      <w:r w:rsidRPr="322489A0">
        <w:rPr>
          <w:rFonts w:eastAsiaTheme="minorEastAsia"/>
          <w:color w:val="D13438"/>
          <w:lang w:eastAsia="en-GB"/>
        </w:rPr>
        <w:t> </w:t>
      </w:r>
    </w:p>
    <w:p w14:paraId="04E39D2A" w14:textId="22ED71DB" w:rsidR="322489A0" w:rsidRDefault="322489A0" w:rsidP="322489A0">
      <w:pPr>
        <w:spacing w:line="240" w:lineRule="auto"/>
        <w:rPr>
          <w:rFonts w:eastAsiaTheme="minorEastAsia"/>
          <w:color w:val="auto"/>
          <w:sz w:val="18"/>
          <w:szCs w:val="18"/>
          <w:lang w:eastAsia="en-GB"/>
        </w:rPr>
      </w:pPr>
    </w:p>
    <w:p w14:paraId="5ED5320B" w14:textId="77777777" w:rsidR="29E781AC" w:rsidRDefault="29E781AC" w:rsidP="322489A0">
      <w:pPr>
        <w:spacing w:line="240" w:lineRule="auto"/>
        <w:rPr>
          <w:rFonts w:eastAsiaTheme="minorEastAsia"/>
          <w:color w:val="auto"/>
          <w:lang w:eastAsia="en-GB"/>
        </w:rPr>
      </w:pPr>
      <w:r w:rsidRPr="322489A0">
        <w:rPr>
          <w:rFonts w:eastAsiaTheme="minorEastAsia"/>
          <w:color w:val="auto"/>
          <w:lang w:eastAsia="en-GB"/>
        </w:rPr>
        <w:t>A community dentist shared feedback from a parent of a child who underwent an extraction, thanking the service for the availability of a weekend appointment, ‘‘</w:t>
      </w:r>
      <w:r w:rsidRPr="322489A0">
        <w:rPr>
          <w:rFonts w:eastAsiaTheme="minorEastAsia"/>
          <w:i/>
          <w:iCs/>
          <w:color w:val="auto"/>
          <w:lang w:eastAsia="en-GB"/>
        </w:rPr>
        <w:t>as she knew...the treatment, which involved some stainless-steel crowns, could have ended up being secondary care-based extractions under general anaesthetic had she waited too long</w:t>
      </w:r>
      <w:r w:rsidRPr="322489A0">
        <w:rPr>
          <w:rFonts w:eastAsiaTheme="minorEastAsia"/>
          <w:color w:val="auto"/>
          <w:lang w:eastAsia="en-GB"/>
        </w:rPr>
        <w:t>”. </w:t>
      </w:r>
    </w:p>
    <w:p w14:paraId="28004C37" w14:textId="77777777" w:rsidR="322489A0" w:rsidRDefault="322489A0" w:rsidP="322489A0">
      <w:pPr>
        <w:spacing w:line="240" w:lineRule="auto"/>
        <w:rPr>
          <w:rFonts w:eastAsiaTheme="minorEastAsia"/>
          <w:color w:val="auto"/>
          <w:sz w:val="18"/>
          <w:szCs w:val="18"/>
          <w:lang w:eastAsia="en-GB"/>
        </w:rPr>
      </w:pPr>
    </w:p>
    <w:p w14:paraId="1BAFCD01" w14:textId="77777777" w:rsidR="29E781AC" w:rsidRDefault="29E781AC" w:rsidP="322489A0">
      <w:pPr>
        <w:spacing w:line="240" w:lineRule="auto"/>
        <w:rPr>
          <w:rFonts w:eastAsiaTheme="minorEastAsia"/>
          <w:color w:val="auto"/>
          <w:sz w:val="18"/>
          <w:szCs w:val="18"/>
          <w:lang w:eastAsia="en-GB"/>
        </w:rPr>
      </w:pPr>
      <w:r w:rsidRPr="322489A0">
        <w:rPr>
          <w:rFonts w:eastAsiaTheme="minorEastAsia"/>
          <w:color w:val="auto"/>
          <w:lang w:eastAsia="en-GB"/>
        </w:rPr>
        <w:t xml:space="preserve">The programme was underpinned by robust governance, reporting, and assurance frameworks. The success of the Dental Transformation Programme is a testament to </w:t>
      </w:r>
      <w:r w:rsidRPr="322489A0">
        <w:rPr>
          <w:rFonts w:eastAsiaTheme="minorEastAsia"/>
          <w:color w:val="auto"/>
          <w:lang w:eastAsia="en-GB"/>
        </w:rPr>
        <w:lastRenderedPageBreak/>
        <w:t>the strength of system-wide teamwork in delivering meaningful, sustainable change.  </w:t>
      </w:r>
    </w:p>
    <w:p w14:paraId="1977F878" w14:textId="4AB29795" w:rsidR="00B34662" w:rsidRPr="00D751B7" w:rsidRDefault="29E781AC" w:rsidP="00D751B7">
      <w:pPr>
        <w:spacing w:line="240" w:lineRule="auto"/>
        <w:rPr>
          <w:rFonts w:eastAsiaTheme="minorEastAsia"/>
          <w:color w:val="auto"/>
          <w:sz w:val="18"/>
          <w:szCs w:val="18"/>
          <w:lang w:eastAsia="en-GB"/>
        </w:rPr>
      </w:pPr>
      <w:r w:rsidRPr="322489A0">
        <w:rPr>
          <w:rFonts w:eastAsiaTheme="minorEastAsia"/>
          <w:color w:val="0F4761"/>
          <w:sz w:val="28"/>
          <w:szCs w:val="28"/>
          <w:lang w:eastAsia="en-GB"/>
        </w:rPr>
        <w:t> </w:t>
      </w:r>
      <w:r w:rsidR="00D751B7">
        <w:br/>
      </w:r>
    </w:p>
    <w:p w14:paraId="246243C9" w14:textId="45D1B776" w:rsidR="29E781AC" w:rsidRDefault="29E781AC" w:rsidP="322489A0">
      <w:pPr>
        <w:pStyle w:val="Heading1"/>
        <w:rPr>
          <w:rFonts w:asciiTheme="minorHAnsi" w:eastAsiaTheme="minorEastAsia" w:hAnsiTheme="minorHAnsi" w:cstheme="minorBidi"/>
          <w:lang w:eastAsia="en-GB"/>
        </w:rPr>
      </w:pPr>
      <w:bookmarkStart w:id="26" w:name="_Toc212207126"/>
      <w:r w:rsidRPr="322489A0">
        <w:rPr>
          <w:rFonts w:asciiTheme="minorHAnsi" w:eastAsiaTheme="minorEastAsia" w:hAnsiTheme="minorHAnsi" w:cstheme="minorBidi"/>
          <w:lang w:eastAsia="en-GB"/>
        </w:rPr>
        <w:t>Hepatitis C pilot successfully reaches and supports the health needs of east London’s homeless community</w:t>
      </w:r>
      <w:bookmarkEnd w:id="26"/>
      <w:r w:rsidRPr="322489A0">
        <w:rPr>
          <w:rFonts w:asciiTheme="minorHAnsi" w:eastAsiaTheme="minorEastAsia" w:hAnsiTheme="minorHAnsi" w:cstheme="minorBidi"/>
          <w:lang w:eastAsia="en-GB"/>
        </w:rPr>
        <w:t>   </w:t>
      </w:r>
    </w:p>
    <w:p w14:paraId="0376C747" w14:textId="2B0A3B75"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normaltextrun"/>
          <w:rFonts w:asciiTheme="minorHAnsi" w:eastAsiaTheme="minorEastAsia" w:hAnsiTheme="minorHAnsi" w:cstheme="minorBidi"/>
        </w:rPr>
        <w:t>People experiencing homelessness and those who inject drugs face significant barriers to accessing healthcare. This leads to poor health outcomes, including high rates of Hepatitis C and other blood-borne viruses. Nationally, NHS England has made real progress in reducing new infections and increasing treatment uptake for Hepatitis C and blood-borne viruses</w:t>
      </w:r>
      <w:r w:rsidR="002B09DA">
        <w:rPr>
          <w:rStyle w:val="normaltextrun"/>
          <w:rFonts w:asciiTheme="minorHAnsi" w:eastAsiaTheme="minorEastAsia" w:hAnsiTheme="minorHAnsi" w:cstheme="minorBidi"/>
        </w:rPr>
        <w:t>,</w:t>
      </w:r>
      <w:r w:rsidRPr="322489A0">
        <w:rPr>
          <w:rStyle w:val="normaltextrun"/>
          <w:rFonts w:asciiTheme="minorHAnsi" w:eastAsiaTheme="minorEastAsia" w:hAnsiTheme="minorHAnsi" w:cstheme="minorBidi"/>
        </w:rPr>
        <w:t xml:space="preserve"> but reaching underserved population groups, like people experiencing homelessness, remains a challenge.   </w:t>
      </w:r>
    </w:p>
    <w:p w14:paraId="1BF6D8CF" w14:textId="2AB5C073"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eop"/>
          <w:rFonts w:asciiTheme="minorHAnsi" w:eastAsiaTheme="minorEastAsia" w:hAnsiTheme="minorHAnsi" w:cstheme="minorBidi"/>
        </w:rPr>
        <w:t> </w:t>
      </w:r>
    </w:p>
    <w:p w14:paraId="5E110F1D" w14:textId="3004B281"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normaltextrun"/>
          <w:rFonts w:asciiTheme="minorHAnsi" w:eastAsiaTheme="minorEastAsia" w:hAnsiTheme="minorHAnsi" w:cstheme="minorBidi"/>
        </w:rPr>
        <w:t>The Homeless Health London Partnerships Programme at TPHC was commissioned by the NHS England National Hepatitis C Elimination Programme to deliver a pilot project, aiming to improve access to Hepatitis C care pathways and support NHSE England’s objectives of Hepatitis C virus (HCV) elimination by 2025 and to improve health outcomes.   </w:t>
      </w:r>
    </w:p>
    <w:p w14:paraId="4A784E22" w14:textId="621E8B37"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eop"/>
          <w:rFonts w:asciiTheme="minorHAnsi" w:eastAsiaTheme="minorEastAsia" w:hAnsiTheme="minorHAnsi" w:cstheme="minorBidi"/>
        </w:rPr>
        <w:t> </w:t>
      </w:r>
    </w:p>
    <w:p w14:paraId="07ABFF21" w14:textId="54300B49" w:rsidR="29E781AC" w:rsidRDefault="29E781AC" w:rsidP="322489A0">
      <w:pPr>
        <w:pStyle w:val="paragraph"/>
        <w:spacing w:before="0" w:beforeAutospacing="0" w:after="0" w:afterAutospacing="0"/>
        <w:rPr>
          <w:rStyle w:val="eop"/>
          <w:rFonts w:asciiTheme="minorHAnsi" w:eastAsiaTheme="minorEastAsia" w:hAnsiTheme="minorHAnsi" w:cstheme="minorBidi"/>
        </w:rPr>
      </w:pPr>
      <w:r w:rsidRPr="322489A0">
        <w:rPr>
          <w:rStyle w:val="normaltextrun"/>
          <w:rFonts w:asciiTheme="minorHAnsi" w:eastAsiaTheme="minorEastAsia" w:hAnsiTheme="minorHAnsi" w:cstheme="minorBidi"/>
        </w:rPr>
        <w:t xml:space="preserve">The pilot in </w:t>
      </w:r>
      <w:proofErr w:type="gramStart"/>
      <w:r w:rsidRPr="322489A0">
        <w:rPr>
          <w:rStyle w:val="normaltextrun"/>
          <w:rFonts w:asciiTheme="minorHAnsi" w:eastAsiaTheme="minorEastAsia" w:hAnsiTheme="minorHAnsi" w:cstheme="minorBidi"/>
        </w:rPr>
        <w:t>north east</w:t>
      </w:r>
      <w:proofErr w:type="gramEnd"/>
      <w:r w:rsidRPr="322489A0">
        <w:rPr>
          <w:rStyle w:val="normaltextrun"/>
          <w:rFonts w:asciiTheme="minorHAnsi" w:eastAsiaTheme="minorEastAsia" w:hAnsiTheme="minorHAnsi" w:cstheme="minorBidi"/>
        </w:rPr>
        <w:t xml:space="preserve"> London was co-designed in partnership with both primary and secondary care healthcare professionals, experts by/with lived experience, local substance misuse service, advocacy organisations and peer outreach services, through a series of focus group sessions.  </w:t>
      </w:r>
    </w:p>
    <w:p w14:paraId="30F85074" w14:textId="680FDCF0" w:rsidR="322489A0" w:rsidRDefault="322489A0" w:rsidP="322489A0">
      <w:pPr>
        <w:pStyle w:val="paragraph"/>
        <w:spacing w:before="0" w:beforeAutospacing="0" w:after="0" w:afterAutospacing="0"/>
        <w:rPr>
          <w:rFonts w:asciiTheme="minorHAnsi" w:eastAsiaTheme="minorEastAsia" w:hAnsiTheme="minorHAnsi" w:cstheme="minorBidi"/>
          <w:sz w:val="18"/>
          <w:szCs w:val="18"/>
        </w:rPr>
      </w:pPr>
    </w:p>
    <w:p w14:paraId="50939446" w14:textId="511F52C4"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normaltextrun"/>
          <w:rFonts w:asciiTheme="minorHAnsi" w:eastAsiaTheme="minorEastAsia" w:hAnsiTheme="minorHAnsi" w:cstheme="minorBidi"/>
        </w:rPr>
        <w:t>The TPHC team worked with Health E1 Homeless Medical Centre, a specialist practice serving people experiencing homelessness in Tower Hamlets, one of London’s most deprived areas. The team ran training and education sessions with all practice staff, covering each blood-borne virus, stigma awareness and trauma</w:t>
      </w:r>
      <w:r w:rsidR="002B09DA">
        <w:rPr>
          <w:rStyle w:val="normaltextrun"/>
          <w:rFonts w:asciiTheme="minorHAnsi" w:eastAsiaTheme="minorEastAsia" w:hAnsiTheme="minorHAnsi" w:cstheme="minorBidi"/>
        </w:rPr>
        <w:t>-</w:t>
      </w:r>
      <w:r w:rsidRPr="322489A0">
        <w:rPr>
          <w:rStyle w:val="normaltextrun"/>
          <w:rFonts w:asciiTheme="minorHAnsi" w:eastAsiaTheme="minorEastAsia" w:hAnsiTheme="minorHAnsi" w:cstheme="minorBidi"/>
        </w:rPr>
        <w:t>informed care. The innovative pilot model offered integrated rapid blood-borne virus testing (Hepatitis C, HIV and Hepatitis B), peer outreach support, harm minimisation, wound care, liver health screening, tuberculosis screening, vaccinations, and access to a holistic primary care clinic through a drop-in model.  </w:t>
      </w:r>
    </w:p>
    <w:p w14:paraId="7A6DF362" w14:textId="40C0639D" w:rsidR="29E781AC" w:rsidRDefault="29E781AC" w:rsidP="322489A0">
      <w:pPr>
        <w:pStyle w:val="paragraph"/>
        <w:spacing w:before="0" w:beforeAutospacing="0" w:after="0" w:afterAutospacing="0"/>
        <w:rPr>
          <w:rFonts w:asciiTheme="minorHAnsi" w:eastAsiaTheme="minorEastAsia" w:hAnsiTheme="minorHAnsi" w:cstheme="minorBidi"/>
        </w:rPr>
      </w:pPr>
      <w:r w:rsidRPr="322489A0">
        <w:rPr>
          <w:rStyle w:val="eop"/>
          <w:rFonts w:asciiTheme="minorHAnsi" w:eastAsiaTheme="minorEastAsia" w:hAnsiTheme="minorHAnsi" w:cstheme="minorBidi"/>
        </w:rPr>
        <w:t> </w:t>
      </w:r>
    </w:p>
    <w:p w14:paraId="0E24E0A3" w14:textId="1454C43B"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normaltextrun"/>
          <w:rFonts w:asciiTheme="minorHAnsi" w:eastAsiaTheme="minorEastAsia" w:hAnsiTheme="minorHAnsi" w:cstheme="minorBidi"/>
        </w:rPr>
        <w:t>A service user told us: "This was the first time I felt I was being treated like a human being by a health service." </w:t>
      </w:r>
    </w:p>
    <w:p w14:paraId="2502F167" w14:textId="77777777"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eop"/>
          <w:rFonts w:asciiTheme="minorHAnsi" w:eastAsiaTheme="minorEastAsia" w:hAnsiTheme="minorHAnsi" w:cstheme="minorBidi"/>
        </w:rPr>
        <w:t> </w:t>
      </w:r>
    </w:p>
    <w:p w14:paraId="10A21F23" w14:textId="58B26764"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proofErr w:type="gramStart"/>
      <w:r w:rsidRPr="322489A0">
        <w:rPr>
          <w:rStyle w:val="normaltextrun"/>
          <w:rFonts w:asciiTheme="minorHAnsi" w:eastAsiaTheme="minorEastAsia" w:hAnsiTheme="minorHAnsi" w:cstheme="minorBidi"/>
        </w:rPr>
        <w:t>Also</w:t>
      </w:r>
      <w:proofErr w:type="gramEnd"/>
      <w:r w:rsidRPr="322489A0">
        <w:rPr>
          <w:rStyle w:val="normaltextrun"/>
          <w:rFonts w:asciiTheme="minorHAnsi" w:eastAsiaTheme="minorEastAsia" w:hAnsiTheme="minorHAnsi" w:cstheme="minorBidi"/>
        </w:rPr>
        <w:t xml:space="preserve"> that:  </w:t>
      </w:r>
    </w:p>
    <w:p w14:paraId="6232466D" w14:textId="417AE9D1"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normaltextrun"/>
          <w:rFonts w:asciiTheme="minorHAnsi" w:eastAsiaTheme="minorEastAsia" w:hAnsiTheme="minorHAnsi" w:cstheme="minorBidi"/>
        </w:rPr>
        <w:t>"I wouldn’t have come in if I had to make an appointment or speak to a receptionist. I’ve been turned away too many times before. </w:t>
      </w:r>
    </w:p>
    <w:p w14:paraId="0C2A95F0" w14:textId="77777777"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eop"/>
          <w:rFonts w:asciiTheme="minorHAnsi" w:eastAsiaTheme="minorEastAsia" w:hAnsiTheme="minorHAnsi" w:cstheme="minorBidi"/>
        </w:rPr>
        <w:t> </w:t>
      </w:r>
    </w:p>
    <w:p w14:paraId="5384C981" w14:textId="77777777"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normaltextrun"/>
          <w:rFonts w:asciiTheme="minorHAnsi" w:eastAsiaTheme="minorEastAsia" w:hAnsiTheme="minorHAnsi" w:cstheme="minorBidi"/>
        </w:rPr>
        <w:t>"It helps when someone has lived your life and can explain things in your language." </w:t>
      </w:r>
    </w:p>
    <w:p w14:paraId="25E9244A" w14:textId="77777777" w:rsidR="322489A0" w:rsidRDefault="322489A0" w:rsidP="322489A0">
      <w:pPr>
        <w:pStyle w:val="paragraph"/>
        <w:spacing w:before="0" w:beforeAutospacing="0" w:after="0" w:afterAutospacing="0"/>
        <w:rPr>
          <w:rFonts w:asciiTheme="minorHAnsi" w:eastAsiaTheme="minorEastAsia" w:hAnsiTheme="minorHAnsi" w:cstheme="minorBidi"/>
          <w:sz w:val="18"/>
          <w:szCs w:val="18"/>
        </w:rPr>
      </w:pPr>
    </w:p>
    <w:p w14:paraId="7A8CA82F" w14:textId="39B70883"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Fonts w:asciiTheme="minorHAnsi" w:eastAsiaTheme="minorEastAsia" w:hAnsiTheme="minorHAnsi" w:cstheme="minorBidi"/>
          <w:color w:val="333333"/>
        </w:rPr>
        <w:t xml:space="preserve">Pictured </w:t>
      </w:r>
      <w:r w:rsidR="00EA68B5">
        <w:rPr>
          <w:rFonts w:asciiTheme="minorHAnsi" w:eastAsiaTheme="minorEastAsia" w:hAnsiTheme="minorHAnsi" w:cstheme="minorBidi"/>
          <w:color w:val="333333"/>
        </w:rPr>
        <w:t xml:space="preserve">below </w:t>
      </w:r>
      <w:r w:rsidRPr="322489A0">
        <w:rPr>
          <w:rFonts w:asciiTheme="minorHAnsi" w:eastAsiaTheme="minorEastAsia" w:hAnsiTheme="minorHAnsi" w:cstheme="minorBidi"/>
          <w:color w:val="333333"/>
        </w:rPr>
        <w:t xml:space="preserve">(seventh from left), Dr Chris Streather, Regional Medical Director at NHS </w:t>
      </w:r>
      <w:r w:rsidR="00EA68B5" w:rsidRPr="322489A0">
        <w:rPr>
          <w:rFonts w:asciiTheme="minorHAnsi" w:eastAsiaTheme="minorEastAsia" w:hAnsiTheme="minorHAnsi" w:cstheme="minorBidi"/>
          <w:color w:val="333333"/>
        </w:rPr>
        <w:t xml:space="preserve">England </w:t>
      </w:r>
      <w:r w:rsidR="00EA68B5" w:rsidRPr="322489A0">
        <w:rPr>
          <w:rFonts w:asciiTheme="minorHAnsi" w:eastAsiaTheme="minorEastAsia" w:hAnsiTheme="minorHAnsi" w:cstheme="minorBidi"/>
          <w:color w:val="000000"/>
        </w:rPr>
        <w:t>–</w:t>
      </w:r>
      <w:r w:rsidRPr="322489A0">
        <w:rPr>
          <w:rFonts w:asciiTheme="minorHAnsi" w:eastAsiaTheme="minorEastAsia" w:hAnsiTheme="minorHAnsi" w:cstheme="minorBidi"/>
          <w:color w:val="000000"/>
        </w:rPr>
        <w:t xml:space="preserve"> </w:t>
      </w:r>
      <w:r w:rsidRPr="322489A0">
        <w:rPr>
          <w:rFonts w:asciiTheme="minorHAnsi" w:eastAsiaTheme="minorEastAsia" w:hAnsiTheme="minorHAnsi" w:cstheme="minorBidi"/>
          <w:color w:val="333333"/>
        </w:rPr>
        <w:t>London</w:t>
      </w:r>
      <w:r w:rsidR="002B09DA">
        <w:rPr>
          <w:rFonts w:asciiTheme="minorHAnsi" w:eastAsiaTheme="minorEastAsia" w:hAnsiTheme="minorHAnsi" w:cstheme="minorBidi"/>
          <w:color w:val="333333"/>
        </w:rPr>
        <w:t>,</w:t>
      </w:r>
      <w:r w:rsidRPr="322489A0">
        <w:rPr>
          <w:rFonts w:asciiTheme="minorHAnsi" w:eastAsiaTheme="minorEastAsia" w:hAnsiTheme="minorHAnsi" w:cstheme="minorBidi"/>
          <w:color w:val="333333"/>
        </w:rPr>
        <w:t> visited Health E1 following World Hepatitis Day to learn more about the drop-in clinic.</w:t>
      </w:r>
    </w:p>
    <w:p w14:paraId="3FD86AA3" w14:textId="4BC0BDC9" w:rsidR="29E781AC" w:rsidRDefault="29E781AC" w:rsidP="322489A0">
      <w:pPr>
        <w:pStyle w:val="paragraph"/>
        <w:spacing w:before="0" w:beforeAutospacing="0" w:after="0" w:afterAutospacing="0"/>
        <w:jc w:val="center"/>
        <w:rPr>
          <w:rFonts w:asciiTheme="minorHAnsi" w:eastAsiaTheme="minorEastAsia" w:hAnsiTheme="minorHAnsi" w:cstheme="minorBidi"/>
          <w:sz w:val="18"/>
          <w:szCs w:val="18"/>
        </w:rPr>
      </w:pPr>
    </w:p>
    <w:p w14:paraId="071DC0E1" w14:textId="3C3DA59B" w:rsidR="00EA68B5" w:rsidRDefault="00EA68B5" w:rsidP="322489A0">
      <w:pPr>
        <w:pStyle w:val="paragraph"/>
        <w:spacing w:before="0" w:beforeAutospacing="0" w:after="0" w:afterAutospacing="0"/>
        <w:jc w:val="center"/>
        <w:rPr>
          <w:rFonts w:asciiTheme="minorHAnsi" w:eastAsiaTheme="minorEastAsia" w:hAnsiTheme="minorHAnsi" w:cstheme="minorBidi"/>
          <w:sz w:val="18"/>
          <w:szCs w:val="18"/>
        </w:rPr>
      </w:pPr>
      <w:r>
        <w:rPr>
          <w:noProof/>
        </w:rPr>
        <w:lastRenderedPageBreak/>
        <w:drawing>
          <wp:inline distT="0" distB="0" distL="0" distR="0" wp14:anchorId="47ED2A75" wp14:editId="6C10721B">
            <wp:extent cx="3365510" cy="2524836"/>
            <wp:effectExtent l="0" t="0" r="6350" b="8890"/>
            <wp:docPr id="198401936" name="Picture 22" descr="A group photograph showing Dr Chris Streather, Regional Medical Director at NHS England  –  London visiting the Health E1 clin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6824" name="Picture 22" descr="A group photograph showing Dr Chris Streather, Regional Medical Director at NHS England  –  London visiting the Health E1 clinic "/>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366619" cy="2525668"/>
                    </a:xfrm>
                    <a:prstGeom prst="rect">
                      <a:avLst/>
                    </a:prstGeom>
                    <a:noFill/>
                    <a:ln>
                      <a:noFill/>
                    </a:ln>
                  </pic:spPr>
                </pic:pic>
              </a:graphicData>
            </a:graphic>
          </wp:inline>
        </w:drawing>
      </w:r>
    </w:p>
    <w:p w14:paraId="2D281D72" w14:textId="1922E96F" w:rsidR="322489A0" w:rsidRDefault="322489A0" w:rsidP="322489A0">
      <w:pPr>
        <w:pStyle w:val="paragraph"/>
        <w:spacing w:before="0" w:beforeAutospacing="0" w:after="0" w:afterAutospacing="0"/>
        <w:rPr>
          <w:rStyle w:val="normaltextrun"/>
          <w:rFonts w:asciiTheme="minorHAnsi" w:eastAsiaTheme="minorEastAsia" w:hAnsiTheme="minorHAnsi" w:cstheme="minorBidi"/>
          <w:b/>
          <w:bCs/>
        </w:rPr>
      </w:pPr>
    </w:p>
    <w:p w14:paraId="0D229316" w14:textId="2BA78406"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normaltextrun"/>
          <w:rFonts w:asciiTheme="minorHAnsi" w:eastAsiaTheme="minorEastAsia" w:hAnsiTheme="minorHAnsi" w:cstheme="minorBidi"/>
          <w:b/>
          <w:bCs/>
        </w:rPr>
        <w:t>Better for Londoners from minoritised backgrounds</w:t>
      </w:r>
      <w:r w:rsidRPr="322489A0">
        <w:rPr>
          <w:rStyle w:val="normaltextrun"/>
          <w:rFonts w:asciiTheme="minorHAnsi" w:eastAsiaTheme="minorEastAsia" w:hAnsiTheme="minorHAnsi" w:cstheme="minorBidi"/>
        </w:rPr>
        <w:t>  </w:t>
      </w:r>
    </w:p>
    <w:p w14:paraId="0F2E93EC" w14:textId="67D24638"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normaltextrun"/>
          <w:rFonts w:asciiTheme="minorHAnsi" w:eastAsiaTheme="minorEastAsia" w:hAnsiTheme="minorHAnsi" w:cstheme="minorBidi"/>
        </w:rPr>
        <w:t>The pilot reached 104 people, many of whom were injecting and/or smoking drugs, sharing equipment and were rough sleeping at the time. The clinic saw more women and people from ethnic minority and migrant backgrounds than typically seen by homeless and drug treatment services.  </w:t>
      </w:r>
    </w:p>
    <w:p w14:paraId="57CB2365" w14:textId="77777777"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eop"/>
          <w:rFonts w:asciiTheme="minorHAnsi" w:eastAsiaTheme="minorEastAsia" w:hAnsiTheme="minorHAnsi" w:cstheme="minorBidi"/>
        </w:rPr>
        <w:t> </w:t>
      </w:r>
    </w:p>
    <w:p w14:paraId="0DA335BE" w14:textId="19E589CC"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normaltextrun"/>
          <w:rFonts w:asciiTheme="minorHAnsi" w:eastAsiaTheme="minorEastAsia" w:hAnsiTheme="minorHAnsi" w:cstheme="minorBidi"/>
        </w:rPr>
        <w:t>Key clinical outcomes from the six-month pilot:   </w:t>
      </w:r>
    </w:p>
    <w:p w14:paraId="4F45F7C6" w14:textId="3B35BE09" w:rsidR="29E781AC" w:rsidRDefault="29E781AC" w:rsidP="322489A0">
      <w:pPr>
        <w:pStyle w:val="paragraph"/>
        <w:numPr>
          <w:ilvl w:val="0"/>
          <w:numId w:val="40"/>
        </w:numPr>
        <w:spacing w:before="0" w:beforeAutospacing="0" w:after="0" w:afterAutospacing="0"/>
        <w:rPr>
          <w:rFonts w:asciiTheme="minorHAnsi" w:eastAsiaTheme="minorEastAsia" w:hAnsiTheme="minorHAnsi" w:cstheme="minorBidi"/>
        </w:rPr>
      </w:pPr>
      <w:r w:rsidRPr="322489A0">
        <w:rPr>
          <w:rStyle w:val="normaltextrun"/>
          <w:rFonts w:asciiTheme="minorHAnsi" w:eastAsiaTheme="minorEastAsia" w:hAnsiTheme="minorHAnsi" w:cstheme="minorBidi"/>
        </w:rPr>
        <w:t>Three people were newly diagnosed with Hepatitis C infection and referred to the specialist team at Barts Hospital for follow up. Two have completed their treatment. </w:t>
      </w:r>
    </w:p>
    <w:p w14:paraId="20F473A8" w14:textId="0809C6B1" w:rsidR="29E781AC" w:rsidRDefault="29E781AC" w:rsidP="322489A0">
      <w:pPr>
        <w:pStyle w:val="paragraph"/>
        <w:numPr>
          <w:ilvl w:val="0"/>
          <w:numId w:val="40"/>
        </w:numPr>
        <w:spacing w:before="0" w:beforeAutospacing="0" w:after="0" w:afterAutospacing="0"/>
        <w:rPr>
          <w:rFonts w:asciiTheme="minorHAnsi" w:eastAsiaTheme="minorEastAsia" w:hAnsiTheme="minorHAnsi" w:cstheme="minorBidi"/>
        </w:rPr>
      </w:pPr>
      <w:r w:rsidRPr="322489A0">
        <w:rPr>
          <w:rStyle w:val="normaltextrun"/>
          <w:rFonts w:asciiTheme="minorHAnsi" w:eastAsiaTheme="minorEastAsia" w:hAnsiTheme="minorHAnsi" w:cstheme="minorBidi"/>
        </w:rPr>
        <w:t>One person living with HIV who had previously disengaged from HIV care has re</w:t>
      </w:r>
      <w:r w:rsidR="00DB7B04">
        <w:rPr>
          <w:rStyle w:val="normaltextrun"/>
          <w:rFonts w:asciiTheme="minorHAnsi" w:eastAsiaTheme="minorEastAsia" w:hAnsiTheme="minorHAnsi" w:cstheme="minorBidi"/>
        </w:rPr>
        <w:t>-</w:t>
      </w:r>
      <w:r w:rsidRPr="322489A0">
        <w:rPr>
          <w:rStyle w:val="normaltextrun"/>
          <w:rFonts w:asciiTheme="minorHAnsi" w:eastAsiaTheme="minorEastAsia" w:hAnsiTheme="minorHAnsi" w:cstheme="minorBidi"/>
        </w:rPr>
        <w:t>engaged after attending a drop-in clinic. They are supported by a peer support worker from Positive East. </w:t>
      </w:r>
    </w:p>
    <w:p w14:paraId="7FFA5E7B" w14:textId="141B274E" w:rsidR="29E781AC" w:rsidRDefault="29E781AC" w:rsidP="322489A0">
      <w:pPr>
        <w:pStyle w:val="paragraph"/>
        <w:numPr>
          <w:ilvl w:val="0"/>
          <w:numId w:val="40"/>
        </w:numPr>
        <w:spacing w:before="0" w:beforeAutospacing="0" w:after="0" w:afterAutospacing="0"/>
        <w:rPr>
          <w:rStyle w:val="eop"/>
          <w:rFonts w:asciiTheme="minorHAnsi" w:eastAsiaTheme="minorEastAsia" w:hAnsiTheme="minorHAnsi" w:cstheme="minorBidi"/>
        </w:rPr>
      </w:pPr>
      <w:r w:rsidRPr="322489A0">
        <w:rPr>
          <w:rStyle w:val="normaltextrun"/>
          <w:rFonts w:asciiTheme="minorHAnsi" w:eastAsiaTheme="minorEastAsia" w:hAnsiTheme="minorHAnsi" w:cstheme="minorBidi"/>
        </w:rPr>
        <w:t>Integrated support and other health interventions offered on site, such as needle exchange and wound care, enabled nine people to avoid hospital admission.</w:t>
      </w:r>
    </w:p>
    <w:p w14:paraId="32132B14" w14:textId="07D78055" w:rsidR="29E781AC" w:rsidRDefault="29E781AC" w:rsidP="322489A0">
      <w:pPr>
        <w:pStyle w:val="paragraph"/>
        <w:numPr>
          <w:ilvl w:val="0"/>
          <w:numId w:val="40"/>
        </w:numPr>
        <w:spacing w:before="0" w:beforeAutospacing="0" w:after="0" w:afterAutospacing="0"/>
        <w:jc w:val="both"/>
        <w:rPr>
          <w:rStyle w:val="eop"/>
          <w:rFonts w:asciiTheme="minorHAnsi" w:eastAsiaTheme="minorEastAsia" w:hAnsiTheme="minorHAnsi" w:cstheme="minorBidi"/>
        </w:rPr>
      </w:pPr>
      <w:r w:rsidRPr="322489A0">
        <w:rPr>
          <w:rStyle w:val="normaltextrun"/>
          <w:rFonts w:asciiTheme="minorHAnsi" w:eastAsiaTheme="minorEastAsia" w:hAnsiTheme="minorHAnsi" w:cstheme="minorBidi"/>
        </w:rPr>
        <w:t xml:space="preserve">The project also supported broader health and social needs, making nine referrals to the local substance misuse service, carrying out 98 </w:t>
      </w:r>
      <w:proofErr w:type="spellStart"/>
      <w:r w:rsidRPr="322489A0">
        <w:rPr>
          <w:rStyle w:val="normaltextrun"/>
          <w:rFonts w:asciiTheme="minorHAnsi" w:eastAsiaTheme="minorEastAsia" w:hAnsiTheme="minorHAnsi" w:cstheme="minorBidi"/>
        </w:rPr>
        <w:t>fibroscans</w:t>
      </w:r>
      <w:proofErr w:type="spellEnd"/>
      <w:r w:rsidRPr="322489A0">
        <w:rPr>
          <w:rStyle w:val="normaltextrun"/>
          <w:rFonts w:asciiTheme="minorHAnsi" w:eastAsiaTheme="minorEastAsia" w:hAnsiTheme="minorHAnsi" w:cstheme="minorBidi"/>
        </w:rPr>
        <w:t xml:space="preserve"> to measure liver stiffness, and registering 10 patients with Health E1 Homeless Medical Centre. </w:t>
      </w:r>
    </w:p>
    <w:p w14:paraId="7D0AD392" w14:textId="58162C5C" w:rsidR="322489A0" w:rsidRDefault="322489A0" w:rsidP="322489A0">
      <w:pPr>
        <w:pStyle w:val="paragraph"/>
        <w:spacing w:before="0" w:beforeAutospacing="0" w:after="0" w:afterAutospacing="0"/>
        <w:rPr>
          <w:rFonts w:asciiTheme="minorHAnsi" w:eastAsiaTheme="minorEastAsia" w:hAnsiTheme="minorHAnsi" w:cstheme="minorBidi"/>
        </w:rPr>
      </w:pPr>
    </w:p>
    <w:p w14:paraId="682E1D9D" w14:textId="057FA5CB" w:rsidR="29E781AC" w:rsidRDefault="29E781AC" w:rsidP="322489A0">
      <w:pPr>
        <w:pStyle w:val="paragraph"/>
        <w:spacing w:before="0" w:beforeAutospacing="0" w:after="0" w:afterAutospacing="0"/>
        <w:rPr>
          <w:rFonts w:asciiTheme="minorHAnsi" w:eastAsiaTheme="minorEastAsia" w:hAnsiTheme="minorHAnsi" w:cstheme="minorBidi"/>
          <w:sz w:val="18"/>
          <w:szCs w:val="18"/>
        </w:rPr>
      </w:pPr>
      <w:r w:rsidRPr="322489A0">
        <w:rPr>
          <w:rStyle w:val="normaltextrun"/>
          <w:rFonts w:asciiTheme="minorHAnsi" w:eastAsiaTheme="minorEastAsia" w:hAnsiTheme="minorHAnsi" w:cstheme="minorBidi"/>
          <w:b/>
          <w:bCs/>
        </w:rPr>
        <w:t>Better for Londoners</w:t>
      </w:r>
      <w:r w:rsidRPr="322489A0">
        <w:rPr>
          <w:rStyle w:val="eop"/>
          <w:rFonts w:asciiTheme="minorHAnsi" w:eastAsiaTheme="minorEastAsia" w:hAnsiTheme="minorHAnsi" w:cstheme="minorBidi"/>
        </w:rPr>
        <w:t> </w:t>
      </w:r>
    </w:p>
    <w:p w14:paraId="490B642A" w14:textId="768B496E" w:rsidR="29E781AC" w:rsidRPr="00310F37" w:rsidRDefault="29E781AC" w:rsidP="322489A0">
      <w:pPr>
        <w:pStyle w:val="paragraph"/>
        <w:spacing w:before="0" w:beforeAutospacing="0" w:after="0" w:afterAutospacing="0"/>
        <w:rPr>
          <w:rFonts w:asciiTheme="minorHAnsi" w:eastAsiaTheme="minorEastAsia" w:hAnsiTheme="minorHAnsi" w:cstheme="minorHAnsi"/>
          <w:sz w:val="18"/>
          <w:szCs w:val="18"/>
        </w:rPr>
      </w:pPr>
      <w:r w:rsidRPr="00310F37">
        <w:rPr>
          <w:rStyle w:val="normaltextrun"/>
          <w:rFonts w:asciiTheme="minorHAnsi" w:eastAsiaTheme="minorEastAsia" w:hAnsiTheme="minorHAnsi" w:cstheme="minorHAnsi"/>
        </w:rPr>
        <w:t>The Hepatitis C pilot at Health E1 shows that a holistic primary care service offering a welcoming environment for people can successfully engage with underserved individuals in London, identifying critical health needs and successfully linking individuals to life-saving treatment and support.   </w:t>
      </w:r>
    </w:p>
    <w:p w14:paraId="5F4F8A57" w14:textId="25B0152F" w:rsidR="322489A0" w:rsidRPr="00310F37" w:rsidRDefault="322489A0" w:rsidP="322489A0">
      <w:pPr>
        <w:pStyle w:val="paragraph"/>
        <w:spacing w:before="0" w:beforeAutospacing="0" w:after="0" w:afterAutospacing="0"/>
        <w:rPr>
          <w:rStyle w:val="eop"/>
          <w:rFonts w:asciiTheme="minorHAnsi" w:eastAsiaTheme="minorEastAsia" w:hAnsiTheme="minorHAnsi" w:cstheme="minorHAnsi"/>
        </w:rPr>
      </w:pPr>
    </w:p>
    <w:p w14:paraId="0F9F3663" w14:textId="47EB03AB" w:rsidR="29E781AC" w:rsidRPr="00310F37" w:rsidRDefault="29E781AC" w:rsidP="322489A0">
      <w:pPr>
        <w:pStyle w:val="paragraph"/>
        <w:spacing w:before="0" w:beforeAutospacing="0" w:after="0" w:afterAutospacing="0"/>
        <w:rPr>
          <w:rStyle w:val="normaltextrun"/>
          <w:rFonts w:asciiTheme="minorHAnsi" w:eastAsiaTheme="minorEastAsia" w:hAnsiTheme="minorHAnsi" w:cstheme="minorHAnsi"/>
          <w:i/>
          <w:color w:val="425563"/>
          <w:lang w:eastAsia="en-US"/>
        </w:rPr>
      </w:pPr>
      <w:r w:rsidRPr="00310F37">
        <w:rPr>
          <w:rStyle w:val="normaltextrun"/>
          <w:rFonts w:asciiTheme="minorHAnsi" w:eastAsiaTheme="minorEastAsia" w:hAnsiTheme="minorHAnsi" w:cstheme="minorHAnsi"/>
        </w:rPr>
        <w:t xml:space="preserve">"The partnership worked well to help bring people in – it was a good setup...We caught infections early and got people into care who would never have come to </w:t>
      </w:r>
      <w:r w:rsidR="00DB7B04" w:rsidRPr="00310F37">
        <w:rPr>
          <w:rStyle w:val="normaltextrun"/>
          <w:rFonts w:asciiTheme="minorHAnsi" w:eastAsiaTheme="minorEastAsia" w:hAnsiTheme="minorHAnsi" w:cstheme="minorHAnsi"/>
        </w:rPr>
        <w:t xml:space="preserve">the </w:t>
      </w:r>
      <w:r w:rsidRPr="00310F37">
        <w:rPr>
          <w:rStyle w:val="normaltextrun"/>
          <w:rFonts w:asciiTheme="minorHAnsi" w:eastAsiaTheme="minorEastAsia" w:hAnsiTheme="minorHAnsi" w:cstheme="minorHAnsi"/>
        </w:rPr>
        <w:t>hospital."  </w:t>
      </w:r>
      <w:r w:rsidRPr="00310F37">
        <w:rPr>
          <w:rStyle w:val="normaltextrun"/>
          <w:rFonts w:asciiTheme="minorHAnsi" w:eastAsiaTheme="minorEastAsia" w:hAnsiTheme="minorHAnsi" w:cstheme="minorHAnsi"/>
          <w:i/>
        </w:rPr>
        <w:t>Member of the pilot team</w:t>
      </w:r>
    </w:p>
    <w:p w14:paraId="69E8F4F7" w14:textId="1186B7DB" w:rsidR="322489A0" w:rsidRPr="00310F37" w:rsidRDefault="322489A0" w:rsidP="322489A0">
      <w:pPr>
        <w:pStyle w:val="paragraph"/>
        <w:spacing w:before="0" w:beforeAutospacing="0" w:after="0" w:afterAutospacing="0"/>
        <w:rPr>
          <w:rStyle w:val="normaltextrun"/>
          <w:rFonts w:asciiTheme="minorHAnsi" w:eastAsiaTheme="minorEastAsia" w:hAnsiTheme="minorHAnsi" w:cstheme="minorHAnsi"/>
        </w:rPr>
      </w:pPr>
    </w:p>
    <w:p w14:paraId="7E53537A" w14:textId="614E9C86" w:rsidR="29E781AC" w:rsidRPr="00310F37" w:rsidRDefault="29E781AC" w:rsidP="322489A0">
      <w:pPr>
        <w:pStyle w:val="paragraph"/>
        <w:spacing w:before="0" w:beforeAutospacing="0" w:after="0" w:afterAutospacing="0"/>
        <w:rPr>
          <w:rStyle w:val="eop"/>
          <w:rFonts w:asciiTheme="minorHAnsi" w:eastAsiaTheme="minorEastAsia" w:hAnsiTheme="minorHAnsi" w:cstheme="minorHAnsi"/>
          <w:i/>
        </w:rPr>
      </w:pPr>
      <w:r w:rsidRPr="00310F37">
        <w:rPr>
          <w:rStyle w:val="normaltextrun"/>
          <w:rFonts w:asciiTheme="minorHAnsi" w:eastAsiaTheme="minorEastAsia" w:hAnsiTheme="minorHAnsi" w:cstheme="minorHAnsi"/>
        </w:rPr>
        <w:t>“I don’t see why this wouldn’t work in other areas</w:t>
      </w:r>
      <w:r w:rsidR="00DB7B04" w:rsidRPr="00310F37">
        <w:rPr>
          <w:rStyle w:val="normaltextrun"/>
          <w:rFonts w:asciiTheme="minorHAnsi" w:eastAsiaTheme="minorEastAsia" w:hAnsiTheme="minorHAnsi" w:cstheme="minorHAnsi"/>
        </w:rPr>
        <w:t>;</w:t>
      </w:r>
      <w:r w:rsidRPr="00310F37">
        <w:rPr>
          <w:rStyle w:val="normaltextrun"/>
          <w:rFonts w:asciiTheme="minorHAnsi" w:eastAsiaTheme="minorEastAsia" w:hAnsiTheme="minorHAnsi" w:cstheme="minorHAnsi"/>
        </w:rPr>
        <w:t xml:space="preserve"> rough sleeping isn’t unique to Tower Hamlets.” </w:t>
      </w:r>
      <w:r w:rsidRPr="00310F37">
        <w:rPr>
          <w:rStyle w:val="normaltextrun"/>
          <w:rFonts w:asciiTheme="minorHAnsi" w:eastAsiaTheme="minorEastAsia" w:hAnsiTheme="minorHAnsi" w:cstheme="minorHAnsi"/>
          <w:i/>
        </w:rPr>
        <w:t>Member of the pilot team</w:t>
      </w:r>
    </w:p>
    <w:p w14:paraId="7D7033D9" w14:textId="77777777" w:rsidR="322489A0" w:rsidRPr="00310F37" w:rsidRDefault="322489A0" w:rsidP="322489A0">
      <w:pPr>
        <w:pStyle w:val="paragraph"/>
        <w:spacing w:before="0" w:beforeAutospacing="0" w:after="0" w:afterAutospacing="0"/>
        <w:rPr>
          <w:rFonts w:asciiTheme="minorHAnsi" w:eastAsiaTheme="minorEastAsia" w:hAnsiTheme="minorHAnsi" w:cstheme="minorHAnsi"/>
        </w:rPr>
      </w:pPr>
    </w:p>
    <w:p w14:paraId="048B1CE7" w14:textId="290F3A14" w:rsidR="29E781AC" w:rsidRPr="00310F37" w:rsidRDefault="29E781AC" w:rsidP="322489A0">
      <w:pPr>
        <w:pStyle w:val="paragraph"/>
        <w:spacing w:before="0" w:beforeAutospacing="0" w:after="0" w:afterAutospacing="0"/>
        <w:rPr>
          <w:rStyle w:val="normaltextrun"/>
          <w:rFonts w:asciiTheme="minorHAnsi" w:eastAsiaTheme="minorEastAsia" w:hAnsiTheme="minorHAnsi" w:cstheme="minorHAnsi"/>
        </w:rPr>
      </w:pPr>
      <w:r w:rsidRPr="00310F37">
        <w:rPr>
          <w:rStyle w:val="normaltextrun"/>
          <w:rFonts w:asciiTheme="minorHAnsi" w:eastAsiaTheme="minorEastAsia" w:hAnsiTheme="minorHAnsi" w:cstheme="minorHAnsi"/>
        </w:rPr>
        <w:lastRenderedPageBreak/>
        <w:t>By facilitating new GP registrations and making referrals to other services</w:t>
      </w:r>
      <w:r w:rsidR="00DB7B04" w:rsidRPr="00310F37">
        <w:rPr>
          <w:rStyle w:val="normaltextrun"/>
          <w:rFonts w:asciiTheme="minorHAnsi" w:eastAsiaTheme="minorEastAsia" w:hAnsiTheme="minorHAnsi" w:cstheme="minorHAnsi"/>
        </w:rPr>
        <w:t>,</w:t>
      </w:r>
      <w:r w:rsidRPr="00310F37">
        <w:rPr>
          <w:rStyle w:val="normaltextrun"/>
          <w:rFonts w:asciiTheme="minorHAnsi" w:eastAsiaTheme="minorEastAsia" w:hAnsiTheme="minorHAnsi" w:cstheme="minorHAnsi"/>
        </w:rPr>
        <w:t xml:space="preserve"> including housing, mental health, drug and alcohol, or specialist hepatology clinics</w:t>
      </w:r>
      <w:r w:rsidR="00DB7B04" w:rsidRPr="00310F37">
        <w:rPr>
          <w:rStyle w:val="normaltextrun"/>
          <w:rFonts w:asciiTheme="minorHAnsi" w:eastAsiaTheme="minorEastAsia" w:hAnsiTheme="minorHAnsi" w:cstheme="minorHAnsi"/>
        </w:rPr>
        <w:t>,</w:t>
      </w:r>
      <w:r w:rsidRPr="00310F37">
        <w:rPr>
          <w:rStyle w:val="normaltextrun"/>
          <w:rFonts w:asciiTheme="minorHAnsi" w:eastAsiaTheme="minorEastAsia" w:hAnsiTheme="minorHAnsi" w:cstheme="minorHAnsi"/>
        </w:rPr>
        <w:t xml:space="preserve"> depending on need, people’s health outcomes are improved</w:t>
      </w:r>
      <w:r w:rsidR="00DB7B04" w:rsidRPr="00310F37">
        <w:rPr>
          <w:rStyle w:val="normaltextrun"/>
          <w:rFonts w:asciiTheme="minorHAnsi" w:eastAsiaTheme="minorEastAsia" w:hAnsiTheme="minorHAnsi" w:cstheme="minorHAnsi"/>
        </w:rPr>
        <w:t>.</w:t>
      </w:r>
      <w:r w:rsidRPr="00310F37">
        <w:rPr>
          <w:rStyle w:val="normaltextrun"/>
          <w:rFonts w:asciiTheme="minorHAnsi" w:eastAsiaTheme="minorEastAsia" w:hAnsiTheme="minorHAnsi" w:cstheme="minorHAnsi"/>
        </w:rPr>
        <w:t xml:space="preserve"> </w:t>
      </w:r>
    </w:p>
    <w:p w14:paraId="66882040" w14:textId="77777777" w:rsidR="322489A0" w:rsidRDefault="322489A0" w:rsidP="322489A0">
      <w:pPr>
        <w:pStyle w:val="paragraph"/>
        <w:spacing w:before="0" w:beforeAutospacing="0" w:after="0" w:afterAutospacing="0"/>
        <w:rPr>
          <w:rStyle w:val="normaltextrun"/>
          <w:rFonts w:asciiTheme="minorHAnsi" w:eastAsiaTheme="minorEastAsia" w:hAnsiTheme="minorHAnsi" w:cstheme="minorBidi"/>
        </w:rPr>
      </w:pPr>
    </w:p>
    <w:p w14:paraId="482B75BF" w14:textId="77777777" w:rsidR="29E781AC" w:rsidRDefault="29E781AC" w:rsidP="322489A0">
      <w:pPr>
        <w:pStyle w:val="paragraph"/>
        <w:spacing w:before="0" w:beforeAutospacing="0" w:after="0" w:afterAutospacing="0"/>
        <w:rPr>
          <w:rStyle w:val="normaltextrun"/>
          <w:rFonts w:asciiTheme="minorHAnsi" w:eastAsiaTheme="minorEastAsia" w:hAnsiTheme="minorHAnsi" w:cstheme="minorBidi"/>
          <w:b/>
          <w:bCs/>
        </w:rPr>
      </w:pPr>
      <w:r w:rsidRPr="322489A0">
        <w:rPr>
          <w:rStyle w:val="normaltextrun"/>
          <w:rFonts w:asciiTheme="minorHAnsi" w:eastAsiaTheme="minorEastAsia" w:hAnsiTheme="minorHAnsi" w:cstheme="minorBidi"/>
          <w:b/>
          <w:bCs/>
        </w:rPr>
        <w:t>Better for the NHS</w:t>
      </w:r>
    </w:p>
    <w:p w14:paraId="2FA4EB60" w14:textId="65133627" w:rsidR="29E781AC" w:rsidRDefault="29E781AC" w:rsidP="322489A0">
      <w:pPr>
        <w:pStyle w:val="paragraph"/>
        <w:spacing w:before="0" w:beforeAutospacing="0" w:after="0" w:afterAutospacing="0"/>
        <w:rPr>
          <w:rFonts w:asciiTheme="minorHAnsi" w:eastAsiaTheme="minorEastAsia" w:hAnsiTheme="minorHAnsi" w:cstheme="minorBidi"/>
        </w:rPr>
      </w:pPr>
      <w:r w:rsidRPr="322489A0">
        <w:rPr>
          <w:rStyle w:val="normaltextrun"/>
          <w:rFonts w:asciiTheme="minorHAnsi" w:eastAsiaTheme="minorEastAsia" w:hAnsiTheme="minorHAnsi" w:cstheme="minorBidi"/>
        </w:rPr>
        <w:t xml:space="preserve">This pilot demonstrates the power of integrated models of care with peer outreach support, co-designed with experts by experience. Proactive care has </w:t>
      </w:r>
      <w:r w:rsidR="00DB7B04">
        <w:rPr>
          <w:rStyle w:val="normaltextrun"/>
          <w:rFonts w:asciiTheme="minorHAnsi" w:eastAsiaTheme="minorEastAsia" w:hAnsiTheme="minorHAnsi" w:cstheme="minorBidi"/>
        </w:rPr>
        <w:t xml:space="preserve">the </w:t>
      </w:r>
      <w:r w:rsidRPr="322489A0">
        <w:rPr>
          <w:rStyle w:val="normaltextrun"/>
          <w:rFonts w:asciiTheme="minorHAnsi" w:eastAsiaTheme="minorEastAsia" w:hAnsiTheme="minorHAnsi" w:cstheme="minorBidi"/>
        </w:rPr>
        <w:t xml:space="preserve">potential to reduce emergency hospital attendance and the high costs </w:t>
      </w:r>
      <w:r w:rsidR="00AB3A5F">
        <w:rPr>
          <w:rStyle w:val="normaltextrun"/>
          <w:rFonts w:asciiTheme="minorHAnsi" w:eastAsiaTheme="minorEastAsia" w:hAnsiTheme="minorHAnsi" w:cstheme="minorBidi"/>
        </w:rPr>
        <w:t>it</w:t>
      </w:r>
      <w:r w:rsidRPr="322489A0">
        <w:rPr>
          <w:rStyle w:val="normaltextrun"/>
          <w:rFonts w:asciiTheme="minorHAnsi" w:eastAsiaTheme="minorEastAsia" w:hAnsiTheme="minorHAnsi" w:cstheme="minorBidi"/>
        </w:rPr>
        <w:t xml:space="preserve"> incur</w:t>
      </w:r>
      <w:r w:rsidR="00AB3A5F">
        <w:rPr>
          <w:rStyle w:val="normaltextrun"/>
          <w:rFonts w:asciiTheme="minorHAnsi" w:eastAsiaTheme="minorEastAsia" w:hAnsiTheme="minorHAnsi" w:cstheme="minorBidi"/>
        </w:rPr>
        <w:t>s</w:t>
      </w:r>
      <w:r w:rsidRPr="322489A0">
        <w:rPr>
          <w:rStyle w:val="normaltextrun"/>
          <w:rFonts w:asciiTheme="minorHAnsi" w:eastAsiaTheme="minorEastAsia" w:hAnsiTheme="minorHAnsi" w:cstheme="minorBidi"/>
        </w:rPr>
        <w:t>. </w:t>
      </w:r>
    </w:p>
    <w:p w14:paraId="7D7F946F" w14:textId="37955BC9" w:rsidR="322489A0" w:rsidRPr="00D751B7" w:rsidRDefault="29E781AC" w:rsidP="00D751B7">
      <w:pPr>
        <w:pStyle w:val="paragraph"/>
        <w:spacing w:before="0" w:after="0"/>
        <w:rPr>
          <w:rFonts w:asciiTheme="minorHAnsi" w:eastAsiaTheme="minorEastAsia" w:hAnsiTheme="minorHAnsi" w:cstheme="minorBidi"/>
        </w:rPr>
      </w:pPr>
      <w:r w:rsidRPr="322489A0">
        <w:rPr>
          <w:rStyle w:val="normaltextrun"/>
          <w:rFonts w:asciiTheme="minorHAnsi" w:eastAsiaTheme="minorEastAsia" w:hAnsiTheme="minorHAnsi" w:cstheme="minorBidi"/>
        </w:rPr>
        <w:t>The evaluation report from the Health E1 pilot is due to be published in 2025, and a second pilot is scheduled for 2025 at a non-specialist practice in Croydon, building on the learning to date.</w:t>
      </w:r>
    </w:p>
    <w:p w14:paraId="37EC241F" w14:textId="77777777" w:rsidR="134B64D1" w:rsidRDefault="134B64D1" w:rsidP="134B64D1">
      <w:pPr>
        <w:spacing w:line="240" w:lineRule="auto"/>
        <w:rPr>
          <w:rFonts w:eastAsiaTheme="minorEastAsia"/>
          <w:color w:val="0F4761"/>
          <w:sz w:val="28"/>
          <w:szCs w:val="28"/>
          <w:lang w:eastAsia="en-GB"/>
        </w:rPr>
      </w:pPr>
    </w:p>
    <w:p w14:paraId="1567CAD9" w14:textId="0D8C9386" w:rsidR="134B64D1" w:rsidRDefault="61222E01" w:rsidP="4A692460">
      <w:pPr>
        <w:pStyle w:val="Heading1"/>
        <w:rPr>
          <w:rFonts w:asciiTheme="minorHAnsi" w:eastAsiaTheme="minorEastAsia" w:hAnsiTheme="minorHAnsi" w:cstheme="minorBidi"/>
          <w:lang w:eastAsia="en-GB"/>
        </w:rPr>
      </w:pPr>
      <w:bookmarkStart w:id="27" w:name="_Toc212207127"/>
      <w:r w:rsidRPr="741D549A">
        <w:rPr>
          <w:rFonts w:asciiTheme="minorHAnsi" w:eastAsiaTheme="minorEastAsia" w:hAnsiTheme="minorHAnsi" w:cstheme="minorBidi"/>
          <w:lang w:eastAsia="en-GB"/>
        </w:rPr>
        <w:t>Engaging on a Neighbourhood Health strategy with staff at CLCH</w:t>
      </w:r>
      <w:bookmarkEnd w:id="27"/>
      <w:r w:rsidRPr="741D549A">
        <w:rPr>
          <w:rFonts w:asciiTheme="minorHAnsi" w:eastAsiaTheme="minorEastAsia" w:hAnsiTheme="minorHAnsi" w:cstheme="minorBidi"/>
          <w:lang w:eastAsia="en-GB"/>
        </w:rPr>
        <w:t xml:space="preserve"> </w:t>
      </w:r>
      <w:r w:rsidR="7B231240" w:rsidRPr="741D549A">
        <w:rPr>
          <w:rFonts w:asciiTheme="minorHAnsi" w:eastAsiaTheme="minorEastAsia" w:hAnsiTheme="minorHAnsi" w:cstheme="minorBidi"/>
          <w:lang w:eastAsia="en-GB"/>
        </w:rPr>
        <w:t> </w:t>
      </w:r>
    </w:p>
    <w:p w14:paraId="63403A50" w14:textId="2D116AD5" w:rsidR="134B64D1" w:rsidRDefault="134B64D1" w:rsidP="134B64D1">
      <w:pPr>
        <w:spacing w:line="240" w:lineRule="auto"/>
        <w:rPr>
          <w:rFonts w:eastAsiaTheme="minorEastAsia"/>
          <w:color w:val="auto"/>
          <w:sz w:val="18"/>
          <w:szCs w:val="18"/>
          <w:lang w:eastAsia="en-GB"/>
        </w:rPr>
      </w:pPr>
      <w:r w:rsidRPr="134B64D1">
        <w:rPr>
          <w:rFonts w:eastAsiaTheme="minorEastAsia"/>
          <w:color w:val="000000"/>
          <w:lang w:eastAsia="en-GB"/>
        </w:rPr>
        <w:t>In 2024/25</w:t>
      </w:r>
      <w:r w:rsidR="00AB3A5F">
        <w:rPr>
          <w:rFonts w:eastAsiaTheme="minorEastAsia"/>
          <w:color w:val="000000"/>
          <w:lang w:eastAsia="en-GB"/>
        </w:rPr>
        <w:t>,</w:t>
      </w:r>
      <w:r w:rsidRPr="134B64D1">
        <w:rPr>
          <w:rFonts w:eastAsiaTheme="minorEastAsia"/>
          <w:color w:val="000000"/>
          <w:lang w:eastAsia="en-GB"/>
        </w:rPr>
        <w:t xml:space="preserve"> Central London Community Healthcare NHS Trust (CLCH) developed a powerful new corporate strategy to underpin integrated, innovative working with its partners and communities as part of </w:t>
      </w:r>
      <w:r w:rsidRPr="134B64D1">
        <w:rPr>
          <w:rFonts w:eastAsiaTheme="minorEastAsia"/>
          <w:color w:val="auto"/>
          <w:lang w:eastAsia="en-GB"/>
        </w:rPr>
        <w:t>a</w:t>
      </w:r>
      <w:r w:rsidRPr="134B64D1">
        <w:rPr>
          <w:rFonts w:eastAsiaTheme="minorEastAsia"/>
          <w:color w:val="000000"/>
          <w:lang w:eastAsia="en-GB"/>
        </w:rPr>
        <w:t xml:space="preserve"> Neighbourhood Health Service. </w:t>
      </w:r>
    </w:p>
    <w:p w14:paraId="3AE86D78" w14:textId="5D4510F2" w:rsidR="134B64D1" w:rsidRDefault="134B64D1" w:rsidP="134B64D1">
      <w:pPr>
        <w:spacing w:line="240" w:lineRule="auto"/>
        <w:rPr>
          <w:rFonts w:eastAsiaTheme="minorEastAsia"/>
          <w:color w:val="auto"/>
          <w:sz w:val="18"/>
          <w:szCs w:val="18"/>
          <w:lang w:eastAsia="en-GB"/>
        </w:rPr>
      </w:pPr>
      <w:r w:rsidRPr="134B64D1">
        <w:rPr>
          <w:rFonts w:eastAsiaTheme="minorEastAsia"/>
          <w:color w:val="000000"/>
          <w:lang w:eastAsia="en-GB"/>
        </w:rPr>
        <w:t> </w:t>
      </w:r>
    </w:p>
    <w:p w14:paraId="2E1B23DE" w14:textId="443DB68A" w:rsidR="134B64D1" w:rsidRDefault="00AD51AD" w:rsidP="134B64D1">
      <w:pPr>
        <w:spacing w:line="240" w:lineRule="auto"/>
        <w:rPr>
          <w:rFonts w:eastAsiaTheme="minorEastAsia"/>
          <w:color w:val="auto"/>
          <w:sz w:val="18"/>
          <w:szCs w:val="18"/>
          <w:lang w:eastAsia="en-GB"/>
        </w:rPr>
      </w:pPr>
      <w:r>
        <w:rPr>
          <w:noProof/>
        </w:rPr>
        <w:drawing>
          <wp:anchor distT="0" distB="0" distL="114300" distR="114300" simplePos="0" relativeHeight="251658250" behindDoc="1" locked="0" layoutInCell="1" allowOverlap="1" wp14:anchorId="0BE2AA0E" wp14:editId="433F1D90">
            <wp:simplePos x="0" y="0"/>
            <wp:positionH relativeFrom="column">
              <wp:posOffset>3457575</wp:posOffset>
            </wp:positionH>
            <wp:positionV relativeFrom="paragraph">
              <wp:posOffset>11430</wp:posOffset>
            </wp:positionV>
            <wp:extent cx="1917537" cy="1864426"/>
            <wp:effectExtent l="0" t="0" r="6985" b="2540"/>
            <wp:wrapTight wrapText="bothSides">
              <wp:wrapPolygon edited="0">
                <wp:start x="0" y="0"/>
                <wp:lineTo x="0" y="21409"/>
                <wp:lineTo x="21464" y="21409"/>
                <wp:lineTo x="21464" y="0"/>
                <wp:lineTo x="0" y="0"/>
              </wp:wrapPolygon>
            </wp:wrapTight>
            <wp:docPr id="1183569789" name="Picture 1" descr="An image of two colleagues smiling in conver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69789" name="Picture 1" descr="An image of two colleagues smiling in conversation "/>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917537" cy="1864426"/>
                    </a:xfrm>
                    <a:prstGeom prst="rect">
                      <a:avLst/>
                    </a:prstGeom>
                    <a:noFill/>
                    <a:ln>
                      <a:noFill/>
                    </a:ln>
                  </pic:spPr>
                </pic:pic>
              </a:graphicData>
            </a:graphic>
          </wp:anchor>
        </w:drawing>
      </w:r>
      <w:r w:rsidR="134B64D1" w:rsidRPr="134B64D1">
        <w:rPr>
          <w:rFonts w:eastAsiaTheme="minorEastAsia"/>
          <w:color w:val="000000"/>
          <w:lang w:eastAsia="en-GB"/>
        </w:rPr>
        <w:t>The Trust asked TPHC’s specialist communications and engagement team to engage with CLCH staff, building their understanding of how the strategy will empower them to work differently and gathering information on the opportunities and challenges they see. </w:t>
      </w:r>
    </w:p>
    <w:p w14:paraId="5EFC44C5"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000000"/>
          <w:lang w:eastAsia="en-GB"/>
        </w:rPr>
        <w:t> </w:t>
      </w:r>
    </w:p>
    <w:p w14:paraId="145AB8E3" w14:textId="0E62F2C0" w:rsidR="134B64D1" w:rsidRDefault="134B64D1" w:rsidP="134B64D1">
      <w:pPr>
        <w:spacing w:line="240" w:lineRule="auto"/>
        <w:rPr>
          <w:rFonts w:eastAsiaTheme="minorEastAsia"/>
          <w:color w:val="auto"/>
          <w:sz w:val="18"/>
          <w:szCs w:val="18"/>
          <w:lang w:eastAsia="en-GB"/>
        </w:rPr>
      </w:pPr>
      <w:r w:rsidRPr="134B64D1">
        <w:rPr>
          <w:rFonts w:eastAsiaTheme="minorEastAsia"/>
          <w:color w:val="000000"/>
          <w:lang w:eastAsia="en-GB"/>
        </w:rPr>
        <w:t xml:space="preserve">We developed simple messaging and held events with over 130 clinical, non-clinical and corporate staff, </w:t>
      </w:r>
      <w:r w:rsidRPr="134B64D1">
        <w:rPr>
          <w:rFonts w:eastAsiaTheme="minorEastAsia"/>
          <w:color w:val="auto"/>
          <w:lang w:eastAsia="en-GB"/>
        </w:rPr>
        <w:t xml:space="preserve">mainly </w:t>
      </w:r>
      <w:r w:rsidRPr="134B64D1">
        <w:rPr>
          <w:rFonts w:eastAsiaTheme="minorEastAsia"/>
          <w:color w:val="000000"/>
          <w:lang w:eastAsia="en-GB"/>
        </w:rPr>
        <w:t>in</w:t>
      </w:r>
      <w:r w:rsidR="00BB34DC">
        <w:rPr>
          <w:rFonts w:eastAsiaTheme="minorEastAsia"/>
          <w:color w:val="000000"/>
          <w:lang w:eastAsia="en-GB"/>
        </w:rPr>
        <w:t>-</w:t>
      </w:r>
      <w:r w:rsidRPr="134B64D1">
        <w:rPr>
          <w:rFonts w:eastAsiaTheme="minorEastAsia"/>
          <w:color w:val="000000"/>
          <w:lang w:eastAsia="en-GB"/>
        </w:rPr>
        <w:t xml:space="preserve">person in each of the Trust’s five divisions, </w:t>
      </w:r>
      <w:proofErr w:type="gramStart"/>
      <w:r w:rsidRPr="134B64D1">
        <w:rPr>
          <w:rFonts w:eastAsiaTheme="minorEastAsia"/>
          <w:color w:val="000000"/>
          <w:lang w:eastAsia="en-GB"/>
        </w:rPr>
        <w:t xml:space="preserve">and </w:t>
      </w:r>
      <w:r w:rsidRPr="134B64D1">
        <w:rPr>
          <w:rFonts w:eastAsiaTheme="minorEastAsia"/>
          <w:color w:val="auto"/>
          <w:lang w:eastAsia="en-GB"/>
        </w:rPr>
        <w:t>also</w:t>
      </w:r>
      <w:proofErr w:type="gramEnd"/>
      <w:r w:rsidRPr="134B64D1">
        <w:rPr>
          <w:rFonts w:eastAsiaTheme="minorEastAsia"/>
          <w:color w:val="auto"/>
          <w:lang w:eastAsia="en-GB"/>
        </w:rPr>
        <w:t xml:space="preserve"> </w:t>
      </w:r>
      <w:r w:rsidRPr="134B64D1">
        <w:rPr>
          <w:rFonts w:eastAsiaTheme="minorEastAsia"/>
          <w:color w:val="000000"/>
          <w:lang w:eastAsia="en-GB"/>
        </w:rPr>
        <w:t>online</w:t>
      </w:r>
      <w:r w:rsidRPr="134B64D1">
        <w:rPr>
          <w:rFonts w:eastAsiaTheme="minorEastAsia"/>
          <w:color w:val="auto"/>
          <w:lang w:eastAsia="en-GB"/>
        </w:rPr>
        <w:t>.  </w:t>
      </w:r>
    </w:p>
    <w:p w14:paraId="71B6F88C"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000000"/>
          <w:lang w:eastAsia="en-GB"/>
        </w:rPr>
        <w:t> </w:t>
      </w:r>
    </w:p>
    <w:p w14:paraId="07BAB5C6" w14:textId="05076A7F" w:rsidR="134B64D1" w:rsidRDefault="134B64D1" w:rsidP="134B64D1">
      <w:pPr>
        <w:spacing w:line="240" w:lineRule="auto"/>
        <w:rPr>
          <w:rFonts w:eastAsiaTheme="minorEastAsia"/>
          <w:color w:val="auto"/>
          <w:sz w:val="18"/>
          <w:szCs w:val="18"/>
          <w:lang w:eastAsia="en-GB"/>
        </w:rPr>
      </w:pPr>
      <w:r w:rsidRPr="134B64D1">
        <w:rPr>
          <w:rFonts w:eastAsiaTheme="minorEastAsia"/>
          <w:color w:val="000000"/>
          <w:lang w:eastAsia="en-GB"/>
        </w:rPr>
        <w:t xml:space="preserve">Staff who engaged were interested and positive about the strategy </w:t>
      </w:r>
      <w:r w:rsidRPr="134B64D1">
        <w:rPr>
          <w:rFonts w:eastAsiaTheme="minorEastAsia"/>
          <w:color w:val="auto"/>
          <w:lang w:eastAsia="en-GB"/>
        </w:rPr>
        <w:t xml:space="preserve">and appreciated </w:t>
      </w:r>
      <w:r w:rsidRPr="134B64D1">
        <w:rPr>
          <w:rFonts w:eastAsiaTheme="minorEastAsia"/>
          <w:color w:val="000000"/>
          <w:lang w:eastAsia="en-GB"/>
        </w:rPr>
        <w:t xml:space="preserve">having a safe space to </w:t>
      </w:r>
      <w:r w:rsidRPr="134B64D1">
        <w:rPr>
          <w:rFonts w:eastAsiaTheme="minorEastAsia"/>
          <w:color w:val="auto"/>
          <w:lang w:eastAsia="en-GB"/>
        </w:rPr>
        <w:t xml:space="preserve">raise </w:t>
      </w:r>
      <w:r w:rsidRPr="134B64D1">
        <w:rPr>
          <w:rFonts w:eastAsiaTheme="minorEastAsia"/>
          <w:color w:val="000000"/>
          <w:lang w:eastAsia="en-GB"/>
        </w:rPr>
        <w:t>concerns</w:t>
      </w:r>
      <w:r w:rsidR="00BB34DC">
        <w:rPr>
          <w:rFonts w:eastAsiaTheme="minorEastAsia"/>
          <w:color w:val="000000"/>
          <w:lang w:eastAsia="en-GB"/>
        </w:rPr>
        <w:t>,</w:t>
      </w:r>
      <w:r w:rsidRPr="134B64D1">
        <w:rPr>
          <w:rFonts w:eastAsiaTheme="minorEastAsia"/>
          <w:color w:val="000000"/>
          <w:lang w:eastAsia="en-GB"/>
        </w:rPr>
        <w:t xml:space="preserve"> </w:t>
      </w:r>
      <w:r w:rsidRPr="134B64D1">
        <w:rPr>
          <w:rFonts w:eastAsiaTheme="minorEastAsia"/>
          <w:color w:val="auto"/>
          <w:lang w:eastAsia="en-GB"/>
        </w:rPr>
        <w:t xml:space="preserve">including </w:t>
      </w:r>
      <w:r w:rsidRPr="134B64D1">
        <w:rPr>
          <w:rFonts w:eastAsiaTheme="minorEastAsia"/>
          <w:color w:val="000000"/>
          <w:lang w:eastAsia="en-GB"/>
        </w:rPr>
        <w:t>potential challenges with implementation.  </w:t>
      </w:r>
    </w:p>
    <w:p w14:paraId="2081253D"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000000"/>
          <w:lang w:eastAsia="en-GB"/>
        </w:rPr>
        <w:t> </w:t>
      </w:r>
    </w:p>
    <w:p w14:paraId="198A01A0"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000000"/>
          <w:lang w:eastAsia="en-GB"/>
        </w:rPr>
        <w:t>Our report for the Trust’s leadership summarised the key themes from staff engagement and recommendations for action to inform how they implement the five-year strategy, launching in 2025/26.</w:t>
      </w:r>
      <w:r w:rsidRPr="134B64D1">
        <w:rPr>
          <w:rFonts w:eastAsiaTheme="minorEastAsia"/>
          <w:color w:val="auto"/>
          <w:lang w:eastAsia="en-GB"/>
        </w:rPr>
        <w:t xml:space="preserve"> We also </w:t>
      </w:r>
      <w:r w:rsidRPr="134B64D1">
        <w:rPr>
          <w:rFonts w:eastAsiaTheme="minorEastAsia"/>
          <w:color w:val="000000"/>
          <w:lang w:eastAsia="en-GB"/>
        </w:rPr>
        <w:t>develop</w:t>
      </w:r>
      <w:r w:rsidRPr="134B64D1">
        <w:rPr>
          <w:rFonts w:eastAsiaTheme="minorEastAsia"/>
          <w:color w:val="auto"/>
          <w:lang w:eastAsia="en-GB"/>
        </w:rPr>
        <w:t>ed</w:t>
      </w:r>
      <w:r w:rsidRPr="134B64D1">
        <w:rPr>
          <w:rFonts w:eastAsiaTheme="minorEastAsia"/>
          <w:color w:val="000000"/>
          <w:lang w:eastAsia="en-GB"/>
        </w:rPr>
        <w:t xml:space="preserve"> a toolkit and resources</w:t>
      </w:r>
      <w:r w:rsidRPr="134B64D1">
        <w:rPr>
          <w:rFonts w:eastAsiaTheme="minorEastAsia"/>
          <w:color w:val="auto"/>
          <w:lang w:eastAsia="en-GB"/>
        </w:rPr>
        <w:t xml:space="preserve"> for senior staff and team leads </w:t>
      </w:r>
      <w:r w:rsidRPr="134B64D1">
        <w:rPr>
          <w:rFonts w:eastAsiaTheme="minorEastAsia"/>
          <w:color w:val="000000"/>
          <w:lang w:eastAsia="en-GB"/>
        </w:rPr>
        <w:t>to undertake further engagement. </w:t>
      </w:r>
    </w:p>
    <w:p w14:paraId="0C7278F7"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color w:val="000000"/>
          <w:lang w:eastAsia="en-GB"/>
        </w:rPr>
        <w:t> </w:t>
      </w:r>
    </w:p>
    <w:p w14:paraId="75C0E804"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b/>
          <w:bCs/>
          <w:color w:val="000000"/>
          <w:lang w:eastAsia="en-GB"/>
        </w:rPr>
        <w:t>Better for patients</w:t>
      </w:r>
      <w:r w:rsidRPr="134B64D1">
        <w:rPr>
          <w:rFonts w:eastAsiaTheme="minorEastAsia"/>
          <w:color w:val="000000"/>
          <w:lang w:eastAsia="en-GB"/>
        </w:rPr>
        <w:t> </w:t>
      </w:r>
    </w:p>
    <w:p w14:paraId="7558D90E" w14:textId="05E88E4D" w:rsidR="134B64D1" w:rsidRDefault="7B231240" w:rsidP="322489A0">
      <w:pPr>
        <w:spacing w:line="240" w:lineRule="auto"/>
        <w:rPr>
          <w:rFonts w:eastAsiaTheme="minorEastAsia"/>
          <w:color w:val="000000"/>
          <w:lang w:eastAsia="en-GB"/>
        </w:rPr>
      </w:pPr>
      <w:r w:rsidRPr="322489A0">
        <w:rPr>
          <w:rFonts w:eastAsiaTheme="minorEastAsia"/>
          <w:color w:val="000000"/>
          <w:lang w:eastAsia="en-GB"/>
        </w:rPr>
        <w:t>Staff had good ideas about how CLCH’s new corporate strategy will help them transform the health and wellbeing of the communities they serve</w:t>
      </w:r>
      <w:r w:rsidRPr="322489A0">
        <w:rPr>
          <w:rFonts w:eastAsiaTheme="minorEastAsia"/>
          <w:color w:val="auto"/>
          <w:lang w:eastAsia="en-GB"/>
        </w:rPr>
        <w:t xml:space="preserve">. These </w:t>
      </w:r>
      <w:r w:rsidRPr="322489A0">
        <w:rPr>
          <w:rFonts w:eastAsiaTheme="minorEastAsia"/>
          <w:color w:val="000000"/>
          <w:lang w:eastAsia="en-GB"/>
        </w:rPr>
        <w:t>includ</w:t>
      </w:r>
      <w:r w:rsidRPr="322489A0">
        <w:rPr>
          <w:rFonts w:eastAsiaTheme="minorEastAsia"/>
          <w:color w:val="auto"/>
          <w:lang w:eastAsia="en-GB"/>
        </w:rPr>
        <w:t xml:space="preserve">ed </w:t>
      </w:r>
      <w:r w:rsidRPr="322489A0">
        <w:rPr>
          <w:rFonts w:eastAsiaTheme="minorEastAsia"/>
          <w:color w:val="000000"/>
          <w:lang w:eastAsia="en-GB"/>
        </w:rPr>
        <w:t xml:space="preserve">spreading good practice and operationalising new initiatives more quickly, educating and working </w:t>
      </w:r>
      <w:r w:rsidRPr="322489A0">
        <w:rPr>
          <w:rFonts w:eastAsiaTheme="minorEastAsia"/>
          <w:color w:val="auto"/>
          <w:lang w:eastAsia="en-GB"/>
        </w:rPr>
        <w:t xml:space="preserve">more </w:t>
      </w:r>
      <w:r w:rsidRPr="322489A0">
        <w:rPr>
          <w:rFonts w:eastAsiaTheme="minorEastAsia"/>
          <w:color w:val="000000"/>
          <w:lang w:eastAsia="en-GB"/>
        </w:rPr>
        <w:t>close</w:t>
      </w:r>
      <w:r w:rsidRPr="322489A0">
        <w:rPr>
          <w:rFonts w:eastAsiaTheme="minorEastAsia"/>
          <w:color w:val="auto"/>
          <w:lang w:eastAsia="en-GB"/>
        </w:rPr>
        <w:t>ly</w:t>
      </w:r>
      <w:r w:rsidRPr="322489A0">
        <w:rPr>
          <w:rFonts w:eastAsiaTheme="minorEastAsia"/>
          <w:color w:val="000000"/>
          <w:lang w:eastAsia="en-GB"/>
        </w:rPr>
        <w:t xml:space="preserve"> with partners, support</w:t>
      </w:r>
      <w:r w:rsidRPr="322489A0">
        <w:rPr>
          <w:rFonts w:eastAsiaTheme="minorEastAsia"/>
          <w:color w:val="auto"/>
          <w:lang w:eastAsia="en-GB"/>
        </w:rPr>
        <w:t>ing</w:t>
      </w:r>
      <w:r w:rsidRPr="322489A0">
        <w:rPr>
          <w:rFonts w:eastAsiaTheme="minorEastAsia"/>
          <w:color w:val="000000"/>
          <w:lang w:eastAsia="en-GB"/>
        </w:rPr>
        <w:t xml:space="preserve"> patients to take greater control of </w:t>
      </w:r>
      <w:r w:rsidRPr="322489A0">
        <w:rPr>
          <w:rFonts w:eastAsiaTheme="minorEastAsia"/>
          <w:color w:val="000000"/>
          <w:lang w:eastAsia="en-GB"/>
        </w:rPr>
        <w:lastRenderedPageBreak/>
        <w:t xml:space="preserve">their own health, and making better use of technology to free up clinical time </w:t>
      </w:r>
      <w:r w:rsidRPr="322489A0">
        <w:rPr>
          <w:rFonts w:eastAsiaTheme="minorEastAsia"/>
          <w:color w:val="auto"/>
          <w:lang w:eastAsia="en-GB"/>
        </w:rPr>
        <w:t xml:space="preserve">for </w:t>
      </w:r>
      <w:r w:rsidRPr="322489A0">
        <w:rPr>
          <w:rFonts w:eastAsiaTheme="minorEastAsia"/>
          <w:color w:val="000000"/>
          <w:lang w:eastAsia="en-GB"/>
        </w:rPr>
        <w:t>patient care. </w:t>
      </w:r>
    </w:p>
    <w:p w14:paraId="1D2EC127" w14:textId="77777777" w:rsidR="134B64D1" w:rsidRDefault="7B231240" w:rsidP="5B891F1D">
      <w:pPr>
        <w:spacing w:line="240" w:lineRule="auto"/>
        <w:rPr>
          <w:rFonts w:eastAsiaTheme="minorEastAsia"/>
          <w:color w:val="auto"/>
          <w:sz w:val="18"/>
          <w:szCs w:val="18"/>
          <w:lang w:eastAsia="en-GB"/>
        </w:rPr>
      </w:pPr>
      <w:r w:rsidRPr="322489A0">
        <w:rPr>
          <w:rFonts w:eastAsiaTheme="minorEastAsia"/>
          <w:color w:val="000000"/>
          <w:lang w:eastAsia="en-GB"/>
        </w:rPr>
        <w:t> </w:t>
      </w:r>
    </w:p>
    <w:p w14:paraId="09D2C79B" w14:textId="77777777" w:rsidR="134B64D1" w:rsidRDefault="134B64D1" w:rsidP="134B64D1">
      <w:pPr>
        <w:spacing w:line="240" w:lineRule="auto"/>
        <w:rPr>
          <w:rFonts w:eastAsiaTheme="minorEastAsia"/>
          <w:color w:val="auto"/>
          <w:sz w:val="18"/>
          <w:szCs w:val="18"/>
          <w:lang w:eastAsia="en-GB"/>
        </w:rPr>
      </w:pPr>
      <w:r w:rsidRPr="134B64D1">
        <w:rPr>
          <w:rFonts w:eastAsiaTheme="minorEastAsia"/>
          <w:b/>
          <w:bCs/>
          <w:color w:val="000000"/>
          <w:lang w:eastAsia="en-GB"/>
        </w:rPr>
        <w:t>Better for the NHS</w:t>
      </w:r>
      <w:r w:rsidRPr="134B64D1">
        <w:rPr>
          <w:rFonts w:eastAsiaTheme="minorEastAsia"/>
          <w:color w:val="000000"/>
          <w:lang w:eastAsia="en-GB"/>
        </w:rPr>
        <w:t> </w:t>
      </w:r>
    </w:p>
    <w:p w14:paraId="4A43DB2D" w14:textId="49997CB3" w:rsidR="134B64D1" w:rsidRPr="00310F37" w:rsidRDefault="134B64D1" w:rsidP="134B64D1">
      <w:pPr>
        <w:spacing w:line="240" w:lineRule="auto"/>
        <w:rPr>
          <w:rFonts w:eastAsiaTheme="minorEastAsia"/>
          <w:color w:val="000000"/>
          <w:lang w:eastAsia="en-GB"/>
        </w:rPr>
      </w:pPr>
      <w:r w:rsidRPr="134B64D1">
        <w:rPr>
          <w:rFonts w:eastAsiaTheme="minorEastAsia"/>
          <w:color w:val="000000"/>
          <w:lang w:eastAsia="en-GB"/>
        </w:rPr>
        <w:t xml:space="preserve">Staff ideas included ways to reduce duplication and bottlenecks in pathways, and </w:t>
      </w:r>
      <w:r w:rsidR="005753F4">
        <w:rPr>
          <w:rFonts w:eastAsiaTheme="minorEastAsia"/>
          <w:color w:val="000000"/>
          <w:lang w:eastAsia="en-GB"/>
        </w:rPr>
        <w:t>to make</w:t>
      </w:r>
      <w:r w:rsidRPr="134B64D1">
        <w:rPr>
          <w:rFonts w:eastAsiaTheme="minorEastAsia"/>
          <w:color w:val="000000"/>
          <w:lang w:eastAsia="en-GB"/>
        </w:rPr>
        <w:t xml:space="preserve"> better use of technology to free up clinical time </w:t>
      </w:r>
      <w:r w:rsidRPr="00310F37">
        <w:rPr>
          <w:rFonts w:eastAsiaTheme="minorEastAsia"/>
          <w:color w:val="000000"/>
          <w:lang w:eastAsia="en-GB"/>
        </w:rPr>
        <w:t xml:space="preserve">for </w:t>
      </w:r>
      <w:r w:rsidRPr="134B64D1">
        <w:rPr>
          <w:rFonts w:eastAsiaTheme="minorEastAsia"/>
          <w:color w:val="000000"/>
          <w:lang w:eastAsia="en-GB"/>
        </w:rPr>
        <w:t>patient care. These will improve efficiency and make better use of staff time and effort. </w:t>
      </w:r>
    </w:p>
    <w:p w14:paraId="2759B9CF" w14:textId="77777777" w:rsidR="134B64D1" w:rsidRPr="00310F37" w:rsidRDefault="134B64D1" w:rsidP="134B64D1">
      <w:pPr>
        <w:spacing w:line="240" w:lineRule="auto"/>
        <w:rPr>
          <w:rFonts w:eastAsiaTheme="minorEastAsia"/>
          <w:color w:val="000000"/>
          <w:lang w:eastAsia="en-GB"/>
        </w:rPr>
      </w:pPr>
      <w:r w:rsidRPr="134B64D1">
        <w:rPr>
          <w:rFonts w:eastAsiaTheme="minorEastAsia"/>
          <w:color w:val="000000"/>
          <w:lang w:eastAsia="en-GB"/>
        </w:rPr>
        <w:t> </w:t>
      </w:r>
    </w:p>
    <w:p w14:paraId="0724B07A" w14:textId="77777777" w:rsidR="00B17C9E" w:rsidRDefault="00B17C9E" w:rsidP="322489A0">
      <w:pPr>
        <w:spacing w:line="240" w:lineRule="auto"/>
        <w:rPr>
          <w:rStyle w:val="Heading1Char"/>
          <w:rFonts w:asciiTheme="minorHAnsi" w:eastAsiaTheme="minorEastAsia" w:hAnsiTheme="minorHAnsi" w:cstheme="minorBidi"/>
          <w:lang w:eastAsia="en-GB"/>
        </w:rPr>
      </w:pPr>
      <w:bookmarkStart w:id="28" w:name="_Toc206776374"/>
    </w:p>
    <w:p w14:paraId="4495CD0C" w14:textId="09E3E714" w:rsidR="134B64D1" w:rsidRDefault="46282F1B" w:rsidP="322489A0">
      <w:pPr>
        <w:spacing w:line="240" w:lineRule="auto"/>
        <w:rPr>
          <w:rFonts w:eastAsiaTheme="minorEastAsia"/>
          <w:color w:val="0F4761"/>
          <w:sz w:val="18"/>
          <w:szCs w:val="18"/>
          <w:lang w:eastAsia="en-GB"/>
        </w:rPr>
      </w:pPr>
      <w:bookmarkStart w:id="29" w:name="_Toc212207128"/>
      <w:r w:rsidRPr="322489A0">
        <w:rPr>
          <w:rStyle w:val="Heading1Char"/>
          <w:rFonts w:asciiTheme="minorHAnsi" w:eastAsiaTheme="minorEastAsia" w:hAnsiTheme="minorHAnsi" w:cstheme="minorBidi"/>
          <w:lang w:eastAsia="en-GB"/>
        </w:rPr>
        <w:t>Improving respiratory care in north central London</w:t>
      </w:r>
      <w:bookmarkEnd w:id="28"/>
      <w:bookmarkEnd w:id="29"/>
      <w:r w:rsidRPr="322489A0">
        <w:rPr>
          <w:rStyle w:val="Heading1Char"/>
          <w:rFonts w:asciiTheme="minorHAnsi" w:eastAsiaTheme="minorEastAsia" w:hAnsiTheme="minorHAnsi" w:cstheme="minorBidi"/>
          <w:lang w:eastAsia="en-GB"/>
        </w:rPr>
        <w:t xml:space="preserve"> </w:t>
      </w:r>
      <w:r w:rsidRPr="322489A0">
        <w:rPr>
          <w:rFonts w:eastAsiaTheme="minorEastAsia"/>
          <w:color w:val="0F4761"/>
          <w:sz w:val="28"/>
          <w:szCs w:val="28"/>
          <w:lang w:eastAsia="en-GB"/>
        </w:rPr>
        <w:t> </w:t>
      </w:r>
      <w:r w:rsidR="134B64D1">
        <w:br/>
      </w:r>
      <w:r w:rsidRPr="322489A0">
        <w:rPr>
          <w:rFonts w:eastAsiaTheme="minorEastAsia"/>
          <w:color w:val="0F4761"/>
          <w:sz w:val="28"/>
          <w:szCs w:val="28"/>
          <w:lang w:eastAsia="en-GB"/>
        </w:rPr>
        <w:t>  </w:t>
      </w:r>
    </w:p>
    <w:p w14:paraId="39C18F23" w14:textId="103C401A" w:rsidR="134B64D1" w:rsidRDefault="134B64D1" w:rsidP="134B64D1">
      <w:pPr>
        <w:rPr>
          <w:rFonts w:eastAsiaTheme="minorEastAsia"/>
          <w:color w:val="000000"/>
          <w:lang w:eastAsia="en-GB"/>
        </w:rPr>
      </w:pPr>
      <w:r w:rsidRPr="134B64D1">
        <w:rPr>
          <w:rFonts w:eastAsiaTheme="minorEastAsia"/>
          <w:color w:val="000000"/>
          <w:lang w:eastAsia="en-GB"/>
        </w:rPr>
        <w:t>In 2024/25</w:t>
      </w:r>
      <w:r w:rsidR="00AB3A5F">
        <w:rPr>
          <w:rFonts w:eastAsiaTheme="minorEastAsia"/>
          <w:color w:val="000000"/>
          <w:lang w:eastAsia="en-GB"/>
        </w:rPr>
        <w:t>,</w:t>
      </w:r>
      <w:r w:rsidRPr="134B64D1">
        <w:rPr>
          <w:rFonts w:eastAsiaTheme="minorEastAsia"/>
          <w:color w:val="000000"/>
          <w:lang w:eastAsia="en-GB"/>
        </w:rPr>
        <w:t xml:space="preserve"> TPHC supported North Central London Integrated Care Board (NCL ICB) on several critical projects to improve healthcare delivery and patient outcomes. These included respiratory diagnostic hubs, long-term conditions clinical networks, and the local maternity and neonatal system.  </w:t>
      </w:r>
    </w:p>
    <w:p w14:paraId="28585D7D" w14:textId="77777777" w:rsidR="134B64D1" w:rsidRDefault="134B64D1" w:rsidP="134B64D1">
      <w:pPr>
        <w:rPr>
          <w:rFonts w:eastAsiaTheme="minorEastAsia"/>
          <w:color w:val="000000"/>
          <w:lang w:eastAsia="en-GB"/>
        </w:rPr>
      </w:pPr>
      <w:r w:rsidRPr="134B64D1">
        <w:rPr>
          <w:rFonts w:eastAsiaTheme="minorEastAsia"/>
          <w:color w:val="000000"/>
          <w:lang w:eastAsia="en-GB"/>
        </w:rPr>
        <w:t>  </w:t>
      </w:r>
    </w:p>
    <w:p w14:paraId="026959E5" w14:textId="6F887191" w:rsidR="134B64D1" w:rsidRDefault="134B64D1" w:rsidP="134B64D1">
      <w:pPr>
        <w:rPr>
          <w:rFonts w:eastAsiaTheme="minorEastAsia"/>
          <w:color w:val="000000"/>
          <w:lang w:eastAsia="en-GB"/>
        </w:rPr>
      </w:pPr>
      <w:r w:rsidRPr="134B64D1">
        <w:rPr>
          <w:rFonts w:eastAsiaTheme="minorEastAsia"/>
          <w:color w:val="000000"/>
          <w:lang w:eastAsia="en-GB"/>
        </w:rPr>
        <w:t>We supported NCL to set up respiratory diagnostic hubs to address a significant backlog in spirometry testing following the pandemic. The work with system stakeholders resulted in the creation of new clinical pathways, a new way to search cases that identified over 5,500 high-risk patients, the establishment of multidisciplinary teams (MDTs) with specialist expertise, and training for over 150 staff.   </w:t>
      </w:r>
    </w:p>
    <w:p w14:paraId="5B6D4C6F" w14:textId="7B413524" w:rsidR="134B64D1" w:rsidRDefault="00AD51AD" w:rsidP="134B64D1">
      <w:pPr>
        <w:rPr>
          <w:rFonts w:eastAsiaTheme="minorEastAsia"/>
          <w:color w:val="000000"/>
          <w:lang w:eastAsia="en-GB"/>
        </w:rPr>
      </w:pPr>
      <w:r>
        <w:rPr>
          <w:noProof/>
        </w:rPr>
        <w:drawing>
          <wp:anchor distT="0" distB="0" distL="114300" distR="114300" simplePos="0" relativeHeight="251658251" behindDoc="1" locked="0" layoutInCell="1" allowOverlap="1" wp14:anchorId="1A45D514" wp14:editId="06974560">
            <wp:simplePos x="0" y="0"/>
            <wp:positionH relativeFrom="column">
              <wp:posOffset>3676650</wp:posOffset>
            </wp:positionH>
            <wp:positionV relativeFrom="paragraph">
              <wp:posOffset>197485</wp:posOffset>
            </wp:positionV>
            <wp:extent cx="2239010" cy="1490980"/>
            <wp:effectExtent l="0" t="0" r="8890" b="0"/>
            <wp:wrapTight wrapText="bothSides">
              <wp:wrapPolygon edited="0">
                <wp:start x="0" y="0"/>
                <wp:lineTo x="0" y="21250"/>
                <wp:lineTo x="21502" y="21250"/>
                <wp:lineTo x="21502" y="0"/>
                <wp:lineTo x="0" y="0"/>
              </wp:wrapPolygon>
            </wp:wrapTight>
            <wp:docPr id="1821489191" name="Picture 28" descr="A nurse smiles in conversation with an older adult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89191" name="Picture 28" descr="A nurse smiles in conversation with an older adult patient"/>
                    <pic:cNvPicPr/>
                  </pic:nvPicPr>
                  <pic:blipFill>
                    <a:blip r:embed="rId41">
                      <a:extLst>
                        <a:ext uri="{28A0092B-C50C-407E-A947-70E740481C1C}">
                          <a14:useLocalDpi xmlns:a14="http://schemas.microsoft.com/office/drawing/2010/main" val="0"/>
                        </a:ext>
                      </a:extLst>
                    </a:blip>
                    <a:stretch>
                      <a:fillRect/>
                    </a:stretch>
                  </pic:blipFill>
                  <pic:spPr bwMode="auto">
                    <a:xfrm>
                      <a:off x="0" y="0"/>
                      <a:ext cx="2239010" cy="1490980"/>
                    </a:xfrm>
                    <a:prstGeom prst="rect">
                      <a:avLst/>
                    </a:prstGeom>
                    <a:noFill/>
                    <a:ln>
                      <a:noFill/>
                    </a:ln>
                  </pic:spPr>
                </pic:pic>
              </a:graphicData>
            </a:graphic>
          </wp:anchor>
        </w:drawing>
      </w:r>
      <w:r w:rsidR="134B64D1" w:rsidRPr="134B64D1">
        <w:rPr>
          <w:rFonts w:eastAsiaTheme="minorEastAsia"/>
          <w:color w:val="000000"/>
          <w:lang w:eastAsia="en-GB"/>
        </w:rPr>
        <w:t>  </w:t>
      </w:r>
    </w:p>
    <w:p w14:paraId="76CA927B" w14:textId="7300A830" w:rsidR="134B64D1" w:rsidRDefault="134B64D1" w:rsidP="134B64D1">
      <w:pPr>
        <w:rPr>
          <w:rFonts w:eastAsiaTheme="minorEastAsia"/>
          <w:b/>
          <w:bCs/>
          <w:color w:val="000000"/>
          <w:lang w:eastAsia="en-GB"/>
        </w:rPr>
      </w:pPr>
      <w:r w:rsidRPr="134B64D1">
        <w:rPr>
          <w:rFonts w:eastAsiaTheme="minorEastAsia"/>
          <w:b/>
          <w:bCs/>
          <w:color w:val="000000"/>
          <w:lang w:eastAsia="en-GB"/>
        </w:rPr>
        <w:t>Better for patients </w:t>
      </w:r>
    </w:p>
    <w:p w14:paraId="34BA3EAA" w14:textId="4096D635" w:rsidR="134B64D1" w:rsidRDefault="134B64D1" w:rsidP="59A5718B">
      <w:pPr>
        <w:rPr>
          <w:rFonts w:eastAsiaTheme="minorEastAsia"/>
          <w:color w:val="000000"/>
          <w:lang w:eastAsia="en-GB"/>
        </w:rPr>
      </w:pPr>
      <w:r w:rsidRPr="59A5718B">
        <w:rPr>
          <w:rFonts w:eastAsiaTheme="minorEastAsia"/>
          <w:color w:val="000000"/>
          <w:lang w:eastAsia="en-GB"/>
        </w:rPr>
        <w:t>Thanks to enhanced training for GPs and faster testing, resulting in a quicker diagnosis, patients are being diagnosed at an earlier stage of their illness, helping them to stay well for longer. Patients now have access to the same, high</w:t>
      </w:r>
      <w:r w:rsidR="21297434" w:rsidRPr="59A5718B">
        <w:rPr>
          <w:rFonts w:eastAsiaTheme="minorEastAsia"/>
          <w:color w:val="000000"/>
          <w:lang w:eastAsia="en-GB"/>
        </w:rPr>
        <w:t>-</w:t>
      </w:r>
      <w:r w:rsidRPr="59A5718B">
        <w:rPr>
          <w:rFonts w:eastAsiaTheme="minorEastAsia"/>
          <w:color w:val="000000"/>
          <w:lang w:eastAsia="en-GB"/>
        </w:rPr>
        <w:t>quality service, wherever they live in north central London. </w:t>
      </w:r>
    </w:p>
    <w:p w14:paraId="28D2BD4B" w14:textId="77777777" w:rsidR="134B64D1" w:rsidRDefault="134B64D1" w:rsidP="134B64D1">
      <w:pPr>
        <w:rPr>
          <w:rFonts w:eastAsiaTheme="minorEastAsia"/>
          <w:color w:val="000000"/>
          <w:lang w:eastAsia="en-GB"/>
        </w:rPr>
      </w:pPr>
      <w:r w:rsidRPr="134B64D1">
        <w:rPr>
          <w:rFonts w:eastAsiaTheme="minorEastAsia"/>
          <w:color w:val="000000"/>
          <w:lang w:eastAsia="en-GB"/>
        </w:rPr>
        <w:t> </w:t>
      </w:r>
    </w:p>
    <w:p w14:paraId="2CA060CA" w14:textId="77777777" w:rsidR="134B64D1" w:rsidRDefault="134B64D1" w:rsidP="134B64D1">
      <w:pPr>
        <w:rPr>
          <w:rFonts w:eastAsiaTheme="minorEastAsia"/>
          <w:b/>
          <w:bCs/>
          <w:color w:val="000000"/>
          <w:lang w:eastAsia="en-GB"/>
        </w:rPr>
      </w:pPr>
      <w:r w:rsidRPr="134B64D1">
        <w:rPr>
          <w:rFonts w:eastAsiaTheme="minorEastAsia"/>
          <w:b/>
          <w:bCs/>
          <w:color w:val="000000"/>
          <w:lang w:eastAsia="en-GB"/>
        </w:rPr>
        <w:t>Better for the NHS </w:t>
      </w:r>
    </w:p>
    <w:p w14:paraId="436457CF" w14:textId="77777777" w:rsidR="134B64D1" w:rsidRDefault="134B64D1" w:rsidP="134B64D1">
      <w:pPr>
        <w:rPr>
          <w:rFonts w:eastAsiaTheme="minorEastAsia"/>
          <w:color w:val="000000"/>
          <w:lang w:eastAsia="en-GB"/>
        </w:rPr>
      </w:pPr>
      <w:r w:rsidRPr="134B64D1">
        <w:rPr>
          <w:rFonts w:eastAsiaTheme="minorEastAsia"/>
          <w:color w:val="000000"/>
          <w:lang w:eastAsia="en-GB"/>
        </w:rPr>
        <w:t>The service has enhanced collaboration and improved efficiency, cutting down on delays and duplication so that it is more sustainable. </w:t>
      </w:r>
    </w:p>
    <w:p w14:paraId="1830DDE8" w14:textId="23C77AD5" w:rsidR="134B64D1" w:rsidRDefault="134B64D1" w:rsidP="134B64D1">
      <w:pPr>
        <w:rPr>
          <w:rFonts w:eastAsiaTheme="minorEastAsia"/>
          <w:color w:val="000000"/>
          <w:lang w:eastAsia="en-GB"/>
        </w:rPr>
      </w:pPr>
      <w:r w:rsidRPr="134B64D1">
        <w:rPr>
          <w:rFonts w:eastAsiaTheme="minorEastAsia"/>
          <w:color w:val="000000"/>
          <w:lang w:eastAsia="en-GB"/>
        </w:rPr>
        <w:t> </w:t>
      </w:r>
    </w:p>
    <w:p w14:paraId="03A74969" w14:textId="77777777" w:rsidR="134B64D1" w:rsidRDefault="46282F1B" w:rsidP="322489A0">
      <w:pPr>
        <w:pStyle w:val="Heading1"/>
        <w:rPr>
          <w:rFonts w:asciiTheme="minorHAnsi" w:eastAsiaTheme="minorEastAsia" w:hAnsiTheme="minorHAnsi" w:cstheme="minorBidi"/>
        </w:rPr>
      </w:pPr>
      <w:bookmarkStart w:id="30" w:name="_Toc206776375"/>
      <w:bookmarkStart w:id="31" w:name="_Toc212207129"/>
      <w:r w:rsidRPr="322489A0">
        <w:rPr>
          <w:rFonts w:asciiTheme="minorHAnsi" w:eastAsiaTheme="minorEastAsia" w:hAnsiTheme="minorHAnsi" w:cstheme="minorBidi"/>
        </w:rPr>
        <w:t>Improving care for people with long-term conditions in north central London</w:t>
      </w:r>
      <w:bookmarkEnd w:id="30"/>
      <w:bookmarkEnd w:id="31"/>
      <w:r w:rsidRPr="322489A0">
        <w:rPr>
          <w:rFonts w:asciiTheme="minorHAnsi" w:eastAsiaTheme="minorEastAsia" w:hAnsiTheme="minorHAnsi" w:cstheme="minorBidi"/>
        </w:rPr>
        <w:t> </w:t>
      </w:r>
    </w:p>
    <w:p w14:paraId="6C6604AB" w14:textId="7F66DCB3" w:rsidR="134B64D1" w:rsidRDefault="134B64D1" w:rsidP="68B47338">
      <w:pPr>
        <w:shd w:val="clear" w:color="auto" w:fill="FFFFFF" w:themeFill="background1"/>
        <w:spacing w:line="240" w:lineRule="auto"/>
        <w:rPr>
          <w:rFonts w:eastAsiaTheme="minorEastAsia"/>
          <w:color w:val="auto"/>
          <w:sz w:val="18"/>
          <w:szCs w:val="18"/>
          <w:lang w:eastAsia="en-GB"/>
        </w:rPr>
      </w:pPr>
      <w:r w:rsidRPr="68B47338">
        <w:rPr>
          <w:rFonts w:eastAsiaTheme="minorEastAsia"/>
          <w:color w:val="1F1F1F"/>
          <w:lang w:eastAsia="en-GB"/>
        </w:rPr>
        <w:t>We supported the review and future strategy of North Central London’s Long-Term Conditions Clinical Networks, as they move from multiple</w:t>
      </w:r>
      <w:r w:rsidR="041309EB" w:rsidRPr="68B47338">
        <w:rPr>
          <w:rFonts w:eastAsiaTheme="minorEastAsia"/>
          <w:color w:val="1F1F1F"/>
          <w:lang w:eastAsia="en-GB"/>
        </w:rPr>
        <w:t>, individual</w:t>
      </w:r>
      <w:r w:rsidRPr="68B47338">
        <w:rPr>
          <w:rFonts w:eastAsiaTheme="minorEastAsia"/>
          <w:color w:val="1F1F1F"/>
          <w:lang w:eastAsia="en-GB"/>
        </w:rPr>
        <w:t xml:space="preserve"> networks focusing on a single condition in isolation to a more holistic approach, looking at multiple long-term conditions in the round.  </w:t>
      </w:r>
    </w:p>
    <w:p w14:paraId="7E8F600E" w14:textId="77777777" w:rsidR="134B64D1" w:rsidRDefault="134B64D1" w:rsidP="134B64D1">
      <w:pPr>
        <w:shd w:val="clear" w:color="auto" w:fill="FFFFFF" w:themeFill="background1"/>
        <w:spacing w:line="240" w:lineRule="auto"/>
        <w:rPr>
          <w:rFonts w:eastAsiaTheme="minorEastAsia"/>
          <w:color w:val="auto"/>
          <w:sz w:val="18"/>
          <w:szCs w:val="18"/>
          <w:lang w:eastAsia="en-GB"/>
        </w:rPr>
      </w:pPr>
      <w:r w:rsidRPr="134B64D1">
        <w:rPr>
          <w:rFonts w:eastAsiaTheme="minorEastAsia"/>
          <w:color w:val="1F1F1F"/>
          <w:lang w:eastAsia="en-GB"/>
        </w:rPr>
        <w:t> </w:t>
      </w:r>
    </w:p>
    <w:p w14:paraId="025176D3" w14:textId="77777777" w:rsidR="134B64D1" w:rsidRDefault="134B64D1" w:rsidP="134B64D1">
      <w:pPr>
        <w:shd w:val="clear" w:color="auto" w:fill="FFFFFF" w:themeFill="background1"/>
        <w:spacing w:line="240" w:lineRule="auto"/>
        <w:rPr>
          <w:rFonts w:eastAsiaTheme="minorEastAsia"/>
          <w:color w:val="auto"/>
          <w:sz w:val="18"/>
          <w:szCs w:val="18"/>
          <w:lang w:eastAsia="en-GB"/>
        </w:rPr>
      </w:pPr>
      <w:r w:rsidRPr="134B64D1">
        <w:rPr>
          <w:rFonts w:eastAsiaTheme="minorEastAsia"/>
          <w:color w:val="1F1F1F"/>
          <w:lang w:eastAsia="en-GB"/>
        </w:rPr>
        <w:lastRenderedPageBreak/>
        <w:t>Our report set out principles, benefits and critical success factors to develop governance arrangements and structures and the successful creation of new Long- Term Conditions Clinical Network structures.  </w:t>
      </w:r>
    </w:p>
    <w:p w14:paraId="6AE19D6C" w14:textId="26C422D5" w:rsidR="134B64D1" w:rsidRDefault="134B64D1" w:rsidP="134B64D1">
      <w:pPr>
        <w:shd w:val="clear" w:color="auto" w:fill="FFFFFF" w:themeFill="background1"/>
        <w:spacing w:line="240" w:lineRule="auto"/>
        <w:rPr>
          <w:rFonts w:eastAsiaTheme="minorEastAsia"/>
          <w:color w:val="auto"/>
          <w:sz w:val="18"/>
          <w:szCs w:val="18"/>
          <w:lang w:eastAsia="en-GB"/>
        </w:rPr>
      </w:pPr>
      <w:r w:rsidRPr="134B64D1">
        <w:rPr>
          <w:rFonts w:eastAsiaTheme="minorEastAsia"/>
          <w:color w:val="auto"/>
          <w:sz w:val="18"/>
          <w:szCs w:val="18"/>
          <w:lang w:eastAsia="en-GB"/>
        </w:rPr>
        <w:t> </w:t>
      </w:r>
    </w:p>
    <w:p w14:paraId="47282467" w14:textId="77777777" w:rsidR="134B64D1" w:rsidRDefault="134B64D1" w:rsidP="134B64D1">
      <w:pPr>
        <w:shd w:val="clear" w:color="auto" w:fill="FFFFFF" w:themeFill="background1"/>
        <w:spacing w:line="240" w:lineRule="auto"/>
        <w:rPr>
          <w:rFonts w:eastAsiaTheme="minorEastAsia"/>
          <w:color w:val="auto"/>
          <w:sz w:val="18"/>
          <w:szCs w:val="18"/>
          <w:lang w:eastAsia="en-GB"/>
        </w:rPr>
      </w:pPr>
      <w:r w:rsidRPr="134B64D1">
        <w:rPr>
          <w:rFonts w:eastAsiaTheme="minorEastAsia"/>
          <w:color w:val="1F1F1F"/>
          <w:lang w:eastAsia="en-GB"/>
        </w:rPr>
        <w:t> </w:t>
      </w:r>
    </w:p>
    <w:p w14:paraId="27DF822A" w14:textId="77777777" w:rsidR="0B9421D9" w:rsidRDefault="134B64D1" w:rsidP="134B64D1">
      <w:pPr>
        <w:shd w:val="clear" w:color="auto" w:fill="FFFFFF" w:themeFill="background1"/>
        <w:spacing w:line="240" w:lineRule="auto"/>
        <w:rPr>
          <w:rFonts w:eastAsiaTheme="minorEastAsia"/>
          <w:b/>
          <w:bCs/>
          <w:color w:val="1F1F1F"/>
          <w:lang w:eastAsia="en-GB"/>
        </w:rPr>
      </w:pPr>
      <w:r w:rsidRPr="475B30E1">
        <w:rPr>
          <w:rFonts w:eastAsiaTheme="minorEastAsia"/>
          <w:b/>
          <w:bCs/>
          <w:color w:val="1F1F1F"/>
          <w:lang w:eastAsia="en-GB"/>
        </w:rPr>
        <w:t>Better for patients</w:t>
      </w:r>
    </w:p>
    <w:p w14:paraId="56A65F8A" w14:textId="7DA367D6" w:rsidR="134B64D1" w:rsidRDefault="134B64D1" w:rsidP="68B47338">
      <w:pPr>
        <w:shd w:val="clear" w:color="auto" w:fill="FFFFFF" w:themeFill="background1"/>
        <w:spacing w:line="240" w:lineRule="auto"/>
        <w:rPr>
          <w:rFonts w:eastAsiaTheme="minorEastAsia"/>
          <w:color w:val="1F1F1F"/>
          <w:lang w:eastAsia="en-GB"/>
        </w:rPr>
      </w:pPr>
      <w:r w:rsidRPr="68B47338">
        <w:rPr>
          <w:rFonts w:eastAsiaTheme="minorEastAsia"/>
          <w:color w:val="1F1F1F"/>
          <w:lang w:eastAsia="en-GB"/>
        </w:rPr>
        <w:t xml:space="preserve">A holistic </w:t>
      </w:r>
      <w:r w:rsidR="7A6DB722" w:rsidRPr="68B47338">
        <w:rPr>
          <w:rFonts w:eastAsiaTheme="minorEastAsia"/>
          <w:color w:val="1F1F1F"/>
          <w:lang w:eastAsia="en-GB"/>
        </w:rPr>
        <w:t xml:space="preserve">and integrated improvement </w:t>
      </w:r>
      <w:r w:rsidRPr="68B47338">
        <w:rPr>
          <w:rFonts w:eastAsiaTheme="minorEastAsia"/>
          <w:color w:val="1F1F1F"/>
          <w:lang w:eastAsia="en-GB"/>
        </w:rPr>
        <w:t>approach by clinical networks to long-term conditions</w:t>
      </w:r>
      <w:r w:rsidR="7E9ED94D" w:rsidRPr="68B47338">
        <w:rPr>
          <w:rFonts w:eastAsiaTheme="minorEastAsia"/>
          <w:color w:val="1F1F1F"/>
          <w:lang w:eastAsia="en-GB"/>
        </w:rPr>
        <w:t xml:space="preserve"> pathways</w:t>
      </w:r>
      <w:r w:rsidRPr="68B47338">
        <w:rPr>
          <w:rFonts w:eastAsiaTheme="minorEastAsia"/>
          <w:color w:val="1F1F1F"/>
          <w:lang w:eastAsia="en-GB"/>
        </w:rPr>
        <w:t xml:space="preserve"> will improve </w:t>
      </w:r>
      <w:r w:rsidR="52552FFC" w:rsidRPr="68B47338">
        <w:rPr>
          <w:rFonts w:eastAsiaTheme="minorEastAsia"/>
          <w:color w:val="1F1F1F"/>
          <w:lang w:eastAsia="en-GB"/>
        </w:rPr>
        <w:t xml:space="preserve">preventative and proactive </w:t>
      </w:r>
      <w:r w:rsidRPr="68B47338">
        <w:rPr>
          <w:rFonts w:eastAsiaTheme="minorEastAsia"/>
          <w:color w:val="1F1F1F"/>
          <w:lang w:eastAsia="en-GB"/>
        </w:rPr>
        <w:t xml:space="preserve">care for patients, particularly older people, people from deprived communities and people from ethnic minority backgrounds, who are at greater risk of having multiple long-term conditions. </w:t>
      </w:r>
    </w:p>
    <w:p w14:paraId="584D2C90" w14:textId="77777777" w:rsidR="134B64D1" w:rsidRDefault="134B64D1" w:rsidP="134B64D1">
      <w:pPr>
        <w:shd w:val="clear" w:color="auto" w:fill="FFFFFF" w:themeFill="background1"/>
        <w:spacing w:line="240" w:lineRule="auto"/>
        <w:rPr>
          <w:rFonts w:eastAsiaTheme="minorEastAsia"/>
          <w:b/>
          <w:bCs/>
          <w:color w:val="1F1F1F"/>
          <w:lang w:eastAsia="en-GB"/>
        </w:rPr>
      </w:pPr>
    </w:p>
    <w:p w14:paraId="759A846C" w14:textId="77777777" w:rsidR="134B64D1" w:rsidRDefault="134B64D1" w:rsidP="134B64D1">
      <w:pPr>
        <w:shd w:val="clear" w:color="auto" w:fill="FFFFFF" w:themeFill="background1"/>
        <w:spacing w:line="240" w:lineRule="auto"/>
        <w:rPr>
          <w:rFonts w:eastAsiaTheme="minorEastAsia"/>
          <w:b/>
          <w:bCs/>
          <w:color w:val="1F1F1F"/>
          <w:lang w:eastAsia="en-GB"/>
        </w:rPr>
      </w:pPr>
      <w:r w:rsidRPr="134B64D1">
        <w:rPr>
          <w:rFonts w:eastAsiaTheme="minorEastAsia"/>
          <w:b/>
          <w:bCs/>
          <w:color w:val="1F1F1F"/>
          <w:lang w:eastAsia="en-GB"/>
        </w:rPr>
        <w:t>Better for the NHS</w:t>
      </w:r>
    </w:p>
    <w:p w14:paraId="30872740" w14:textId="7273ED4C" w:rsidR="134B64D1" w:rsidRDefault="134B64D1" w:rsidP="68B47338">
      <w:pPr>
        <w:shd w:val="clear" w:color="auto" w:fill="FFFFFF" w:themeFill="background1"/>
        <w:spacing w:line="240" w:lineRule="auto"/>
        <w:rPr>
          <w:rFonts w:eastAsiaTheme="minorEastAsia"/>
          <w:color w:val="1F1F1F"/>
          <w:lang w:eastAsia="en-GB"/>
        </w:rPr>
      </w:pPr>
      <w:r w:rsidRPr="68B47338">
        <w:rPr>
          <w:rFonts w:eastAsiaTheme="minorEastAsia"/>
          <w:color w:val="1F1F1F"/>
          <w:lang w:eastAsia="en-GB"/>
        </w:rPr>
        <w:t>A holistic approach will enable more shared learning and innovation</w:t>
      </w:r>
      <w:r w:rsidR="00AB3A5F">
        <w:rPr>
          <w:rFonts w:eastAsiaTheme="minorEastAsia"/>
          <w:color w:val="1F1F1F"/>
          <w:lang w:eastAsia="en-GB"/>
        </w:rPr>
        <w:t>,</w:t>
      </w:r>
      <w:r w:rsidRPr="68B47338">
        <w:rPr>
          <w:rFonts w:eastAsiaTheme="minorEastAsia"/>
          <w:color w:val="1F1F1F"/>
          <w:lang w:eastAsia="en-GB"/>
        </w:rPr>
        <w:t xml:space="preserve"> which will improve NHS efficiency.</w:t>
      </w:r>
    </w:p>
    <w:p w14:paraId="45AAF43A" w14:textId="40FA3C9F" w:rsidR="134B64D1" w:rsidRPr="00310F37" w:rsidRDefault="134B64D1" w:rsidP="134B64D1">
      <w:pPr>
        <w:shd w:val="clear" w:color="auto" w:fill="FFFFFF" w:themeFill="background1"/>
        <w:spacing w:line="240" w:lineRule="auto"/>
        <w:rPr>
          <w:rFonts w:eastAsiaTheme="minorEastAsia"/>
          <w:color w:val="auto"/>
          <w:sz w:val="18"/>
          <w:szCs w:val="18"/>
          <w:lang w:eastAsia="en-GB"/>
        </w:rPr>
      </w:pPr>
      <w:r w:rsidRPr="134B64D1">
        <w:rPr>
          <w:rFonts w:eastAsiaTheme="minorEastAsia"/>
          <w:color w:val="1F1F1F"/>
          <w:lang w:eastAsia="en-GB"/>
        </w:rPr>
        <w:t> </w:t>
      </w:r>
    </w:p>
    <w:p w14:paraId="4F55B5C8" w14:textId="71106872" w:rsidR="134B64D1" w:rsidRDefault="134B64D1" w:rsidP="134B64D1">
      <w:pPr>
        <w:shd w:val="clear" w:color="auto" w:fill="FFFFFF" w:themeFill="background1"/>
        <w:spacing w:line="240" w:lineRule="auto"/>
        <w:rPr>
          <w:rFonts w:eastAsiaTheme="minorEastAsia"/>
          <w:color w:val="auto"/>
          <w:sz w:val="18"/>
          <w:szCs w:val="18"/>
          <w:lang w:eastAsia="en-GB"/>
        </w:rPr>
      </w:pPr>
      <w:r w:rsidRPr="134B64D1">
        <w:rPr>
          <w:rFonts w:eastAsiaTheme="minorEastAsia"/>
          <w:color w:val="1F1F1F"/>
          <w:lang w:eastAsia="en-GB"/>
        </w:rPr>
        <w:t>"TPHC has delivered excellent support for our work on development of the Long-Term Conditions Clinical Networks and the work on spirometry. They have been committed, professional, extremely thorough and determined to stick with both projects through all the challenges. It has felt like one team and that they were as passionate about project success as I was, which was really gratifying. Both projects also required working across organisation with a lot of ambiguity and both times they were equally effective and skilled at that. Big thanks."   </w:t>
      </w:r>
    </w:p>
    <w:p w14:paraId="72764AAC" w14:textId="2592F35E" w:rsidR="134B64D1" w:rsidRDefault="7B231240" w:rsidP="322489A0">
      <w:pPr>
        <w:shd w:val="clear" w:color="auto" w:fill="FFFFFF" w:themeFill="background1"/>
        <w:spacing w:line="240" w:lineRule="auto"/>
        <w:rPr>
          <w:rFonts w:eastAsiaTheme="minorEastAsia"/>
          <w:color w:val="auto"/>
          <w:sz w:val="18"/>
          <w:szCs w:val="18"/>
          <w:lang w:eastAsia="en-GB"/>
        </w:rPr>
      </w:pPr>
      <w:r w:rsidRPr="5FA3A1BF">
        <w:rPr>
          <w:rFonts w:eastAsiaTheme="minorEastAsia"/>
          <w:i/>
          <w:iCs/>
          <w:color w:val="1F1F1F"/>
          <w:lang w:eastAsia="en-GB"/>
        </w:rPr>
        <w:t>Amy Bowen, Director of Proactive Care and Long-Term Conditions for NHS North Central London Integrated Care Board</w:t>
      </w:r>
      <w:r w:rsidRPr="5FA3A1BF">
        <w:rPr>
          <w:rFonts w:eastAsiaTheme="minorEastAsia"/>
          <w:color w:val="1F1F1F"/>
          <w:lang w:eastAsia="en-GB"/>
        </w:rPr>
        <w:t>  </w:t>
      </w:r>
      <w:r w:rsidR="00B17C9E">
        <w:rPr>
          <w:rFonts w:eastAsiaTheme="minorEastAsia"/>
          <w:color w:val="1F1F1F"/>
          <w:lang w:eastAsia="en-GB"/>
        </w:rPr>
        <w:br/>
      </w:r>
    </w:p>
    <w:p w14:paraId="2A87E6C3" w14:textId="7E08B25E" w:rsidR="322489A0" w:rsidRDefault="322489A0" w:rsidP="322489A0">
      <w:pPr>
        <w:shd w:val="clear" w:color="auto" w:fill="FFFFFF" w:themeFill="background1"/>
        <w:spacing w:line="240" w:lineRule="auto"/>
        <w:rPr>
          <w:rFonts w:eastAsiaTheme="minorEastAsia"/>
          <w:color w:val="1F1F1F"/>
          <w:lang w:eastAsia="en-GB"/>
        </w:rPr>
      </w:pPr>
    </w:p>
    <w:p w14:paraId="5E8B93D3" w14:textId="723A2BED" w:rsidR="134B64D1" w:rsidRDefault="3D955C6B" w:rsidP="5B891F1D">
      <w:pPr>
        <w:pStyle w:val="Heading2"/>
        <w:rPr>
          <w:rFonts w:asciiTheme="minorHAnsi" w:eastAsiaTheme="minorEastAsia" w:hAnsiTheme="minorHAnsi" w:cstheme="minorBidi"/>
          <w:sz w:val="18"/>
          <w:szCs w:val="18"/>
          <w:lang w:eastAsia="en-GB"/>
        </w:rPr>
      </w:pPr>
      <w:bookmarkStart w:id="32" w:name="_Toc206776376"/>
      <w:r>
        <w:t>Improving maternity care in north central London</w:t>
      </w:r>
      <w:bookmarkEnd w:id="32"/>
      <w:r>
        <w:t xml:space="preserve">    </w:t>
      </w:r>
    </w:p>
    <w:p w14:paraId="7B2E56E6" w14:textId="77777777" w:rsidR="134B64D1" w:rsidRDefault="134B64D1" w:rsidP="134B64D1">
      <w:pPr>
        <w:shd w:val="clear" w:color="auto" w:fill="FFFFFF" w:themeFill="background1"/>
        <w:spacing w:line="240" w:lineRule="auto"/>
        <w:rPr>
          <w:rFonts w:eastAsiaTheme="minorEastAsia"/>
          <w:color w:val="auto"/>
          <w:sz w:val="18"/>
          <w:szCs w:val="18"/>
          <w:lang w:eastAsia="en-GB"/>
        </w:rPr>
      </w:pPr>
      <w:r w:rsidRPr="134B64D1">
        <w:rPr>
          <w:rFonts w:eastAsiaTheme="minorEastAsia"/>
          <w:color w:val="1F1F1F"/>
          <w:lang w:eastAsia="en-GB"/>
        </w:rPr>
        <w:t>We assisted North Central London Integrated Care Board’s</w:t>
      </w:r>
      <w:r w:rsidRPr="134B64D1">
        <w:rPr>
          <w:rFonts w:eastAsiaTheme="minorEastAsia"/>
          <w:b/>
          <w:bCs/>
          <w:color w:val="1F1F1F"/>
          <w:lang w:eastAsia="en-GB"/>
        </w:rPr>
        <w:t xml:space="preserve"> </w:t>
      </w:r>
      <w:r w:rsidRPr="134B64D1">
        <w:rPr>
          <w:rFonts w:eastAsiaTheme="minorEastAsia"/>
          <w:color w:val="1F1F1F"/>
          <w:lang w:eastAsia="en-GB"/>
        </w:rPr>
        <w:t>Local Maternity and Neonatal System</w:t>
      </w:r>
      <w:r w:rsidRPr="134B64D1">
        <w:rPr>
          <w:rFonts w:eastAsiaTheme="minorEastAsia"/>
          <w:b/>
          <w:bCs/>
          <w:color w:val="1F1F1F"/>
          <w:lang w:eastAsia="en-GB"/>
        </w:rPr>
        <w:t xml:space="preserve"> </w:t>
      </w:r>
      <w:r w:rsidRPr="134B64D1">
        <w:rPr>
          <w:rFonts w:eastAsiaTheme="minorEastAsia"/>
          <w:color w:val="1F1F1F"/>
          <w:lang w:eastAsia="en-GB"/>
        </w:rPr>
        <w:t>to reduce inequalities. The work included: </w:t>
      </w:r>
    </w:p>
    <w:p w14:paraId="703051CA" w14:textId="77777777" w:rsidR="134B64D1" w:rsidRDefault="134B64D1" w:rsidP="134B64D1">
      <w:pPr>
        <w:numPr>
          <w:ilvl w:val="0"/>
          <w:numId w:val="38"/>
        </w:numPr>
        <w:shd w:val="clear" w:color="auto" w:fill="FFFFFF" w:themeFill="background1"/>
        <w:spacing w:line="240" w:lineRule="auto"/>
        <w:rPr>
          <w:rFonts w:eastAsiaTheme="minorEastAsia"/>
          <w:color w:val="auto"/>
          <w:lang w:eastAsia="en-GB"/>
        </w:rPr>
      </w:pPr>
      <w:r w:rsidRPr="134B64D1">
        <w:rPr>
          <w:rFonts w:eastAsiaTheme="minorEastAsia"/>
          <w:color w:val="1F1F1F"/>
          <w:lang w:eastAsia="en-GB"/>
        </w:rPr>
        <w:t>testing ways to increase referrals of Black women and birthing people to perinatal mental health services </w:t>
      </w:r>
    </w:p>
    <w:p w14:paraId="2076B440" w14:textId="77777777" w:rsidR="134B64D1" w:rsidRDefault="134B64D1" w:rsidP="134B64D1">
      <w:pPr>
        <w:numPr>
          <w:ilvl w:val="0"/>
          <w:numId w:val="38"/>
        </w:numPr>
        <w:shd w:val="clear" w:color="auto" w:fill="FFFFFF" w:themeFill="background1"/>
        <w:spacing w:line="240" w:lineRule="auto"/>
        <w:rPr>
          <w:rFonts w:eastAsiaTheme="minorEastAsia"/>
          <w:color w:val="auto"/>
          <w:lang w:eastAsia="en-GB"/>
        </w:rPr>
      </w:pPr>
      <w:r w:rsidRPr="134B64D1">
        <w:rPr>
          <w:rFonts w:eastAsiaTheme="minorEastAsia"/>
          <w:color w:val="1F1F1F"/>
          <w:lang w:eastAsia="en-GB"/>
        </w:rPr>
        <w:t>enhancing Maternity and Neonatal Voices Partnerships  </w:t>
      </w:r>
    </w:p>
    <w:p w14:paraId="2AD512F8" w14:textId="77777777" w:rsidR="134B64D1" w:rsidRDefault="134B64D1" w:rsidP="134B64D1">
      <w:pPr>
        <w:numPr>
          <w:ilvl w:val="0"/>
          <w:numId w:val="38"/>
        </w:numPr>
        <w:shd w:val="clear" w:color="auto" w:fill="FFFFFF" w:themeFill="background1"/>
        <w:spacing w:line="240" w:lineRule="auto"/>
        <w:rPr>
          <w:rFonts w:eastAsiaTheme="minorEastAsia"/>
          <w:color w:val="auto"/>
          <w:lang w:eastAsia="en-GB"/>
        </w:rPr>
      </w:pPr>
      <w:r w:rsidRPr="134B64D1">
        <w:rPr>
          <w:rFonts w:eastAsiaTheme="minorEastAsia"/>
          <w:color w:val="1F1F1F"/>
          <w:lang w:eastAsia="en-GB"/>
        </w:rPr>
        <w:t>streamlining Local Maternity and Neonatal System</w:t>
      </w:r>
      <w:r w:rsidRPr="134B64D1">
        <w:rPr>
          <w:rFonts w:eastAsiaTheme="minorEastAsia"/>
          <w:b/>
          <w:bCs/>
          <w:color w:val="1F1F1F"/>
          <w:lang w:eastAsia="en-GB"/>
        </w:rPr>
        <w:t xml:space="preserve"> </w:t>
      </w:r>
      <w:r w:rsidRPr="134B64D1">
        <w:rPr>
          <w:rFonts w:eastAsiaTheme="minorEastAsia"/>
          <w:color w:val="1F1F1F"/>
          <w:lang w:eastAsia="en-GB"/>
        </w:rPr>
        <w:t>governance, communications and processes for sharing learning </w:t>
      </w:r>
    </w:p>
    <w:p w14:paraId="2310491A" w14:textId="77777777" w:rsidR="134B64D1" w:rsidRDefault="134B64D1" w:rsidP="134B64D1">
      <w:pPr>
        <w:numPr>
          <w:ilvl w:val="0"/>
          <w:numId w:val="38"/>
        </w:numPr>
        <w:shd w:val="clear" w:color="auto" w:fill="FFFFFF" w:themeFill="background1"/>
        <w:spacing w:line="240" w:lineRule="auto"/>
        <w:rPr>
          <w:rFonts w:eastAsiaTheme="minorEastAsia"/>
          <w:color w:val="auto"/>
          <w:lang w:eastAsia="en-GB"/>
        </w:rPr>
      </w:pPr>
      <w:r w:rsidRPr="134B64D1">
        <w:rPr>
          <w:rFonts w:eastAsiaTheme="minorEastAsia"/>
          <w:color w:val="1F1F1F"/>
          <w:lang w:eastAsia="en-GB"/>
        </w:rPr>
        <w:t>supporting the system’s Maternal Medicine Network </w:t>
      </w:r>
    </w:p>
    <w:p w14:paraId="7ED6C22C" w14:textId="77777777" w:rsidR="134B64D1" w:rsidRDefault="134B64D1" w:rsidP="134B64D1">
      <w:pPr>
        <w:numPr>
          <w:ilvl w:val="0"/>
          <w:numId w:val="38"/>
        </w:numPr>
        <w:shd w:val="clear" w:color="auto" w:fill="FFFFFF" w:themeFill="background1"/>
        <w:spacing w:line="240" w:lineRule="auto"/>
        <w:rPr>
          <w:rFonts w:eastAsiaTheme="minorEastAsia"/>
          <w:color w:val="auto"/>
          <w:lang w:eastAsia="en-GB"/>
        </w:rPr>
      </w:pPr>
      <w:r w:rsidRPr="134B64D1">
        <w:rPr>
          <w:rFonts w:eastAsiaTheme="minorEastAsia"/>
          <w:color w:val="1F1F1F"/>
          <w:lang w:eastAsia="en-GB"/>
        </w:rPr>
        <w:t>improving language services.  </w:t>
      </w:r>
    </w:p>
    <w:p w14:paraId="275DBEFF" w14:textId="1274D7B4" w:rsidR="134B64D1" w:rsidRDefault="00B842AA" w:rsidP="134B64D1">
      <w:pPr>
        <w:shd w:val="clear" w:color="auto" w:fill="FFFFFF" w:themeFill="background1"/>
        <w:spacing w:line="240" w:lineRule="auto"/>
        <w:ind w:firstLine="70"/>
        <w:rPr>
          <w:rFonts w:eastAsiaTheme="minorEastAsia"/>
          <w:color w:val="auto"/>
          <w:sz w:val="18"/>
          <w:szCs w:val="18"/>
          <w:lang w:eastAsia="en-GB"/>
        </w:rPr>
      </w:pPr>
      <w:r>
        <w:rPr>
          <w:noProof/>
        </w:rPr>
        <w:drawing>
          <wp:anchor distT="0" distB="0" distL="114300" distR="114300" simplePos="0" relativeHeight="251658260" behindDoc="1" locked="0" layoutInCell="1" allowOverlap="1" wp14:anchorId="59E08CF5" wp14:editId="7367851E">
            <wp:simplePos x="0" y="0"/>
            <wp:positionH relativeFrom="column">
              <wp:posOffset>3263900</wp:posOffset>
            </wp:positionH>
            <wp:positionV relativeFrom="paragraph">
              <wp:posOffset>113030</wp:posOffset>
            </wp:positionV>
            <wp:extent cx="2711450" cy="1384300"/>
            <wp:effectExtent l="0" t="0" r="0" b="6350"/>
            <wp:wrapTight wrapText="bothSides">
              <wp:wrapPolygon edited="0">
                <wp:start x="0" y="0"/>
                <wp:lineTo x="0" y="21402"/>
                <wp:lineTo x="21398" y="21402"/>
                <wp:lineTo x="21398" y="0"/>
                <wp:lineTo x="0" y="0"/>
              </wp:wrapPolygon>
            </wp:wrapTight>
            <wp:docPr id="2132137896" name="Picture 29" descr="A close up of a parent holding hands with a young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137896" name="Picture 29" descr="A close up of a parent holding hands with a young child"/>
                    <pic:cNvPicPr/>
                  </pic:nvPicPr>
                  <pic:blipFill>
                    <a:blip r:embed="rId42">
                      <a:extLst>
                        <a:ext uri="{28A0092B-C50C-407E-A947-70E740481C1C}">
                          <a14:useLocalDpi xmlns:a14="http://schemas.microsoft.com/office/drawing/2010/main" val="0"/>
                        </a:ext>
                      </a:extLst>
                    </a:blip>
                    <a:srcRect r="16514" b="19746"/>
                    <a:stretch>
                      <a:fillRect/>
                    </a:stretch>
                  </pic:blipFill>
                  <pic:spPr bwMode="auto">
                    <a:xfrm>
                      <a:off x="0" y="0"/>
                      <a:ext cx="2711450" cy="1384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6F7642" w14:textId="04EC7ACF" w:rsidR="134B64D1" w:rsidRPr="00310F37" w:rsidRDefault="134B64D1" w:rsidP="00310F37">
      <w:pPr>
        <w:shd w:val="clear" w:color="auto" w:fill="FFFFFF" w:themeFill="background1"/>
        <w:spacing w:line="240" w:lineRule="auto"/>
        <w:rPr>
          <w:rFonts w:eastAsiaTheme="minorEastAsia"/>
          <w:color w:val="auto"/>
          <w:lang w:eastAsia="en-GB"/>
        </w:rPr>
      </w:pPr>
      <w:r w:rsidRPr="134B64D1">
        <w:rPr>
          <w:rFonts w:eastAsiaTheme="minorEastAsia"/>
          <w:color w:val="1F1F1F"/>
          <w:lang w:eastAsia="en-GB"/>
        </w:rPr>
        <w:t xml:space="preserve">Now there is a stronger focus on embedding anti-racist practice, </w:t>
      </w:r>
      <w:r w:rsidR="001913C6">
        <w:rPr>
          <w:rFonts w:eastAsiaTheme="minorEastAsia"/>
          <w:color w:val="1F1F1F"/>
          <w:lang w:eastAsia="en-GB"/>
        </w:rPr>
        <w:t xml:space="preserve">a </w:t>
      </w:r>
      <w:r w:rsidRPr="134B64D1">
        <w:rPr>
          <w:rFonts w:eastAsiaTheme="minorEastAsia"/>
          <w:color w:val="1F1F1F"/>
          <w:lang w:eastAsia="en-GB"/>
        </w:rPr>
        <w:t>better understanding of perinatal mental health, increased collaboration between maternity and mental health teams, more support for Maternity and Neonatal Voices Partnerships</w:t>
      </w:r>
      <w:r w:rsidR="00DA26F3">
        <w:rPr>
          <w:rFonts w:eastAsiaTheme="minorEastAsia"/>
          <w:color w:val="1F1F1F"/>
          <w:lang w:eastAsia="en-GB"/>
        </w:rPr>
        <w:t>,</w:t>
      </w:r>
      <w:r w:rsidRPr="134B64D1">
        <w:rPr>
          <w:rFonts w:eastAsiaTheme="minorEastAsia"/>
          <w:color w:val="1F1F1F"/>
          <w:lang w:eastAsia="en-GB"/>
        </w:rPr>
        <w:t xml:space="preserve"> which are service user-led groups, and more feedback about neonatal services. </w:t>
      </w:r>
      <w:r w:rsidRPr="134B64D1">
        <w:rPr>
          <w:rFonts w:eastAsiaTheme="minorEastAsia"/>
          <w:color w:val="auto"/>
          <w:lang w:eastAsia="en-GB"/>
        </w:rPr>
        <w:t> </w:t>
      </w:r>
      <w:r w:rsidR="00310F37">
        <w:rPr>
          <w:rFonts w:eastAsiaTheme="minorEastAsia"/>
          <w:color w:val="auto"/>
          <w:lang w:eastAsia="en-GB"/>
        </w:rPr>
        <w:br/>
      </w:r>
      <w:r w:rsidR="00310F37">
        <w:rPr>
          <w:rFonts w:eastAsiaTheme="minorEastAsia"/>
          <w:color w:val="auto"/>
          <w:lang w:eastAsia="en-GB"/>
        </w:rPr>
        <w:br/>
      </w:r>
      <w:r w:rsidRPr="134B64D1">
        <w:rPr>
          <w:rFonts w:eastAsiaTheme="minorEastAsia"/>
          <w:color w:val="000000"/>
        </w:rPr>
        <w:t xml:space="preserve">Four trusts in North Central London with maternity services have a Maternity and Neonatal Voice Partnership (MNVP) representing women and families who have </w:t>
      </w:r>
      <w:r w:rsidRPr="134B64D1">
        <w:rPr>
          <w:rFonts w:eastAsiaTheme="minorEastAsia"/>
          <w:color w:val="000000"/>
        </w:rPr>
        <w:lastRenderedPageBreak/>
        <w:t xml:space="preserve">used maternity and neonatal </w:t>
      </w:r>
      <w:proofErr w:type="gramStart"/>
      <w:r w:rsidRPr="134B64D1">
        <w:rPr>
          <w:rFonts w:eastAsiaTheme="minorEastAsia"/>
          <w:color w:val="000000"/>
        </w:rPr>
        <w:t>services, and</w:t>
      </w:r>
      <w:proofErr w:type="gramEnd"/>
      <w:r w:rsidRPr="134B64D1">
        <w:rPr>
          <w:rFonts w:eastAsiaTheme="minorEastAsia"/>
          <w:color w:val="000000"/>
        </w:rPr>
        <w:t xml:space="preserve"> including professionals who provide these services. </w:t>
      </w:r>
    </w:p>
    <w:p w14:paraId="38A42033" w14:textId="18CE9668" w:rsidR="134B64D1" w:rsidRDefault="46282F1B" w:rsidP="322489A0">
      <w:pPr>
        <w:shd w:val="clear" w:color="auto" w:fill="FFFFFF" w:themeFill="background1"/>
        <w:rPr>
          <w:rFonts w:eastAsiaTheme="minorEastAsia"/>
          <w:color w:val="000000"/>
        </w:rPr>
      </w:pPr>
      <w:r w:rsidRPr="5FA3A1BF">
        <w:rPr>
          <w:rFonts w:eastAsiaTheme="minorEastAsia"/>
          <w:color w:val="000000"/>
        </w:rPr>
        <w:t xml:space="preserve"> </w:t>
      </w:r>
    </w:p>
    <w:p w14:paraId="0E86E880" w14:textId="5594EFF6" w:rsidR="134B64D1" w:rsidRDefault="134B64D1" w:rsidP="134B64D1">
      <w:pPr>
        <w:shd w:val="clear" w:color="auto" w:fill="FFFFFF" w:themeFill="background1"/>
        <w:rPr>
          <w:rFonts w:eastAsiaTheme="minorEastAsia"/>
          <w:color w:val="000000"/>
        </w:rPr>
      </w:pPr>
      <w:r w:rsidRPr="134B64D1">
        <w:rPr>
          <w:rFonts w:eastAsiaTheme="minorEastAsia"/>
          <w:color w:val="000000"/>
        </w:rPr>
        <w:t xml:space="preserve">As a result of our work: </w:t>
      </w:r>
    </w:p>
    <w:p w14:paraId="29ECB56C" w14:textId="305016B0" w:rsidR="134B64D1" w:rsidRDefault="134B64D1" w:rsidP="134B64D1">
      <w:pPr>
        <w:pStyle w:val="ListParagraph"/>
        <w:numPr>
          <w:ilvl w:val="0"/>
          <w:numId w:val="56"/>
        </w:numPr>
        <w:shd w:val="clear" w:color="auto" w:fill="FFFFFF" w:themeFill="background1"/>
        <w:rPr>
          <w:rFonts w:eastAsiaTheme="minorEastAsia"/>
          <w:color w:val="000000"/>
        </w:rPr>
      </w:pPr>
      <w:r w:rsidRPr="134B64D1">
        <w:rPr>
          <w:rFonts w:eastAsiaTheme="minorEastAsia"/>
          <w:color w:val="000000"/>
        </w:rPr>
        <w:t xml:space="preserve">MNVPs have received additional funding and resources, enabling them to hear from more women and families </w:t>
      </w:r>
    </w:p>
    <w:p w14:paraId="73878D74" w14:textId="7B269246" w:rsidR="134B64D1" w:rsidRDefault="134B64D1" w:rsidP="134B64D1">
      <w:pPr>
        <w:pStyle w:val="ListParagraph"/>
        <w:numPr>
          <w:ilvl w:val="0"/>
          <w:numId w:val="56"/>
        </w:numPr>
        <w:shd w:val="clear" w:color="auto" w:fill="FFFFFF" w:themeFill="background1"/>
        <w:rPr>
          <w:rFonts w:eastAsiaTheme="minorEastAsia"/>
          <w:color w:val="000000"/>
        </w:rPr>
      </w:pPr>
      <w:r w:rsidRPr="134B64D1">
        <w:rPr>
          <w:rFonts w:eastAsiaTheme="minorEastAsia"/>
          <w:color w:val="000000"/>
        </w:rPr>
        <w:t xml:space="preserve">service user leads are now becoming involved in NCL-wide projects, ensuring user voices are heard at a system level  </w:t>
      </w:r>
    </w:p>
    <w:p w14:paraId="044E4AA8" w14:textId="6623BB17" w:rsidR="134B64D1" w:rsidRDefault="004E7121" w:rsidP="134B64D1">
      <w:pPr>
        <w:pStyle w:val="ListParagraph"/>
        <w:numPr>
          <w:ilvl w:val="0"/>
          <w:numId w:val="56"/>
        </w:numPr>
        <w:shd w:val="clear" w:color="auto" w:fill="FFFFFF" w:themeFill="background1"/>
        <w:rPr>
          <w:rFonts w:eastAsiaTheme="minorEastAsia"/>
          <w:color w:val="000000"/>
        </w:rPr>
      </w:pPr>
      <w:r>
        <w:rPr>
          <w:rFonts w:eastAsiaTheme="minorEastAsia"/>
          <w:color w:val="000000"/>
        </w:rPr>
        <w:t>W</w:t>
      </w:r>
      <w:r w:rsidR="134B64D1" w:rsidRPr="134B64D1">
        <w:rPr>
          <w:rFonts w:eastAsiaTheme="minorEastAsia"/>
          <w:color w:val="000000"/>
        </w:rPr>
        <w:t xml:space="preserve">e are helping service user-led groups to strengthen links with community groups to better understand the experiences and priorities of people who experience the worst health outcomes. This feedback will inform improvements to services. </w:t>
      </w:r>
    </w:p>
    <w:p w14:paraId="1636FFF5" w14:textId="27D87B18" w:rsidR="134B64D1" w:rsidRDefault="134B64D1" w:rsidP="134B64D1">
      <w:pPr>
        <w:pStyle w:val="ListParagraph"/>
        <w:shd w:val="clear" w:color="auto" w:fill="FFFFFF" w:themeFill="background1"/>
        <w:ind w:left="360"/>
        <w:rPr>
          <w:rFonts w:eastAsiaTheme="minorEastAsia"/>
          <w:color w:val="000000"/>
          <w:sz w:val="22"/>
          <w:szCs w:val="22"/>
        </w:rPr>
      </w:pPr>
      <w:r w:rsidRPr="134B64D1">
        <w:rPr>
          <w:rFonts w:eastAsiaTheme="minorEastAsia"/>
          <w:color w:val="000000"/>
          <w:sz w:val="22"/>
          <w:szCs w:val="22"/>
        </w:rPr>
        <w:t xml:space="preserve"> </w:t>
      </w:r>
    </w:p>
    <w:p w14:paraId="7ED138D8" w14:textId="5A1DFCAC" w:rsidR="134B64D1" w:rsidRDefault="134B64D1" w:rsidP="134B64D1">
      <w:pPr>
        <w:shd w:val="clear" w:color="auto" w:fill="FFFFFF" w:themeFill="background1"/>
        <w:rPr>
          <w:rFonts w:eastAsiaTheme="minorEastAsia"/>
          <w:color w:val="000000"/>
        </w:rPr>
      </w:pPr>
      <w:r w:rsidRPr="134B64D1">
        <w:rPr>
          <w:rFonts w:eastAsiaTheme="minorEastAsia"/>
          <w:b/>
          <w:bCs/>
          <w:color w:val="000000"/>
        </w:rPr>
        <w:t>Better for patients</w:t>
      </w:r>
      <w:r w:rsidRPr="134B64D1">
        <w:rPr>
          <w:rFonts w:eastAsiaTheme="minorEastAsia"/>
          <w:color w:val="000000"/>
        </w:rPr>
        <w:t xml:space="preserve">  </w:t>
      </w:r>
    </w:p>
    <w:p w14:paraId="3599F0F6" w14:textId="2C7F6507" w:rsidR="134B64D1" w:rsidRDefault="3D955C6B" w:rsidP="5B891F1D">
      <w:pPr>
        <w:shd w:val="clear" w:color="auto" w:fill="FFFFFF" w:themeFill="background1"/>
      </w:pPr>
      <w:r w:rsidRPr="59A5718B">
        <w:rPr>
          <w:rFonts w:eastAsiaTheme="minorEastAsia"/>
          <w:color w:val="000000"/>
        </w:rPr>
        <w:t xml:space="preserve">The changes </w:t>
      </w:r>
      <w:r w:rsidR="577CE308" w:rsidRPr="59A5718B">
        <w:rPr>
          <w:rFonts w:eastAsiaTheme="minorEastAsia"/>
          <w:color w:val="000000"/>
        </w:rPr>
        <w:t xml:space="preserve">are </w:t>
      </w:r>
      <w:r w:rsidR="7082118F" w:rsidRPr="59A5718B">
        <w:rPr>
          <w:rFonts w:eastAsiaTheme="minorEastAsia"/>
          <w:color w:val="000000"/>
        </w:rPr>
        <w:t>addressing</w:t>
      </w:r>
      <w:r w:rsidR="577CE308" w:rsidRPr="59A5718B">
        <w:rPr>
          <w:rFonts w:eastAsiaTheme="minorEastAsia"/>
          <w:color w:val="000000"/>
        </w:rPr>
        <w:t xml:space="preserve"> </w:t>
      </w:r>
      <w:r w:rsidRPr="59A5718B">
        <w:rPr>
          <w:rFonts w:eastAsiaTheme="minorEastAsia"/>
          <w:color w:val="000000"/>
        </w:rPr>
        <w:t>some of the most significant barriers to improved patient safety, outcomes and experience</w:t>
      </w:r>
      <w:r w:rsidR="2FD57ABE" w:rsidRPr="59A5718B">
        <w:rPr>
          <w:rFonts w:eastAsiaTheme="minorEastAsia"/>
          <w:color w:val="000000"/>
        </w:rPr>
        <w:t>:</w:t>
      </w:r>
    </w:p>
    <w:p w14:paraId="61555902" w14:textId="6EDEFE93" w:rsidR="134B64D1" w:rsidRDefault="6A2E4F56" w:rsidP="5FA3A1BF">
      <w:pPr>
        <w:pStyle w:val="ListParagraph"/>
        <w:numPr>
          <w:ilvl w:val="0"/>
          <w:numId w:val="55"/>
        </w:numPr>
        <w:shd w:val="clear" w:color="auto" w:fill="FFFFFF" w:themeFill="background1"/>
        <w:rPr>
          <w:rFonts w:eastAsiaTheme="minorEastAsia"/>
          <w:color w:val="000000"/>
        </w:rPr>
      </w:pPr>
      <w:r w:rsidRPr="5FA3A1BF">
        <w:rPr>
          <w:rFonts w:eastAsiaTheme="minorEastAsia"/>
          <w:color w:val="000000"/>
        </w:rPr>
        <w:t>F</w:t>
      </w:r>
      <w:r w:rsidR="134B64D1" w:rsidRPr="5FA3A1BF">
        <w:rPr>
          <w:rFonts w:eastAsiaTheme="minorEastAsia"/>
          <w:color w:val="000000"/>
        </w:rPr>
        <w:t xml:space="preserve">eedback from parents has identified </w:t>
      </w:r>
      <w:r w:rsidR="00ED5710">
        <w:rPr>
          <w:rFonts w:eastAsiaTheme="minorEastAsia"/>
          <w:color w:val="000000"/>
        </w:rPr>
        <w:t xml:space="preserve">a </w:t>
      </w:r>
      <w:r w:rsidR="134B64D1" w:rsidRPr="5FA3A1BF">
        <w:rPr>
          <w:rFonts w:eastAsiaTheme="minorEastAsia"/>
          <w:color w:val="000000"/>
        </w:rPr>
        <w:t>lack of communication and information about the neonatal repatriation process (where patients are moved between different hospitals according to their needs). This is being fed into an NCL review of antenatal education and a review of the NHS’</w:t>
      </w:r>
      <w:r w:rsidR="00ED5710">
        <w:rPr>
          <w:rFonts w:eastAsiaTheme="minorEastAsia"/>
          <w:color w:val="000000"/>
        </w:rPr>
        <w:t>s</w:t>
      </w:r>
      <w:r w:rsidR="134B64D1" w:rsidRPr="5FA3A1BF">
        <w:rPr>
          <w:rFonts w:eastAsiaTheme="minorEastAsia"/>
          <w:color w:val="000000"/>
        </w:rPr>
        <w:t xml:space="preserve"> Operational Delivery Network service specification</w:t>
      </w:r>
      <w:r w:rsidR="26364034" w:rsidRPr="5FA3A1BF">
        <w:rPr>
          <w:rFonts w:eastAsiaTheme="minorEastAsia"/>
          <w:color w:val="000000"/>
        </w:rPr>
        <w:t>.</w:t>
      </w:r>
    </w:p>
    <w:p w14:paraId="06252761" w14:textId="4CAD4CF1" w:rsidR="134B64D1" w:rsidRDefault="26364034" w:rsidP="5FA3A1BF">
      <w:pPr>
        <w:pStyle w:val="ListParagraph"/>
        <w:numPr>
          <w:ilvl w:val="0"/>
          <w:numId w:val="55"/>
        </w:numPr>
        <w:shd w:val="clear" w:color="auto" w:fill="FFFFFF" w:themeFill="background1"/>
        <w:rPr>
          <w:rFonts w:eastAsiaTheme="minorEastAsia"/>
          <w:color w:val="000000"/>
        </w:rPr>
      </w:pPr>
      <w:r w:rsidRPr="5FA3A1BF">
        <w:rPr>
          <w:rFonts w:eastAsiaTheme="minorEastAsia"/>
          <w:color w:val="000000"/>
        </w:rPr>
        <w:t>W</w:t>
      </w:r>
      <w:r w:rsidR="134B64D1" w:rsidRPr="5FA3A1BF">
        <w:rPr>
          <w:rFonts w:eastAsiaTheme="minorEastAsia"/>
          <w:color w:val="000000"/>
        </w:rPr>
        <w:t xml:space="preserve">e worked with NCL trusts to develop a standard operating procedure for on-demand interpreting and are supporting a pilot of the </w:t>
      </w:r>
      <w:proofErr w:type="spellStart"/>
      <w:r w:rsidR="134B64D1" w:rsidRPr="5FA3A1BF">
        <w:rPr>
          <w:rFonts w:eastAsiaTheme="minorEastAsia"/>
          <w:color w:val="000000"/>
        </w:rPr>
        <w:t>CardMedic</w:t>
      </w:r>
      <w:proofErr w:type="spellEnd"/>
      <w:r w:rsidR="134B64D1" w:rsidRPr="5FA3A1BF">
        <w:rPr>
          <w:rFonts w:eastAsiaTheme="minorEastAsia"/>
          <w:color w:val="000000"/>
        </w:rPr>
        <w:t xml:space="preserve"> interpreting and translation tool for medical staff. We are also working with the language service provider to improve its performance and support effective contract monitoring. Key performance indicators, pilot results</w:t>
      </w:r>
      <w:r w:rsidR="00ED5710">
        <w:rPr>
          <w:rFonts w:eastAsiaTheme="minorEastAsia"/>
          <w:color w:val="000000"/>
        </w:rPr>
        <w:t>,</w:t>
      </w:r>
      <w:r w:rsidR="134B64D1" w:rsidRPr="5FA3A1BF">
        <w:rPr>
          <w:rFonts w:eastAsiaTheme="minorEastAsia"/>
          <w:color w:val="000000"/>
        </w:rPr>
        <w:t xml:space="preserve"> and feedback will inform system</w:t>
      </w:r>
      <w:r w:rsidR="00ED5710">
        <w:rPr>
          <w:rFonts w:eastAsiaTheme="minorEastAsia"/>
          <w:color w:val="000000"/>
        </w:rPr>
        <w:t>-</w:t>
      </w:r>
      <w:r w:rsidR="134B64D1" w:rsidRPr="5FA3A1BF">
        <w:rPr>
          <w:rFonts w:eastAsiaTheme="minorEastAsia"/>
          <w:color w:val="000000"/>
        </w:rPr>
        <w:t>level work to remove language barriers so staff across north central London trusts can communicate with service users from all backgrounds.</w:t>
      </w:r>
    </w:p>
    <w:p w14:paraId="7574A048" w14:textId="1ED95AC5" w:rsidR="134B64D1" w:rsidRDefault="134B64D1" w:rsidP="134B64D1">
      <w:pPr>
        <w:shd w:val="clear" w:color="auto" w:fill="FFFFFF" w:themeFill="background1"/>
        <w:spacing w:line="240" w:lineRule="auto"/>
        <w:rPr>
          <w:rFonts w:eastAsiaTheme="minorEastAsia"/>
          <w:color w:val="1F1F1F"/>
          <w:lang w:eastAsia="en-GB"/>
        </w:rPr>
      </w:pPr>
    </w:p>
    <w:p w14:paraId="3D73124B" w14:textId="28B50294" w:rsidR="134B64D1" w:rsidRDefault="134B64D1" w:rsidP="134B64D1">
      <w:pPr>
        <w:shd w:val="clear" w:color="auto" w:fill="FFFFFF" w:themeFill="background1"/>
        <w:spacing w:line="240" w:lineRule="auto"/>
        <w:rPr>
          <w:rFonts w:eastAsiaTheme="minorEastAsia"/>
          <w:b/>
          <w:bCs/>
          <w:color w:val="1F1F1F"/>
          <w:lang w:eastAsia="en-GB"/>
        </w:rPr>
      </w:pPr>
      <w:r w:rsidRPr="134B64D1">
        <w:rPr>
          <w:rFonts w:eastAsiaTheme="minorEastAsia"/>
          <w:b/>
          <w:bCs/>
          <w:color w:val="1F1F1F"/>
          <w:lang w:eastAsia="en-GB"/>
        </w:rPr>
        <w:t>Better for the NHS </w:t>
      </w:r>
    </w:p>
    <w:p w14:paraId="100A32D5" w14:textId="1F097B50" w:rsidR="134B64D1" w:rsidRDefault="134B64D1" w:rsidP="134B64D1">
      <w:pPr>
        <w:spacing w:line="240" w:lineRule="auto"/>
        <w:rPr>
          <w:rFonts w:eastAsiaTheme="minorEastAsia"/>
          <w:color w:val="000000"/>
        </w:rPr>
      </w:pPr>
      <w:r w:rsidRPr="134B64D1">
        <w:rPr>
          <w:rFonts w:eastAsiaTheme="minorEastAsia"/>
          <w:color w:val="000000"/>
        </w:rPr>
        <w:t>These improvements for patients will help make the most of NHS resources in north central London.</w:t>
      </w:r>
    </w:p>
    <w:p w14:paraId="649C4597" w14:textId="77777777" w:rsidR="002C06AD" w:rsidRDefault="002C06AD" w:rsidP="134B64D1">
      <w:pPr>
        <w:spacing w:line="240" w:lineRule="auto"/>
        <w:rPr>
          <w:rFonts w:eastAsiaTheme="minorEastAsia"/>
          <w:color w:val="000000"/>
          <w:lang w:eastAsia="en-GB"/>
        </w:rPr>
      </w:pPr>
    </w:p>
    <w:p w14:paraId="693FF9AD" w14:textId="610695CD" w:rsidR="134B64D1" w:rsidRPr="002C06AD" w:rsidRDefault="134B64D1" w:rsidP="134B64D1">
      <w:pPr>
        <w:shd w:val="clear" w:color="auto" w:fill="FFFFFF" w:themeFill="background1"/>
        <w:spacing w:line="240" w:lineRule="auto"/>
        <w:rPr>
          <w:rFonts w:eastAsiaTheme="minorEastAsia"/>
          <w:i/>
          <w:iCs/>
          <w:color w:val="1F1F1F"/>
          <w:lang w:eastAsia="en-GB"/>
        </w:rPr>
      </w:pPr>
      <w:r w:rsidRPr="134B64D1">
        <w:rPr>
          <w:rFonts w:eastAsiaTheme="minorEastAsia"/>
          <w:color w:val="1F1F1F"/>
          <w:lang w:eastAsia="en-GB"/>
        </w:rPr>
        <w:t>"TPHC's programme management skills, ability to engage stakeholders and work flexibility has given momentum to the Equity and Equality Action Plan. Their experience and network connections have been incredibly valuable in helping us learn from others and work more productively. They are an absolute joy to work with and have added huge value to the team, we are very grateful for your support and expertise."​</w:t>
      </w:r>
      <w:r w:rsidRPr="134B64D1">
        <w:rPr>
          <w:rFonts w:eastAsiaTheme="minorEastAsia"/>
          <w:i/>
          <w:iCs/>
          <w:color w:val="1F1F1F"/>
          <w:lang w:eastAsia="en-GB"/>
        </w:rPr>
        <w:t> Sumayyah Bilal, Assistant Director of Maternity &amp; Neonates Quality, Service Development &amp; Commissioning for NHS North Central London Integrated Care Board   </w:t>
      </w:r>
    </w:p>
    <w:p w14:paraId="63EE2FE9" w14:textId="69FBA2D4" w:rsidR="134B64D1" w:rsidRDefault="134B64D1" w:rsidP="134B64D1">
      <w:pPr>
        <w:shd w:val="clear" w:color="auto" w:fill="FFFFFF" w:themeFill="background1"/>
        <w:spacing w:line="240" w:lineRule="auto"/>
        <w:rPr>
          <w:rFonts w:eastAsiaTheme="minorEastAsia"/>
          <w:color w:val="1F1F1F"/>
          <w:lang w:eastAsia="en-GB"/>
        </w:rPr>
      </w:pPr>
    </w:p>
    <w:p w14:paraId="06C986E6" w14:textId="4F7D1270" w:rsidR="134B64D1" w:rsidRDefault="134B64D1" w:rsidP="5FA3A1BF">
      <w:pPr>
        <w:pStyle w:val="paragraph"/>
        <w:spacing w:before="0" w:after="0"/>
        <w:rPr>
          <w:rFonts w:asciiTheme="minorHAnsi" w:eastAsiaTheme="minorEastAsia" w:hAnsiTheme="minorHAnsi" w:cstheme="minorBidi"/>
        </w:rPr>
      </w:pPr>
    </w:p>
    <w:p w14:paraId="29D98FFA" w14:textId="17450FD0" w:rsidR="134B64D1" w:rsidRDefault="134B64D1" w:rsidP="134B64D1">
      <w:pPr>
        <w:spacing w:line="240" w:lineRule="auto"/>
        <w:rPr>
          <w:rFonts w:eastAsiaTheme="minorEastAsia"/>
          <w:b/>
          <w:bCs/>
          <w:color w:val="156082"/>
          <w:sz w:val="32"/>
          <w:szCs w:val="32"/>
          <w:lang w:eastAsia="en-GB"/>
        </w:rPr>
      </w:pPr>
    </w:p>
    <w:p w14:paraId="15FBDF71" w14:textId="5BBCC45A" w:rsidR="0065723D" w:rsidRDefault="1D710E5D" w:rsidP="68B47338">
      <w:pPr>
        <w:spacing w:line="240" w:lineRule="auto"/>
        <w:textAlignment w:val="baseline"/>
        <w:rPr>
          <w:rFonts w:eastAsiaTheme="minorEastAsia"/>
          <w:i/>
          <w:iCs/>
          <w:color w:val="156082"/>
          <w:sz w:val="32"/>
          <w:szCs w:val="32"/>
          <w:lang w:eastAsia="en-GB"/>
        </w:rPr>
      </w:pPr>
      <w:r w:rsidRPr="00D822F2">
        <w:rPr>
          <w:rFonts w:eastAsiaTheme="minorEastAsia"/>
          <w:i/>
          <w:iCs/>
          <w:color w:val="156082"/>
          <w:sz w:val="32"/>
          <w:szCs w:val="32"/>
          <w:lang w:eastAsia="en-GB"/>
        </w:rPr>
        <w:t xml:space="preserve">Part </w:t>
      </w:r>
      <w:r w:rsidR="4B4C27F4" w:rsidRPr="00D822F2">
        <w:rPr>
          <w:rFonts w:eastAsiaTheme="minorEastAsia"/>
          <w:i/>
          <w:iCs/>
          <w:color w:val="156082"/>
          <w:sz w:val="32"/>
          <w:szCs w:val="32"/>
          <w:lang w:eastAsia="en-GB"/>
        </w:rPr>
        <w:t>3</w:t>
      </w:r>
    </w:p>
    <w:p w14:paraId="4000D2D9" w14:textId="15093B71" w:rsidR="007B7A8F" w:rsidRPr="0065723D" w:rsidRDefault="1934122A" w:rsidP="322489A0">
      <w:pPr>
        <w:pStyle w:val="Heading1"/>
        <w:rPr>
          <w:rFonts w:asciiTheme="minorHAnsi" w:eastAsiaTheme="minorEastAsia" w:hAnsiTheme="minorHAnsi" w:cstheme="minorBidi"/>
          <w:sz w:val="18"/>
          <w:szCs w:val="18"/>
          <w:lang w:eastAsia="en-GB"/>
        </w:rPr>
      </w:pPr>
      <w:bookmarkStart w:id="33" w:name="_Toc212207130"/>
      <w:r w:rsidRPr="322489A0">
        <w:rPr>
          <w:rFonts w:asciiTheme="minorHAnsi" w:eastAsiaTheme="minorEastAsia" w:hAnsiTheme="minorHAnsi" w:cstheme="minorBidi"/>
        </w:rPr>
        <w:t>From treating to preventing sickness</w:t>
      </w:r>
      <w:bookmarkEnd w:id="33"/>
      <w:r w:rsidRPr="322489A0">
        <w:rPr>
          <w:rFonts w:asciiTheme="minorHAnsi" w:eastAsiaTheme="minorEastAsia" w:hAnsiTheme="minorHAnsi" w:cstheme="minorBidi"/>
          <w:sz w:val="32"/>
          <w:lang w:eastAsia="en-GB"/>
        </w:rPr>
        <w:t>  </w:t>
      </w:r>
    </w:p>
    <w:p w14:paraId="426C8753" w14:textId="4F2D15E2"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The shift from treating to preventing sickness requires tackling the underlying causes of ill health and promoting healthier lifestyles</w:t>
      </w:r>
      <w:r w:rsidR="6B443DEB" w:rsidRPr="134B64D1">
        <w:rPr>
          <w:rFonts w:eastAsiaTheme="minorEastAsia"/>
          <w:color w:val="auto"/>
          <w:lang w:eastAsia="en-GB"/>
        </w:rPr>
        <w:t xml:space="preserve">. </w:t>
      </w:r>
      <w:r w:rsidRPr="134B64D1">
        <w:rPr>
          <w:rFonts w:eastAsiaTheme="minorEastAsia"/>
          <w:color w:val="auto"/>
          <w:lang w:eastAsia="en-GB"/>
        </w:rPr>
        <w:t>TPHC has been working with clients and partners across London and other regions to deliver preventative programmes and initiatives. This includes the work of our pan-London Partnerships programmes, which are run on behalf of regional organisations</w:t>
      </w:r>
      <w:r w:rsidR="008020DB">
        <w:rPr>
          <w:rFonts w:eastAsiaTheme="minorEastAsia"/>
          <w:color w:val="auto"/>
          <w:lang w:eastAsia="en-GB"/>
        </w:rPr>
        <w:t>, and</w:t>
      </w:r>
      <w:r w:rsidRPr="134B64D1">
        <w:rPr>
          <w:rFonts w:eastAsiaTheme="minorEastAsia"/>
          <w:color w:val="auto"/>
          <w:lang w:eastAsia="en-GB"/>
        </w:rPr>
        <w:t xml:space="preserve"> bespoke work delivered by our Consultancy team for our clients. </w:t>
      </w:r>
    </w:p>
    <w:p w14:paraId="30A90C66" w14:textId="77777777" w:rsidR="00B7716A" w:rsidRPr="0065723D" w:rsidRDefault="00B7716A" w:rsidP="134B64D1">
      <w:pPr>
        <w:spacing w:line="240" w:lineRule="auto"/>
        <w:textAlignment w:val="baseline"/>
        <w:rPr>
          <w:rFonts w:eastAsiaTheme="minorEastAsia"/>
          <w:color w:val="auto"/>
          <w:lang w:eastAsia="en-GB"/>
        </w:rPr>
      </w:pPr>
    </w:p>
    <w:p w14:paraId="58906314" w14:textId="6CD71464" w:rsidR="007B7A8F" w:rsidRPr="0065723D" w:rsidRDefault="53E5D806" w:rsidP="134B64D1">
      <w:pPr>
        <w:spacing w:line="240" w:lineRule="auto"/>
        <w:textAlignment w:val="baseline"/>
        <w:rPr>
          <w:rFonts w:eastAsiaTheme="minorEastAsia"/>
          <w:color w:val="auto"/>
          <w:lang w:eastAsia="en-GB"/>
        </w:rPr>
      </w:pPr>
      <w:r w:rsidRPr="134B64D1">
        <w:rPr>
          <w:rFonts w:eastAsiaTheme="minorEastAsia"/>
          <w:color w:val="auto"/>
          <w:lang w:eastAsia="en-GB"/>
        </w:rPr>
        <w:t xml:space="preserve">Across the board, this work supports the health and care needs of diverse populations and communities, helping them to live longer, healthier lives. Learning and insights from our teams are regularly shared regionally and beyond to support </w:t>
      </w:r>
      <w:r w:rsidR="008020DB">
        <w:rPr>
          <w:rFonts w:eastAsiaTheme="minorEastAsia"/>
          <w:color w:val="auto"/>
          <w:lang w:eastAsia="en-GB"/>
        </w:rPr>
        <w:t xml:space="preserve">the </w:t>
      </w:r>
      <w:r w:rsidRPr="134B64D1">
        <w:rPr>
          <w:rFonts w:eastAsiaTheme="minorEastAsia"/>
          <w:color w:val="auto"/>
          <w:lang w:eastAsia="en-GB"/>
        </w:rPr>
        <w:t>delivery of best practice on effective preventative approaches. </w:t>
      </w:r>
    </w:p>
    <w:p w14:paraId="5A2C351C" w14:textId="77777777" w:rsidR="0042337F" w:rsidRDefault="0042337F" w:rsidP="322489A0">
      <w:pPr>
        <w:spacing w:line="240" w:lineRule="auto"/>
        <w:textAlignment w:val="baseline"/>
        <w:rPr>
          <w:rFonts w:eastAsiaTheme="minorEastAsia"/>
          <w:color w:val="0078D4"/>
          <w:lang w:eastAsia="en-GB"/>
        </w:rPr>
      </w:pPr>
    </w:p>
    <w:p w14:paraId="042DFA82" w14:textId="77777777" w:rsidR="17CD42BD" w:rsidRDefault="17CD42BD" w:rsidP="322489A0">
      <w:pPr>
        <w:pStyle w:val="Heading1"/>
        <w:spacing w:after="57"/>
        <w:rPr>
          <w:rFonts w:asciiTheme="minorHAnsi" w:eastAsiaTheme="minorEastAsia" w:hAnsiTheme="minorHAnsi" w:cstheme="minorBidi"/>
          <w:sz w:val="18"/>
          <w:szCs w:val="18"/>
          <w:lang w:eastAsia="en-GB"/>
        </w:rPr>
      </w:pPr>
      <w:bookmarkStart w:id="34" w:name="_Toc212207131"/>
      <w:r w:rsidRPr="322489A0">
        <w:rPr>
          <w:rFonts w:asciiTheme="minorHAnsi" w:eastAsiaTheme="minorEastAsia" w:hAnsiTheme="minorHAnsi" w:cstheme="minorBidi"/>
          <w:lang w:eastAsia="en-GB"/>
        </w:rPr>
        <w:t>Evaluation of London Covid Vaccination Outreach Programme</w:t>
      </w:r>
      <w:bookmarkEnd w:id="34"/>
      <w:r w:rsidRPr="322489A0">
        <w:rPr>
          <w:rFonts w:asciiTheme="minorHAnsi" w:eastAsiaTheme="minorEastAsia" w:hAnsiTheme="minorHAnsi" w:cstheme="minorBidi"/>
          <w:lang w:eastAsia="en-GB"/>
        </w:rPr>
        <w:t>  </w:t>
      </w:r>
    </w:p>
    <w:p w14:paraId="2DF49033" w14:textId="11187C48" w:rsidR="17CD42BD" w:rsidRDefault="17CD42BD" w:rsidP="322489A0">
      <w:pPr>
        <w:spacing w:after="57" w:line="240" w:lineRule="auto"/>
        <w:rPr>
          <w:rFonts w:eastAsiaTheme="minorEastAsia"/>
          <w:color w:val="000000"/>
          <w:lang w:eastAsia="en-GB"/>
        </w:rPr>
      </w:pPr>
      <w:r w:rsidRPr="322489A0">
        <w:rPr>
          <w:rFonts w:eastAsiaTheme="minorEastAsia"/>
          <w:color w:val="000000"/>
          <w:lang w:eastAsia="en-GB"/>
        </w:rPr>
        <w:t>NHS England – London commissioned TPHC to evaluate its autumn/winter 2024/25 outreach programme</w:t>
      </w:r>
      <w:r w:rsidRPr="007D3D62">
        <w:rPr>
          <w:rFonts w:eastAsiaTheme="minorEastAsia"/>
          <w:color w:val="415563" w:themeColor="text1"/>
          <w:lang w:eastAsia="en-GB"/>
        </w:rPr>
        <w:t>.</w:t>
      </w:r>
      <w:r w:rsidRPr="322489A0">
        <w:rPr>
          <w:rFonts w:eastAsiaTheme="minorEastAsia"/>
          <w:color w:val="FF0000"/>
          <w:lang w:eastAsia="en-GB"/>
        </w:rPr>
        <w:t xml:space="preserve"> </w:t>
      </w:r>
      <w:r w:rsidRPr="322489A0">
        <w:rPr>
          <w:rFonts w:eastAsiaTheme="minorEastAsia"/>
          <w:color w:val="auto"/>
          <w:lang w:eastAsia="en-GB"/>
        </w:rPr>
        <w:t>This programme looked to address persistent disparities in COVID-19 vaccine uptake and improve equity. The evaluation focused on Bla</w:t>
      </w:r>
      <w:r w:rsidRPr="322489A0">
        <w:rPr>
          <w:rFonts w:eastAsiaTheme="minorEastAsia"/>
          <w:color w:val="000000"/>
          <w:lang w:eastAsia="en-GB"/>
        </w:rPr>
        <w:t>ck African, Black Caribbean, and Bangladeshi communities in six key London boroughs, supported by a pan-London overview. </w:t>
      </w:r>
    </w:p>
    <w:p w14:paraId="04166F0B" w14:textId="4116E953" w:rsidR="322489A0" w:rsidRDefault="00B17C9E" w:rsidP="322489A0">
      <w:pPr>
        <w:spacing w:after="57" w:line="240" w:lineRule="auto"/>
        <w:rPr>
          <w:rFonts w:eastAsiaTheme="minorEastAsia"/>
          <w:color w:val="auto"/>
          <w:sz w:val="18"/>
          <w:szCs w:val="18"/>
          <w:lang w:eastAsia="en-GB"/>
        </w:rPr>
      </w:pPr>
      <w:r>
        <w:rPr>
          <w:noProof/>
        </w:rPr>
        <w:drawing>
          <wp:anchor distT="0" distB="0" distL="114300" distR="114300" simplePos="0" relativeHeight="251658257" behindDoc="1" locked="0" layoutInCell="1" allowOverlap="1" wp14:anchorId="64519F22" wp14:editId="73B5B3C5">
            <wp:simplePos x="0" y="0"/>
            <wp:positionH relativeFrom="column">
              <wp:posOffset>3329940</wp:posOffset>
            </wp:positionH>
            <wp:positionV relativeFrom="paragraph">
              <wp:posOffset>120015</wp:posOffset>
            </wp:positionV>
            <wp:extent cx="2305685" cy="1537335"/>
            <wp:effectExtent l="0" t="0" r="0" b="5715"/>
            <wp:wrapThrough wrapText="bothSides">
              <wp:wrapPolygon edited="0">
                <wp:start x="0" y="0"/>
                <wp:lineTo x="0" y="21413"/>
                <wp:lineTo x="21416" y="21413"/>
                <wp:lineTo x="21416" y="0"/>
                <wp:lineTo x="0" y="0"/>
              </wp:wrapPolygon>
            </wp:wrapThrough>
            <wp:docPr id="2045604130" name="Picture 14" descr="A sign to a COVID-19 vaccinatio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4291" name="Picture 14" descr="A sign to a COVID-19 vaccination centre"/>
                    <pic:cNvPicPr/>
                  </pic:nvPicPr>
                  <pic:blipFill>
                    <a:blip r:embed="rId43">
                      <a:extLst>
                        <a:ext uri="{28A0092B-C50C-407E-A947-70E740481C1C}">
                          <a14:useLocalDpi xmlns:a14="http://schemas.microsoft.com/office/drawing/2010/main" val="0"/>
                        </a:ext>
                      </a:extLst>
                    </a:blip>
                    <a:stretch>
                      <a:fillRect/>
                    </a:stretch>
                  </pic:blipFill>
                  <pic:spPr bwMode="auto">
                    <a:xfrm>
                      <a:off x="0" y="0"/>
                      <a:ext cx="2305685" cy="1537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AFC329" w14:textId="1CBE777E" w:rsidR="17CD42BD" w:rsidRDefault="17CD42BD" w:rsidP="322489A0">
      <w:pPr>
        <w:spacing w:after="57" w:line="240" w:lineRule="auto"/>
        <w:rPr>
          <w:rFonts w:eastAsiaTheme="minorEastAsia"/>
          <w:color w:val="auto"/>
          <w:sz w:val="18"/>
          <w:szCs w:val="18"/>
          <w:lang w:eastAsia="en-GB"/>
        </w:rPr>
      </w:pPr>
      <w:r w:rsidRPr="322489A0">
        <w:rPr>
          <w:rFonts w:eastAsiaTheme="minorEastAsia"/>
          <w:color w:val="000000"/>
          <w:lang w:eastAsia="en-GB"/>
        </w:rPr>
        <w:t>Our comprehensive assessment measured how effective the programme was at increasing vaccine uptake and trust in the vaccine. We provided data-driven insights and recommendations to inform future vaccination efforts. </w:t>
      </w:r>
      <w:r w:rsidR="00B17C9E">
        <w:rPr>
          <w:rFonts w:eastAsiaTheme="minorEastAsia"/>
          <w:color w:val="000000"/>
          <w:lang w:eastAsia="en-GB"/>
        </w:rPr>
        <w:br/>
      </w:r>
    </w:p>
    <w:p w14:paraId="469469F9" w14:textId="77777777" w:rsidR="322489A0" w:rsidRDefault="322489A0" w:rsidP="322489A0">
      <w:pPr>
        <w:spacing w:after="57" w:line="240" w:lineRule="auto"/>
        <w:rPr>
          <w:rFonts w:eastAsiaTheme="minorEastAsia"/>
          <w:b/>
          <w:bCs/>
          <w:color w:val="000000"/>
          <w:lang w:eastAsia="en-GB"/>
        </w:rPr>
      </w:pPr>
    </w:p>
    <w:p w14:paraId="62C1C6C4" w14:textId="157CD5B0" w:rsidR="17CD42BD" w:rsidRDefault="17CD42BD" w:rsidP="59A5718B">
      <w:pPr>
        <w:spacing w:after="57" w:line="240" w:lineRule="auto"/>
        <w:rPr>
          <w:rFonts w:eastAsiaTheme="minorEastAsia"/>
          <w:color w:val="auto"/>
          <w:lang w:eastAsia="en-GB"/>
        </w:rPr>
      </w:pPr>
      <w:r w:rsidRPr="59A5718B">
        <w:rPr>
          <w:rFonts w:eastAsiaTheme="minorEastAsia"/>
          <w:color w:val="000000"/>
          <w:lang w:eastAsia="en-GB"/>
        </w:rPr>
        <w:t>Key outcomes included: </w:t>
      </w:r>
    </w:p>
    <w:p w14:paraId="2A5F55CA" w14:textId="435F954C" w:rsidR="17CD42BD" w:rsidRDefault="17CD42BD" w:rsidP="322489A0">
      <w:pPr>
        <w:pStyle w:val="ListParagraph"/>
        <w:numPr>
          <w:ilvl w:val="0"/>
          <w:numId w:val="47"/>
        </w:numPr>
        <w:spacing w:after="57" w:line="240" w:lineRule="auto"/>
        <w:rPr>
          <w:rFonts w:eastAsiaTheme="minorEastAsia"/>
          <w:lang w:eastAsia="en-GB"/>
        </w:rPr>
      </w:pPr>
      <w:r w:rsidRPr="322489A0">
        <w:rPr>
          <w:rFonts w:eastAsiaTheme="minorEastAsia"/>
          <w:b/>
          <w:bCs/>
          <w:color w:val="000000"/>
          <w:lang w:eastAsia="en-GB"/>
        </w:rPr>
        <w:t>shifting vaccine perceptions:</w:t>
      </w:r>
      <w:r w:rsidRPr="322489A0">
        <w:rPr>
          <w:rFonts w:eastAsiaTheme="minorEastAsia"/>
          <w:color w:val="000000"/>
          <w:lang w:eastAsia="en-GB"/>
        </w:rPr>
        <w:t xml:space="preserve"> the programme demonstrated </w:t>
      </w:r>
      <w:r w:rsidR="00DB6E54">
        <w:rPr>
          <w:rFonts w:eastAsiaTheme="minorEastAsia"/>
          <w:color w:val="000000"/>
          <w:lang w:eastAsia="en-GB"/>
        </w:rPr>
        <w:t xml:space="preserve">a </w:t>
      </w:r>
      <w:r w:rsidRPr="322489A0">
        <w:rPr>
          <w:rFonts w:eastAsiaTheme="minorEastAsia"/>
          <w:color w:val="000000"/>
          <w:lang w:eastAsia="en-GB"/>
        </w:rPr>
        <w:t>strong impact, with 86% of previously hesitant people shifting to a ‘very likely’ stance post-engagement. Key drivers included empathetic peer champions and offering vaccines in familiar, accessible settings</w:t>
      </w:r>
      <w:r w:rsidRPr="322489A0">
        <w:rPr>
          <w:rFonts w:eastAsiaTheme="minorEastAsia"/>
          <w:color w:val="498205"/>
          <w:lang w:eastAsia="en-GB"/>
        </w:rPr>
        <w:t> </w:t>
      </w:r>
    </w:p>
    <w:p w14:paraId="10E35DCA" w14:textId="2B52729E" w:rsidR="17CD42BD" w:rsidRDefault="17CD42BD" w:rsidP="322489A0">
      <w:pPr>
        <w:pStyle w:val="ListParagraph"/>
        <w:numPr>
          <w:ilvl w:val="0"/>
          <w:numId w:val="47"/>
        </w:numPr>
        <w:spacing w:after="57" w:line="240" w:lineRule="auto"/>
        <w:rPr>
          <w:rFonts w:eastAsiaTheme="minorEastAsia"/>
          <w:color w:val="auto"/>
          <w:lang w:eastAsia="en-GB"/>
        </w:rPr>
      </w:pPr>
      <w:r w:rsidRPr="322489A0">
        <w:rPr>
          <w:rFonts w:eastAsiaTheme="minorEastAsia"/>
          <w:b/>
          <w:bCs/>
          <w:color w:val="000000"/>
          <w:lang w:eastAsia="en-GB"/>
        </w:rPr>
        <w:t>strategic recommendations:</w:t>
      </w:r>
      <w:r w:rsidRPr="322489A0">
        <w:rPr>
          <w:rFonts w:eastAsiaTheme="minorEastAsia"/>
          <w:color w:val="000000"/>
          <w:lang w:eastAsia="en-GB"/>
        </w:rPr>
        <w:t xml:space="preserve"> we emphasised the value of trusted, community-led initiatives such as breakfast club pop-ups and improved access through mobile clinics, which collectively delivered over 18,000 vaccinations through access and inequalities</w:t>
      </w:r>
      <w:r w:rsidR="00DB6E54">
        <w:rPr>
          <w:rFonts w:eastAsiaTheme="minorEastAsia"/>
          <w:color w:val="000000"/>
          <w:lang w:eastAsia="en-GB"/>
        </w:rPr>
        <w:t>-</w:t>
      </w:r>
      <w:r w:rsidRPr="322489A0">
        <w:rPr>
          <w:rFonts w:eastAsiaTheme="minorEastAsia"/>
          <w:color w:val="000000"/>
          <w:lang w:eastAsia="en-GB"/>
        </w:rPr>
        <w:t>funded initiatives </w:t>
      </w:r>
    </w:p>
    <w:p w14:paraId="4A9C9A5B" w14:textId="6F6AB8E7" w:rsidR="17CD42BD" w:rsidRDefault="17CD42BD" w:rsidP="322489A0">
      <w:pPr>
        <w:pStyle w:val="ListParagraph"/>
        <w:numPr>
          <w:ilvl w:val="0"/>
          <w:numId w:val="47"/>
        </w:numPr>
        <w:spacing w:after="57" w:line="240" w:lineRule="auto"/>
        <w:rPr>
          <w:rFonts w:eastAsiaTheme="minorEastAsia"/>
          <w:color w:val="auto"/>
          <w:lang w:eastAsia="en-GB"/>
        </w:rPr>
      </w:pPr>
      <w:r w:rsidRPr="322489A0">
        <w:rPr>
          <w:rFonts w:eastAsiaTheme="minorEastAsia"/>
          <w:b/>
          <w:bCs/>
          <w:color w:val="000000"/>
          <w:lang w:eastAsia="en-GB"/>
        </w:rPr>
        <w:t>rich community insights:</w:t>
      </w:r>
      <w:r w:rsidRPr="322489A0">
        <w:rPr>
          <w:rFonts w:eastAsiaTheme="minorEastAsia"/>
          <w:color w:val="000000"/>
          <w:lang w:eastAsia="en-GB"/>
        </w:rPr>
        <w:t xml:space="preserve"> results from over 1,000 public surveys and engagement with 24 organisations highlighted mistrust, often linked to local misinformation, as a major barrier to vaccine uptake and underscored the </w:t>
      </w:r>
      <w:r w:rsidRPr="322489A0">
        <w:rPr>
          <w:rFonts w:eastAsiaTheme="minorEastAsia"/>
          <w:color w:val="000000"/>
          <w:lang w:eastAsia="en-GB"/>
        </w:rPr>
        <w:lastRenderedPageBreak/>
        <w:t>importance of culturally tailored messaging through trusted community figures. </w:t>
      </w:r>
    </w:p>
    <w:p w14:paraId="4D95AFD7" w14:textId="77777777" w:rsidR="17CD42BD" w:rsidRDefault="17CD42BD" w:rsidP="322489A0">
      <w:pPr>
        <w:spacing w:after="57" w:line="240" w:lineRule="auto"/>
        <w:rPr>
          <w:rFonts w:eastAsiaTheme="minorEastAsia"/>
          <w:color w:val="auto"/>
          <w:sz w:val="18"/>
          <w:szCs w:val="18"/>
          <w:lang w:eastAsia="en-GB"/>
        </w:rPr>
      </w:pPr>
      <w:r w:rsidRPr="322489A0">
        <w:rPr>
          <w:rFonts w:eastAsiaTheme="minorEastAsia"/>
          <w:color w:val="000000"/>
          <w:lang w:eastAsia="en-GB"/>
        </w:rPr>
        <w:t> </w:t>
      </w:r>
    </w:p>
    <w:p w14:paraId="16FB7486" w14:textId="072E0716" w:rsidR="17CD42BD" w:rsidRDefault="17CD42BD" w:rsidP="322489A0">
      <w:pPr>
        <w:spacing w:after="57" w:line="240" w:lineRule="auto"/>
        <w:rPr>
          <w:rFonts w:eastAsiaTheme="minorEastAsia"/>
          <w:color w:val="auto"/>
          <w:sz w:val="18"/>
          <w:szCs w:val="18"/>
          <w:lang w:eastAsia="en-GB"/>
        </w:rPr>
      </w:pPr>
      <w:r w:rsidRPr="322489A0">
        <w:rPr>
          <w:rFonts w:eastAsiaTheme="minorEastAsia"/>
          <w:b/>
          <w:bCs/>
          <w:color w:val="000000"/>
          <w:lang w:eastAsia="en-GB"/>
        </w:rPr>
        <w:t>Better for Londoners</w:t>
      </w:r>
      <w:r w:rsidRPr="322489A0">
        <w:rPr>
          <w:rFonts w:eastAsiaTheme="minorEastAsia"/>
          <w:color w:val="000000"/>
          <w:lang w:eastAsia="en-GB"/>
        </w:rPr>
        <w:t> </w:t>
      </w:r>
    </w:p>
    <w:p w14:paraId="171AF043" w14:textId="4888E84D" w:rsidR="17CD42BD" w:rsidRDefault="17CD42BD" w:rsidP="322489A0">
      <w:pPr>
        <w:spacing w:after="57" w:line="240" w:lineRule="auto"/>
        <w:rPr>
          <w:rFonts w:eastAsiaTheme="minorEastAsia"/>
          <w:color w:val="FFFFFF" w:themeColor="background1"/>
          <w:sz w:val="22"/>
          <w:szCs w:val="22"/>
          <w:lang w:eastAsia="en-GB"/>
        </w:rPr>
      </w:pPr>
      <w:r w:rsidRPr="322489A0">
        <w:rPr>
          <w:rFonts w:eastAsiaTheme="minorEastAsia"/>
          <w:color w:val="auto"/>
          <w:lang w:eastAsia="en-GB"/>
        </w:rPr>
        <w:t>NHS England London and ICBs are currently developing action plans for how to implement the recommendations. Our evaluation findings provide the NHS in London with critical insights to shape future vaccination outreach and build greater trust within London's diverse communities, improving equity and protecting Londoners.</w:t>
      </w:r>
    </w:p>
    <w:p w14:paraId="43FD7CB6" w14:textId="53D5DAB2" w:rsidR="322489A0" w:rsidRDefault="322489A0" w:rsidP="322489A0">
      <w:pPr>
        <w:spacing w:line="240" w:lineRule="auto"/>
        <w:rPr>
          <w:rFonts w:eastAsiaTheme="minorEastAsia"/>
          <w:color w:val="0078D4"/>
          <w:lang w:eastAsia="en-GB"/>
        </w:rPr>
      </w:pPr>
    </w:p>
    <w:p w14:paraId="69448DF0" w14:textId="77777777" w:rsidR="0042337F" w:rsidRPr="0065723D" w:rsidRDefault="25A66058" w:rsidP="322489A0">
      <w:pPr>
        <w:pStyle w:val="Heading1"/>
        <w:rPr>
          <w:rStyle w:val="eop"/>
          <w:rFonts w:asciiTheme="minorHAnsi" w:eastAsiaTheme="minorEastAsia" w:hAnsiTheme="minorHAnsi" w:cstheme="minorBidi"/>
        </w:rPr>
      </w:pPr>
      <w:bookmarkStart w:id="35" w:name="_Toc206776380"/>
      <w:bookmarkStart w:id="36" w:name="_Toc212207132"/>
      <w:r w:rsidRPr="322489A0">
        <w:rPr>
          <w:rStyle w:val="normaltextrun"/>
          <w:rFonts w:asciiTheme="minorHAnsi" w:eastAsiaTheme="minorEastAsia" w:hAnsiTheme="minorHAnsi" w:cstheme="minorBidi"/>
        </w:rPr>
        <w:t>Integrating physical activity into NHS Talking Therapies with Sport England</w:t>
      </w:r>
      <w:bookmarkEnd w:id="35"/>
      <w:bookmarkEnd w:id="36"/>
      <w:r w:rsidRPr="322489A0">
        <w:rPr>
          <w:rStyle w:val="eop"/>
          <w:rFonts w:asciiTheme="minorHAnsi" w:eastAsiaTheme="minorEastAsia" w:hAnsiTheme="minorHAnsi" w:cstheme="minorBidi"/>
        </w:rPr>
        <w:t> </w:t>
      </w:r>
    </w:p>
    <w:p w14:paraId="06062A2D" w14:textId="77777777" w:rsidR="0042337F" w:rsidRDefault="669F2C2A" w:rsidP="134B64D1">
      <w:pPr>
        <w:pStyle w:val="paragraph"/>
        <w:spacing w:before="0" w:beforeAutospacing="0" w:after="0" w:afterAutospacing="0"/>
        <w:textAlignment w:val="baseline"/>
        <w:rPr>
          <w:rFonts w:asciiTheme="minorHAnsi" w:eastAsiaTheme="minorEastAsia" w:hAnsiTheme="minorHAnsi" w:cstheme="minorBidi"/>
          <w:sz w:val="18"/>
          <w:szCs w:val="18"/>
        </w:rPr>
      </w:pPr>
      <w:r w:rsidRPr="134B64D1">
        <w:rPr>
          <w:rStyle w:val="normaltextrun"/>
          <w:rFonts w:asciiTheme="minorHAnsi" w:eastAsiaTheme="minorEastAsia" w:hAnsiTheme="minorHAnsi" w:cstheme="minorBidi"/>
          <w:color w:val="000000"/>
        </w:rPr>
        <w:t>We are supporting Sport England to explore how physical activity can best be integrated into NHS Talking Therapies. The initiative is a key element of Sport England's ten-year plan, “Uniting the Movement”, which links health services more closely with sport and physical activity.</w:t>
      </w:r>
      <w:r w:rsidRPr="134B64D1">
        <w:rPr>
          <w:rStyle w:val="eop"/>
          <w:rFonts w:asciiTheme="minorHAnsi" w:eastAsiaTheme="minorEastAsia" w:hAnsiTheme="minorHAnsi" w:cstheme="minorBidi"/>
          <w:color w:val="000000"/>
        </w:rPr>
        <w:t> </w:t>
      </w:r>
    </w:p>
    <w:p w14:paraId="223658B7" w14:textId="77777777" w:rsidR="0042337F" w:rsidRDefault="0042337F" w:rsidP="134B64D1">
      <w:pPr>
        <w:pStyle w:val="paragraph"/>
        <w:spacing w:before="0" w:beforeAutospacing="0" w:after="0" w:afterAutospacing="0"/>
        <w:textAlignment w:val="baseline"/>
        <w:rPr>
          <w:rStyle w:val="normaltextrun"/>
          <w:rFonts w:asciiTheme="minorHAnsi" w:eastAsiaTheme="minorEastAsia" w:hAnsiTheme="minorHAnsi" w:cstheme="minorBidi"/>
          <w:color w:val="000000"/>
        </w:rPr>
      </w:pPr>
    </w:p>
    <w:p w14:paraId="358CA8BC" w14:textId="1503EC85" w:rsidR="0042337F" w:rsidRDefault="669F2C2A" w:rsidP="134B64D1">
      <w:pPr>
        <w:pStyle w:val="paragraph"/>
        <w:spacing w:before="0" w:beforeAutospacing="0" w:after="0" w:afterAutospacing="0"/>
        <w:textAlignment w:val="baseline"/>
        <w:rPr>
          <w:rFonts w:asciiTheme="minorHAnsi" w:eastAsiaTheme="minorEastAsia" w:hAnsiTheme="minorHAnsi" w:cstheme="minorBidi"/>
          <w:sz w:val="18"/>
          <w:szCs w:val="18"/>
        </w:rPr>
      </w:pPr>
      <w:r w:rsidRPr="134B64D1">
        <w:rPr>
          <w:rStyle w:val="normaltextrun"/>
          <w:rFonts w:asciiTheme="minorHAnsi" w:eastAsiaTheme="minorEastAsia" w:hAnsiTheme="minorHAnsi" w:cstheme="minorBidi"/>
          <w:color w:val="000000"/>
        </w:rPr>
        <w:t>First, we worked with Sport England on a study involving input from nearly 400 people, including Talking Therapies staff, commissioners, and people using services. Over 90% said physical activity is important for people with common mental health conditions, like anxiety and depression</w:t>
      </w:r>
      <w:r w:rsidR="00DB6E54">
        <w:rPr>
          <w:rStyle w:val="normaltextrun"/>
          <w:rFonts w:asciiTheme="minorHAnsi" w:eastAsiaTheme="minorEastAsia" w:hAnsiTheme="minorHAnsi" w:cstheme="minorBidi"/>
          <w:color w:val="000000"/>
        </w:rPr>
        <w:t>,</w:t>
      </w:r>
      <w:r w:rsidRPr="134B64D1">
        <w:rPr>
          <w:rStyle w:val="normaltextrun"/>
          <w:rFonts w:asciiTheme="minorHAnsi" w:eastAsiaTheme="minorEastAsia" w:hAnsiTheme="minorHAnsi" w:cstheme="minorBidi"/>
          <w:color w:val="000000"/>
        </w:rPr>
        <w:t xml:space="preserve"> and most </w:t>
      </w:r>
      <w:r w:rsidR="5140F4F9" w:rsidRPr="134B64D1">
        <w:rPr>
          <w:rStyle w:val="normaltextrun"/>
          <w:rFonts w:asciiTheme="minorHAnsi" w:eastAsiaTheme="minorEastAsia" w:hAnsiTheme="minorHAnsi" w:cstheme="minorBidi"/>
          <w:color w:val="000000"/>
        </w:rPr>
        <w:t xml:space="preserve">of them </w:t>
      </w:r>
      <w:r w:rsidRPr="134B64D1">
        <w:rPr>
          <w:rStyle w:val="normaltextrun"/>
          <w:rFonts w:asciiTheme="minorHAnsi" w:eastAsiaTheme="minorEastAsia" w:hAnsiTheme="minorHAnsi" w:cstheme="minorBidi"/>
          <w:color w:val="000000"/>
        </w:rPr>
        <w:t>strongly supported NHS Talking Therapies doing more to increase physical activity levels. </w:t>
      </w:r>
      <w:r w:rsidRPr="134B64D1">
        <w:rPr>
          <w:rStyle w:val="eop"/>
          <w:rFonts w:asciiTheme="minorHAnsi" w:eastAsiaTheme="minorEastAsia" w:hAnsiTheme="minorHAnsi" w:cstheme="minorBidi"/>
          <w:color w:val="000000"/>
        </w:rPr>
        <w:t> </w:t>
      </w:r>
    </w:p>
    <w:p w14:paraId="112A21DE" w14:textId="77777777" w:rsidR="0042337F" w:rsidRDefault="0042337F" w:rsidP="134B64D1">
      <w:pPr>
        <w:pStyle w:val="paragraph"/>
        <w:spacing w:before="0" w:beforeAutospacing="0" w:after="0" w:afterAutospacing="0"/>
        <w:textAlignment w:val="baseline"/>
        <w:rPr>
          <w:rStyle w:val="normaltextrun"/>
          <w:rFonts w:asciiTheme="minorHAnsi" w:eastAsiaTheme="minorEastAsia" w:hAnsiTheme="minorHAnsi" w:cstheme="minorBidi"/>
          <w:color w:val="000000"/>
        </w:rPr>
      </w:pPr>
    </w:p>
    <w:p w14:paraId="70320A76" w14:textId="19F61902" w:rsidR="0042337F" w:rsidRDefault="669F2C2A" w:rsidP="134B64D1">
      <w:pPr>
        <w:pStyle w:val="paragraph"/>
        <w:spacing w:before="0" w:beforeAutospacing="0" w:after="0" w:afterAutospacing="0"/>
        <w:textAlignment w:val="baseline"/>
        <w:rPr>
          <w:rFonts w:asciiTheme="minorHAnsi" w:eastAsiaTheme="minorEastAsia" w:hAnsiTheme="minorHAnsi" w:cstheme="minorBidi"/>
          <w:sz w:val="18"/>
          <w:szCs w:val="18"/>
        </w:rPr>
      </w:pPr>
      <w:r w:rsidRPr="134B64D1">
        <w:rPr>
          <w:rStyle w:val="normaltextrun"/>
          <w:rFonts w:asciiTheme="minorHAnsi" w:eastAsiaTheme="minorEastAsia" w:hAnsiTheme="minorHAnsi" w:cstheme="minorBidi"/>
          <w:color w:val="000000"/>
        </w:rPr>
        <w:t xml:space="preserve">This led to a recommendation to better embed physical activity into these services in the report: </w:t>
      </w:r>
      <w:hyperlink r:id="rId44">
        <w:r w:rsidRPr="134B64D1">
          <w:rPr>
            <w:rStyle w:val="normaltextrun"/>
            <w:rFonts w:asciiTheme="minorHAnsi" w:eastAsiaTheme="minorEastAsia" w:hAnsiTheme="minorHAnsi" w:cstheme="minorBidi"/>
            <w:color w:val="467886"/>
            <w:u w:val="single"/>
          </w:rPr>
          <w:t>How can physical activity be better utilised within NHS Talking Therapies?</w:t>
        </w:r>
      </w:hyperlink>
      <w:r w:rsidRPr="134B64D1">
        <w:rPr>
          <w:rStyle w:val="normaltextrun"/>
          <w:rFonts w:asciiTheme="minorHAnsi" w:eastAsiaTheme="minorEastAsia" w:hAnsiTheme="minorHAnsi" w:cstheme="minorBidi"/>
          <w:color w:val="000000"/>
        </w:rPr>
        <w:t> </w:t>
      </w:r>
      <w:r w:rsidRPr="134B64D1">
        <w:rPr>
          <w:rStyle w:val="eop"/>
          <w:rFonts w:asciiTheme="minorHAnsi" w:eastAsiaTheme="minorEastAsia" w:hAnsiTheme="minorHAnsi" w:cstheme="minorBidi"/>
          <w:color w:val="000000"/>
        </w:rPr>
        <w:t> </w:t>
      </w:r>
    </w:p>
    <w:p w14:paraId="03CE7E3A" w14:textId="77777777" w:rsidR="0042337F" w:rsidRDefault="0042337F" w:rsidP="134B64D1">
      <w:pPr>
        <w:pStyle w:val="paragraph"/>
        <w:spacing w:before="0" w:beforeAutospacing="0" w:after="0" w:afterAutospacing="0"/>
        <w:textAlignment w:val="baseline"/>
        <w:rPr>
          <w:rStyle w:val="normaltextrun"/>
          <w:rFonts w:asciiTheme="minorHAnsi" w:eastAsiaTheme="minorEastAsia" w:hAnsiTheme="minorHAnsi" w:cstheme="minorBidi"/>
          <w:color w:val="000000"/>
        </w:rPr>
      </w:pPr>
    </w:p>
    <w:p w14:paraId="4AC84CB9" w14:textId="69BF4EE2" w:rsidR="0042337F" w:rsidRPr="0065723D" w:rsidRDefault="669F2C2A"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color w:val="000000"/>
        </w:rPr>
        <w:t xml:space="preserve">As a result, a national strategy and shared plan were </w:t>
      </w:r>
      <w:r w:rsidRPr="134B64D1">
        <w:rPr>
          <w:rStyle w:val="normaltextrun"/>
          <w:rFonts w:asciiTheme="minorHAnsi" w:eastAsiaTheme="minorEastAsia" w:hAnsiTheme="minorHAnsi" w:cstheme="minorBidi"/>
        </w:rPr>
        <w:t xml:space="preserve">developed by Sport England. A </w:t>
      </w:r>
      <w:r w:rsidRPr="134B64D1">
        <w:rPr>
          <w:rStyle w:val="normaltextrun"/>
          <w:rFonts w:asciiTheme="minorHAnsi" w:eastAsiaTheme="minorEastAsia" w:hAnsiTheme="minorHAnsi" w:cstheme="minorBidi"/>
          <w:color w:val="000000"/>
        </w:rPr>
        <w:t xml:space="preserve">key recommendation in the report was to establish multiple Trailblazer sites across England to explore what works best for service users and services and demonstrate </w:t>
      </w:r>
      <w:r w:rsidRPr="134B64D1">
        <w:rPr>
          <w:rStyle w:val="normaltextrun"/>
          <w:rFonts w:asciiTheme="minorHAnsi" w:eastAsiaTheme="minorEastAsia" w:hAnsiTheme="minorHAnsi" w:cstheme="minorBidi"/>
        </w:rPr>
        <w:t>cost-effectiveness. </w:t>
      </w:r>
      <w:r w:rsidRPr="134B64D1">
        <w:rPr>
          <w:rStyle w:val="eop"/>
          <w:rFonts w:asciiTheme="minorHAnsi" w:eastAsiaTheme="minorEastAsia" w:hAnsiTheme="minorHAnsi" w:cstheme="minorBidi"/>
        </w:rPr>
        <w:t> </w:t>
      </w:r>
    </w:p>
    <w:p w14:paraId="12E5B784" w14:textId="77777777" w:rsidR="0042337F" w:rsidRPr="0065723D" w:rsidRDefault="0042337F" w:rsidP="134B64D1">
      <w:pPr>
        <w:pStyle w:val="paragraph"/>
        <w:spacing w:before="0" w:beforeAutospacing="0" w:after="0" w:afterAutospacing="0"/>
        <w:textAlignment w:val="baseline"/>
        <w:rPr>
          <w:rStyle w:val="normaltextrun"/>
          <w:rFonts w:asciiTheme="minorHAnsi" w:eastAsiaTheme="minorEastAsia" w:hAnsiTheme="minorHAnsi" w:cstheme="minorBidi"/>
        </w:rPr>
      </w:pPr>
    </w:p>
    <w:p w14:paraId="3A0A0369" w14:textId="7524609B" w:rsidR="0042337F" w:rsidRDefault="35A4BAEA" w:rsidP="134B64D1">
      <w:pPr>
        <w:pStyle w:val="paragraph"/>
        <w:spacing w:before="0" w:beforeAutospacing="0" w:after="0" w:afterAutospacing="0"/>
        <w:textAlignment w:val="baseline"/>
        <w:rPr>
          <w:rStyle w:val="normaltextrun"/>
          <w:rFonts w:asciiTheme="minorHAnsi" w:eastAsiaTheme="minorEastAsia" w:hAnsiTheme="minorHAnsi" w:cstheme="minorBidi"/>
          <w:b/>
          <w:bCs/>
        </w:rPr>
      </w:pPr>
      <w:r w:rsidRPr="134B64D1">
        <w:rPr>
          <w:rStyle w:val="normaltextrun"/>
          <w:rFonts w:asciiTheme="minorHAnsi" w:eastAsiaTheme="minorEastAsia" w:hAnsiTheme="minorHAnsi" w:cstheme="minorBidi"/>
          <w:b/>
          <w:bCs/>
        </w:rPr>
        <w:t xml:space="preserve">Better for </w:t>
      </w:r>
      <w:r w:rsidR="045FD2BD" w:rsidRPr="134B64D1">
        <w:rPr>
          <w:rStyle w:val="normaltextrun"/>
          <w:rFonts w:asciiTheme="minorHAnsi" w:eastAsiaTheme="minorEastAsia" w:hAnsiTheme="minorHAnsi" w:cstheme="minorBidi"/>
          <w:b/>
          <w:bCs/>
        </w:rPr>
        <w:t>patients</w:t>
      </w:r>
    </w:p>
    <w:p w14:paraId="44A59494" w14:textId="2CEBFF77" w:rsidR="0042337F" w:rsidRDefault="376AB63F" w:rsidP="68B47338">
      <w:pPr>
        <w:textAlignment w:val="baseline"/>
        <w:rPr>
          <w:rFonts w:eastAsiaTheme="minorEastAsia"/>
          <w:color w:val="auto"/>
        </w:rPr>
      </w:pPr>
      <w:r w:rsidRPr="68B47338">
        <w:rPr>
          <w:rFonts w:eastAsiaTheme="minorEastAsia"/>
          <w:color w:val="auto"/>
        </w:rPr>
        <w:t xml:space="preserve">We have supported Sport England to recruit </w:t>
      </w:r>
      <w:r w:rsidR="75DF9B7A" w:rsidRPr="68B47338">
        <w:rPr>
          <w:rFonts w:eastAsiaTheme="minorEastAsia"/>
          <w:color w:val="auto"/>
        </w:rPr>
        <w:t xml:space="preserve">three </w:t>
      </w:r>
      <w:r w:rsidRPr="68B47338">
        <w:rPr>
          <w:rFonts w:eastAsiaTheme="minorEastAsia"/>
          <w:color w:val="auto"/>
        </w:rPr>
        <w:t>Trailblazer sites, each with differing geographies</w:t>
      </w:r>
      <w:r w:rsidR="0CCCB36B" w:rsidRPr="68B47338">
        <w:rPr>
          <w:rFonts w:eastAsiaTheme="minorEastAsia"/>
          <w:color w:val="auto"/>
        </w:rPr>
        <w:t xml:space="preserve"> </w:t>
      </w:r>
      <w:r w:rsidRPr="68B47338">
        <w:rPr>
          <w:rFonts w:eastAsiaTheme="minorEastAsia"/>
          <w:color w:val="auto"/>
        </w:rPr>
        <w:t>and populations.</w:t>
      </w:r>
      <w:r w:rsidR="6B2C4CEA" w:rsidRPr="68B47338">
        <w:rPr>
          <w:rFonts w:eastAsiaTheme="minorEastAsia"/>
          <w:color w:val="auto"/>
        </w:rPr>
        <w:t xml:space="preserve"> </w:t>
      </w:r>
      <w:r w:rsidR="47A2BE4B" w:rsidRPr="68B47338">
        <w:rPr>
          <w:rFonts w:eastAsiaTheme="minorEastAsia"/>
          <w:color w:val="auto"/>
        </w:rPr>
        <w:t xml:space="preserve">Each site provides a </w:t>
      </w:r>
      <w:r w:rsidR="40EFDBAD" w:rsidRPr="68B47338">
        <w:rPr>
          <w:rFonts w:eastAsiaTheme="minorEastAsia"/>
          <w:color w:val="auto"/>
        </w:rPr>
        <w:t xml:space="preserve">direct link into </w:t>
      </w:r>
      <w:r w:rsidRPr="68B47338">
        <w:rPr>
          <w:rFonts w:eastAsiaTheme="minorEastAsia"/>
          <w:color w:val="auto"/>
        </w:rPr>
        <w:t>local communities</w:t>
      </w:r>
      <w:r w:rsidR="40BEF8D4" w:rsidRPr="68B47338">
        <w:rPr>
          <w:rFonts w:eastAsiaTheme="minorEastAsia"/>
          <w:color w:val="auto"/>
        </w:rPr>
        <w:t xml:space="preserve">, with </w:t>
      </w:r>
      <w:r w:rsidRPr="68B47338">
        <w:rPr>
          <w:rFonts w:eastAsiaTheme="minorEastAsia"/>
          <w:color w:val="auto"/>
        </w:rPr>
        <w:t xml:space="preserve">physical activity in NHS Talking Therapies </w:t>
      </w:r>
      <w:r w:rsidR="5B0F35AF" w:rsidRPr="68B47338">
        <w:rPr>
          <w:rFonts w:eastAsiaTheme="minorEastAsia"/>
          <w:color w:val="auto"/>
        </w:rPr>
        <w:t xml:space="preserve">supporting </w:t>
      </w:r>
      <w:r w:rsidRPr="68B47338">
        <w:rPr>
          <w:rFonts w:eastAsiaTheme="minorEastAsia"/>
          <w:color w:val="auto"/>
        </w:rPr>
        <w:t xml:space="preserve">the engagement </w:t>
      </w:r>
      <w:r w:rsidR="7BAF367D" w:rsidRPr="68B47338">
        <w:rPr>
          <w:rFonts w:eastAsiaTheme="minorEastAsia"/>
          <w:color w:val="auto"/>
        </w:rPr>
        <w:t xml:space="preserve">and outcomes </w:t>
      </w:r>
      <w:r w:rsidRPr="68B47338">
        <w:rPr>
          <w:rFonts w:eastAsiaTheme="minorEastAsia"/>
          <w:color w:val="auto"/>
        </w:rPr>
        <w:t>of underserved communities.</w:t>
      </w:r>
    </w:p>
    <w:p w14:paraId="437BDB1D" w14:textId="636FC85E" w:rsidR="0BFC47B0" w:rsidRDefault="0BFC47B0" w:rsidP="134B64D1">
      <w:pPr>
        <w:rPr>
          <w:rFonts w:eastAsiaTheme="minorEastAsia"/>
          <w:color w:val="auto"/>
        </w:rPr>
      </w:pPr>
    </w:p>
    <w:p w14:paraId="58860023" w14:textId="46644BC6" w:rsidR="0042337F" w:rsidRDefault="669F2C2A" w:rsidP="475B30E1">
      <w:pPr>
        <w:textAlignment w:val="baseline"/>
        <w:rPr>
          <w:rStyle w:val="eop"/>
          <w:rFonts w:eastAsiaTheme="minorEastAsia"/>
          <w:color w:val="auto"/>
        </w:rPr>
      </w:pPr>
      <w:r w:rsidRPr="475B30E1">
        <w:rPr>
          <w:rStyle w:val="normaltextrun"/>
          <w:rFonts w:eastAsiaTheme="minorEastAsia"/>
          <w:color w:val="auto"/>
        </w:rPr>
        <w:t>As part of our support to Sport England, we are now developing detailed plans for recruiting, monitoring, and evaluating these sites</w:t>
      </w:r>
      <w:r w:rsidR="7A270356" w:rsidRPr="475B30E1">
        <w:rPr>
          <w:rStyle w:val="normaltextrun"/>
          <w:rFonts w:eastAsiaTheme="minorEastAsia"/>
          <w:color w:val="auto"/>
        </w:rPr>
        <w:t>.</w:t>
      </w:r>
      <w:r w:rsidRPr="475B30E1">
        <w:rPr>
          <w:rStyle w:val="normaltextrun"/>
          <w:rFonts w:eastAsiaTheme="minorEastAsia"/>
          <w:color w:val="auto"/>
        </w:rPr>
        <w:t xml:space="preserve"> The goal is to ensure that physical activity, with its many benefits for prevention, plays a meaningful and sustainable role in mental health support within the NHS nationwide.</w:t>
      </w:r>
      <w:r w:rsidRPr="475B30E1">
        <w:rPr>
          <w:rStyle w:val="eop"/>
          <w:rFonts w:eastAsiaTheme="minorEastAsia"/>
          <w:color w:val="auto"/>
        </w:rPr>
        <w:t> </w:t>
      </w:r>
      <w:r w:rsidR="29EAF6EF" w:rsidRPr="475B30E1">
        <w:rPr>
          <w:rStyle w:val="normaltextrun"/>
          <w:rFonts w:eastAsiaTheme="minorEastAsia"/>
          <w:color w:val="auto"/>
        </w:rPr>
        <w:t xml:space="preserve"> </w:t>
      </w:r>
    </w:p>
    <w:p w14:paraId="2507A0D3" w14:textId="43792250" w:rsidR="18881D36" w:rsidRDefault="18881D36" w:rsidP="134B64D1">
      <w:pPr>
        <w:pStyle w:val="paragraph"/>
        <w:spacing w:before="0" w:beforeAutospacing="0" w:after="0" w:afterAutospacing="0"/>
        <w:rPr>
          <w:rStyle w:val="normaltextrun"/>
          <w:rFonts w:asciiTheme="minorHAnsi" w:eastAsiaTheme="minorEastAsia" w:hAnsiTheme="minorHAnsi" w:cstheme="minorBidi"/>
        </w:rPr>
      </w:pPr>
    </w:p>
    <w:p w14:paraId="69070849" w14:textId="6CF6C262" w:rsidR="0042337F" w:rsidRDefault="29EAF6EF" w:rsidP="134B64D1">
      <w:pPr>
        <w:pStyle w:val="paragraph"/>
        <w:spacing w:before="0" w:beforeAutospacing="0" w:after="0" w:afterAutospacing="0"/>
        <w:textAlignment w:val="baseline"/>
        <w:rPr>
          <w:rStyle w:val="normaltextrun"/>
          <w:rFonts w:asciiTheme="minorHAnsi" w:eastAsiaTheme="minorEastAsia" w:hAnsiTheme="minorHAnsi" w:cstheme="minorBidi"/>
        </w:rPr>
      </w:pPr>
      <w:r w:rsidRPr="134B64D1">
        <w:rPr>
          <w:rStyle w:val="normaltextrun"/>
          <w:rFonts w:asciiTheme="minorHAnsi" w:eastAsiaTheme="minorEastAsia" w:hAnsiTheme="minorHAnsi" w:cstheme="minorBidi"/>
        </w:rPr>
        <w:t xml:space="preserve">Nationally, the NHS recognises that embedding physical activity into lifelong healthcare will benefit patients, NHS staff and the wider population, </w:t>
      </w:r>
      <w:r w:rsidR="5A0BD32B" w:rsidRPr="134B64D1">
        <w:rPr>
          <w:rStyle w:val="normaltextrun"/>
          <w:rFonts w:asciiTheme="minorHAnsi" w:eastAsiaTheme="minorEastAsia" w:hAnsiTheme="minorHAnsi" w:cstheme="minorBidi"/>
        </w:rPr>
        <w:t>in line</w:t>
      </w:r>
      <w:r w:rsidRPr="134B64D1">
        <w:rPr>
          <w:rStyle w:val="normaltextrun"/>
          <w:rFonts w:asciiTheme="minorHAnsi" w:eastAsiaTheme="minorEastAsia" w:hAnsiTheme="minorHAnsi" w:cstheme="minorBidi"/>
        </w:rPr>
        <w:t xml:space="preserve"> with Sport England’s findings.</w:t>
      </w:r>
    </w:p>
    <w:p w14:paraId="4E83768E" w14:textId="77777777" w:rsidR="00B842AA" w:rsidRPr="00B17C9E" w:rsidRDefault="00B842AA" w:rsidP="134B64D1">
      <w:pPr>
        <w:pStyle w:val="paragraph"/>
        <w:spacing w:before="0" w:beforeAutospacing="0" w:after="0" w:afterAutospacing="0"/>
        <w:textAlignment w:val="baseline"/>
        <w:rPr>
          <w:rStyle w:val="normaltextrun"/>
          <w:rFonts w:asciiTheme="minorHAnsi" w:eastAsiaTheme="minorEastAsia" w:hAnsiTheme="minorHAnsi" w:cstheme="minorBidi"/>
          <w:color w:val="000000"/>
        </w:rPr>
      </w:pPr>
    </w:p>
    <w:p w14:paraId="4B736038" w14:textId="56E03534" w:rsidR="0042337F" w:rsidRPr="0065723D" w:rsidRDefault="25A66058" w:rsidP="322489A0">
      <w:pPr>
        <w:pStyle w:val="Heading1"/>
        <w:rPr>
          <w:rStyle w:val="eop"/>
          <w:rFonts w:asciiTheme="minorHAnsi" w:eastAsiaTheme="minorEastAsia" w:hAnsiTheme="minorHAnsi" w:cstheme="minorBidi"/>
        </w:rPr>
      </w:pPr>
      <w:bookmarkStart w:id="37" w:name="_Toc206776381"/>
      <w:bookmarkStart w:id="38" w:name="_Toc212207133"/>
      <w:r w:rsidRPr="322489A0">
        <w:rPr>
          <w:rStyle w:val="normaltextrun"/>
          <w:rFonts w:asciiTheme="minorHAnsi" w:eastAsiaTheme="minorEastAsia" w:hAnsiTheme="minorHAnsi" w:cstheme="minorBidi"/>
        </w:rPr>
        <w:t>Championing better mental health support for young Londoners</w:t>
      </w:r>
      <w:bookmarkEnd w:id="37"/>
      <w:bookmarkEnd w:id="38"/>
      <w:r w:rsidRPr="322489A0">
        <w:rPr>
          <w:rStyle w:val="normaltextrun"/>
          <w:rFonts w:asciiTheme="minorHAnsi" w:eastAsiaTheme="minorEastAsia" w:hAnsiTheme="minorHAnsi" w:cstheme="minorBidi"/>
        </w:rPr>
        <w:t> </w:t>
      </w:r>
      <w:r w:rsidRPr="322489A0">
        <w:rPr>
          <w:rStyle w:val="eop"/>
          <w:rFonts w:asciiTheme="minorHAnsi" w:eastAsiaTheme="minorEastAsia" w:hAnsiTheme="minorHAnsi" w:cstheme="minorBidi"/>
        </w:rPr>
        <w:t> </w:t>
      </w:r>
    </w:p>
    <w:p w14:paraId="243F1F16" w14:textId="3537DD05" w:rsidR="0042337F" w:rsidRDefault="669F2C2A" w:rsidP="134B64D1">
      <w:pPr>
        <w:pStyle w:val="paragraph"/>
        <w:spacing w:before="0" w:beforeAutospacing="0" w:after="0" w:afterAutospacing="0"/>
        <w:textAlignment w:val="baseline"/>
        <w:rPr>
          <w:rFonts w:asciiTheme="minorHAnsi" w:eastAsiaTheme="minorEastAsia" w:hAnsiTheme="minorHAnsi" w:cstheme="minorBidi"/>
          <w:sz w:val="18"/>
          <w:szCs w:val="18"/>
        </w:rPr>
      </w:pPr>
      <w:r w:rsidRPr="134B64D1">
        <w:rPr>
          <w:rStyle w:val="normaltextrun"/>
          <w:rFonts w:asciiTheme="minorHAnsi" w:eastAsiaTheme="minorEastAsia" w:hAnsiTheme="minorHAnsi" w:cstheme="minorBidi"/>
        </w:rPr>
        <w:t>TPHC’s Partnerships team leads the Mental Health Transformation Programme to drive forward impactful change across London’s mental health system for children and young people in 2024/25. </w:t>
      </w:r>
      <w:r w:rsidRPr="134B64D1">
        <w:rPr>
          <w:rStyle w:val="eop"/>
          <w:rFonts w:asciiTheme="minorHAnsi" w:eastAsiaTheme="minorEastAsia" w:hAnsiTheme="minorHAnsi" w:cstheme="minorBidi"/>
        </w:rPr>
        <w:t> </w:t>
      </w:r>
    </w:p>
    <w:p w14:paraId="765962AA" w14:textId="2FF6DFD6" w:rsidR="0042337F" w:rsidRDefault="669F2C2A" w:rsidP="59A5718B">
      <w:pPr>
        <w:pStyle w:val="paragraph"/>
        <w:spacing w:before="0" w:beforeAutospacing="0" w:after="0" w:afterAutospacing="0"/>
        <w:textAlignment w:val="baseline"/>
        <w:rPr>
          <w:rFonts w:asciiTheme="minorHAnsi" w:eastAsiaTheme="minorEastAsia" w:hAnsiTheme="minorHAnsi" w:cstheme="minorBidi"/>
          <w:b/>
          <w:bCs/>
        </w:rPr>
      </w:pPr>
      <w:r w:rsidRPr="59A5718B">
        <w:rPr>
          <w:rStyle w:val="eop"/>
          <w:rFonts w:asciiTheme="minorHAnsi" w:eastAsiaTheme="minorEastAsia" w:hAnsiTheme="minorHAnsi" w:cstheme="minorBidi"/>
          <w:b/>
          <w:bCs/>
        </w:rPr>
        <w:t> </w:t>
      </w:r>
    </w:p>
    <w:p w14:paraId="3852C3F8" w14:textId="226357A7" w:rsidR="0042337F" w:rsidRDefault="0B51673E" w:rsidP="00B17C9E">
      <w:pPr>
        <w:pStyle w:val="Heading2"/>
        <w:rPr>
          <w:rStyle w:val="eop"/>
          <w:rFonts w:asciiTheme="minorHAnsi" w:eastAsiaTheme="minorEastAsia" w:hAnsiTheme="minorHAnsi" w:cstheme="minorBidi"/>
          <w:bCs/>
        </w:rPr>
      </w:pPr>
      <w:r w:rsidRPr="59A5718B">
        <w:t>Addressing waiting times for children and young people’s mental health services</w:t>
      </w:r>
    </w:p>
    <w:p w14:paraId="7C23C2C9" w14:textId="4935EFA8" w:rsidR="0042337F" w:rsidRDefault="669F2C2A"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The Children and Young People Mental Health Waiting Times project analysed wait</w:t>
      </w:r>
      <w:r w:rsidR="50FAEBD4" w:rsidRPr="134B64D1">
        <w:rPr>
          <w:rStyle w:val="normaltextrun"/>
          <w:rFonts w:asciiTheme="minorHAnsi" w:eastAsiaTheme="minorEastAsia" w:hAnsiTheme="minorHAnsi" w:cstheme="minorBidi"/>
        </w:rPr>
        <w:t>ing</w:t>
      </w:r>
      <w:r w:rsidRPr="134B64D1">
        <w:rPr>
          <w:rStyle w:val="normaltextrun"/>
          <w:rFonts w:asciiTheme="minorHAnsi" w:eastAsiaTheme="minorEastAsia" w:hAnsiTheme="minorHAnsi" w:cstheme="minorBidi"/>
        </w:rPr>
        <w:t xml:space="preserve"> times through </w:t>
      </w:r>
      <w:r w:rsidR="00DB6E54">
        <w:rPr>
          <w:rStyle w:val="normaltextrun"/>
          <w:rFonts w:asciiTheme="minorHAnsi" w:eastAsiaTheme="minorEastAsia" w:hAnsiTheme="minorHAnsi" w:cstheme="minorBidi"/>
        </w:rPr>
        <w:t xml:space="preserve">a </w:t>
      </w:r>
      <w:r w:rsidRPr="134B64D1">
        <w:rPr>
          <w:rStyle w:val="normaltextrun"/>
          <w:rFonts w:asciiTheme="minorHAnsi" w:eastAsiaTheme="minorEastAsia" w:hAnsiTheme="minorHAnsi" w:cstheme="minorBidi"/>
        </w:rPr>
        <w:t>comprehensive baseline analysis and meaningful youth engagement. </w:t>
      </w:r>
      <w:r w:rsidRPr="134B64D1">
        <w:rPr>
          <w:rStyle w:val="eop"/>
          <w:rFonts w:asciiTheme="minorHAnsi" w:eastAsiaTheme="minorEastAsia" w:hAnsiTheme="minorHAnsi" w:cstheme="minorBidi"/>
        </w:rPr>
        <w:t> </w:t>
      </w:r>
    </w:p>
    <w:p w14:paraId="75BDACA5" w14:textId="191524F7" w:rsidR="0042337F" w:rsidRDefault="669F2C2A" w:rsidP="1939D39F">
      <w:pPr>
        <w:pStyle w:val="paragraph"/>
        <w:numPr>
          <w:ilvl w:val="0"/>
          <w:numId w:val="23"/>
        </w:numPr>
        <w:spacing w:before="0" w:beforeAutospacing="0" w:after="0" w:afterAutospacing="0"/>
        <w:textAlignment w:val="baseline"/>
        <w:rPr>
          <w:rFonts w:asciiTheme="minorHAnsi" w:eastAsiaTheme="minorEastAsia" w:hAnsiTheme="minorHAnsi" w:cstheme="minorBidi"/>
        </w:rPr>
      </w:pPr>
      <w:r w:rsidRPr="1939D39F">
        <w:rPr>
          <w:rStyle w:val="normaltextrun"/>
          <w:rFonts w:asciiTheme="minorHAnsi" w:eastAsiaTheme="minorEastAsia" w:hAnsiTheme="minorHAnsi" w:cstheme="minorBidi"/>
        </w:rPr>
        <w:t xml:space="preserve">Findings revealed the urgent need for whole-pathway transformation, improved demand and capacity planning, and a sharper focus on inequalities </w:t>
      </w:r>
      <w:r w:rsidR="23776E8D" w:rsidRPr="1939D39F">
        <w:rPr>
          <w:rStyle w:val="normaltextrun"/>
          <w:rFonts w:asciiTheme="minorHAnsi" w:eastAsiaTheme="minorEastAsia" w:hAnsiTheme="minorHAnsi" w:cstheme="minorBidi"/>
        </w:rPr>
        <w:t>—</w:t>
      </w:r>
      <w:r w:rsidRPr="1939D39F">
        <w:rPr>
          <w:rStyle w:val="normaltextrun"/>
          <w:rFonts w:asciiTheme="minorHAnsi" w:eastAsiaTheme="minorEastAsia" w:hAnsiTheme="minorHAnsi" w:cstheme="minorBidi"/>
        </w:rPr>
        <w:t xml:space="preserve"> especially for you</w:t>
      </w:r>
      <w:r w:rsidR="225A722B" w:rsidRPr="1939D39F">
        <w:rPr>
          <w:rStyle w:val="normaltextrun"/>
          <w:rFonts w:asciiTheme="minorHAnsi" w:eastAsiaTheme="minorEastAsia" w:hAnsiTheme="minorHAnsi" w:cstheme="minorBidi"/>
        </w:rPr>
        <w:t xml:space="preserve">ng people from </w:t>
      </w:r>
      <w:r w:rsidR="2ACB0AB4" w:rsidRPr="1939D39F">
        <w:rPr>
          <w:rStyle w:val="normaltextrun"/>
          <w:rFonts w:asciiTheme="minorHAnsi" w:eastAsiaTheme="minorEastAsia" w:hAnsiTheme="minorHAnsi" w:cstheme="minorBidi"/>
        </w:rPr>
        <w:t xml:space="preserve">globalised majority </w:t>
      </w:r>
      <w:r w:rsidRPr="1939D39F">
        <w:rPr>
          <w:rStyle w:val="normaltextrun"/>
          <w:rFonts w:asciiTheme="minorHAnsi" w:eastAsiaTheme="minorEastAsia" w:hAnsiTheme="minorHAnsi" w:cstheme="minorBidi"/>
        </w:rPr>
        <w:t xml:space="preserve">communities and those waiting </w:t>
      </w:r>
      <w:r w:rsidR="225A722B" w:rsidRPr="1939D39F">
        <w:rPr>
          <w:rStyle w:val="normaltextrun"/>
          <w:rFonts w:asciiTheme="minorHAnsi" w:eastAsiaTheme="minorEastAsia" w:hAnsiTheme="minorHAnsi" w:cstheme="minorBidi"/>
        </w:rPr>
        <w:t xml:space="preserve">for </w:t>
      </w:r>
      <w:r w:rsidRPr="1939D39F">
        <w:rPr>
          <w:rStyle w:val="normaltextrun"/>
          <w:rFonts w:asciiTheme="minorHAnsi" w:eastAsiaTheme="minorEastAsia" w:hAnsiTheme="minorHAnsi" w:cstheme="minorBidi"/>
        </w:rPr>
        <w:t>neurodevelopmental support.</w:t>
      </w:r>
      <w:r w:rsidRPr="1939D39F">
        <w:rPr>
          <w:rStyle w:val="eop"/>
          <w:rFonts w:asciiTheme="minorHAnsi" w:eastAsiaTheme="minorEastAsia" w:hAnsiTheme="minorHAnsi" w:cstheme="minorBidi"/>
        </w:rPr>
        <w:t> </w:t>
      </w:r>
    </w:p>
    <w:p w14:paraId="091DAB64" w14:textId="1A851BEF" w:rsidR="0042337F" w:rsidRPr="0065087C" w:rsidRDefault="3EE7B4BF" w:rsidP="1939D39F">
      <w:pPr>
        <w:pStyle w:val="paragraph"/>
        <w:numPr>
          <w:ilvl w:val="0"/>
          <w:numId w:val="23"/>
        </w:numPr>
        <w:spacing w:before="0" w:beforeAutospacing="0" w:after="0" w:afterAutospacing="0"/>
        <w:textAlignment w:val="baseline"/>
        <w:rPr>
          <w:rStyle w:val="eop"/>
          <w:rFonts w:asciiTheme="minorHAnsi" w:eastAsiaTheme="minorEastAsia" w:hAnsiTheme="minorHAnsi" w:cstheme="minorBidi"/>
        </w:rPr>
      </w:pPr>
      <w:r w:rsidRPr="1939D39F">
        <w:rPr>
          <w:rStyle w:val="normaltextrun"/>
          <w:rFonts w:ascii="Arial" w:eastAsia="Arial" w:hAnsi="Arial" w:cs="Arial"/>
        </w:rPr>
        <w:t xml:space="preserve">We established a Youth Advisory Board of over 20 young Londoners aged 16 to 25, in partnership with Partnership for Young London, to shape recommendations for change. </w:t>
      </w:r>
      <w:r w:rsidR="009BF080" w:rsidRPr="1939D39F">
        <w:rPr>
          <w:rStyle w:val="normaltextrun"/>
          <w:rFonts w:asciiTheme="minorHAnsi" w:eastAsiaTheme="minorEastAsia" w:hAnsiTheme="minorHAnsi" w:cstheme="minorBidi"/>
        </w:rPr>
        <w:t xml:space="preserve">This included </w:t>
      </w:r>
      <w:r w:rsidR="009BF080" w:rsidRPr="1939D39F">
        <w:rPr>
          <w:rFonts w:asciiTheme="minorHAnsi" w:eastAsiaTheme="minorEastAsia" w:hAnsiTheme="minorHAnsi" w:cstheme="minorBidi"/>
        </w:rPr>
        <w:t xml:space="preserve">youth-led interviews with senior leaders across the health and care space.   </w:t>
      </w:r>
    </w:p>
    <w:p w14:paraId="13D35BEE" w14:textId="108B5612" w:rsidR="0042337F" w:rsidRPr="0042337F" w:rsidRDefault="669F2C2A" w:rsidP="1939D39F">
      <w:pPr>
        <w:pStyle w:val="paragraph"/>
        <w:numPr>
          <w:ilvl w:val="0"/>
          <w:numId w:val="23"/>
        </w:numPr>
        <w:spacing w:before="0" w:beforeAutospacing="0" w:after="0" w:afterAutospacing="0"/>
        <w:rPr>
          <w:rStyle w:val="normaltextrun"/>
          <w:rFonts w:asciiTheme="minorHAnsi" w:eastAsiaTheme="minorEastAsia" w:hAnsiTheme="minorHAnsi" w:cstheme="minorBidi"/>
        </w:rPr>
      </w:pPr>
      <w:r w:rsidRPr="1939D39F">
        <w:rPr>
          <w:rStyle w:val="normaltextrun"/>
          <w:rFonts w:asciiTheme="minorHAnsi" w:eastAsiaTheme="minorEastAsia" w:hAnsiTheme="minorHAnsi" w:cstheme="minorBidi"/>
        </w:rPr>
        <w:t xml:space="preserve">We </w:t>
      </w:r>
      <w:r w:rsidR="78F7A1CA" w:rsidRPr="1939D39F">
        <w:rPr>
          <w:rStyle w:val="normaltextrun"/>
          <w:rFonts w:asciiTheme="majorHAnsi" w:eastAsiaTheme="minorEastAsia" w:hAnsiTheme="majorHAnsi" w:cstheme="majorBidi"/>
        </w:rPr>
        <w:t>created</w:t>
      </w:r>
      <w:r w:rsidRPr="1939D39F">
        <w:rPr>
          <w:rStyle w:val="normaltextrun"/>
          <w:rFonts w:asciiTheme="majorHAnsi" w:eastAsiaTheme="minorEastAsia" w:hAnsiTheme="majorHAnsi" w:cstheme="majorBidi"/>
        </w:rPr>
        <w:t xml:space="preserve"> a </w:t>
      </w:r>
      <w:hyperlink r:id="rId45">
        <w:r w:rsidRPr="1939D39F">
          <w:rPr>
            <w:rStyle w:val="Hyperlink"/>
            <w:rFonts w:asciiTheme="majorHAnsi" w:eastAsiaTheme="minorEastAsia" w:hAnsiTheme="majorHAnsi" w:cstheme="majorBidi"/>
            <w:sz w:val="24"/>
          </w:rPr>
          <w:t>resource hub</w:t>
        </w:r>
      </w:hyperlink>
      <w:r w:rsidRPr="1939D39F">
        <w:rPr>
          <w:rStyle w:val="normaltextrun"/>
          <w:rFonts w:asciiTheme="majorHAnsi" w:eastAsiaTheme="minorEastAsia" w:hAnsiTheme="majorHAnsi" w:cstheme="majorBidi"/>
        </w:rPr>
        <w:t xml:space="preserve"> to share the learning from the evidence review, data diagnostics, and input from young</w:t>
      </w:r>
      <w:r w:rsidRPr="1939D39F">
        <w:rPr>
          <w:rStyle w:val="normaltextrun"/>
          <w:rFonts w:asciiTheme="minorHAnsi" w:eastAsiaTheme="minorEastAsia" w:hAnsiTheme="minorHAnsi" w:cstheme="minorBidi"/>
        </w:rPr>
        <w:t xml:space="preserve"> people. I</w:t>
      </w:r>
      <w:r w:rsidR="763E54BA" w:rsidRPr="1939D39F">
        <w:rPr>
          <w:rStyle w:val="normaltextrun"/>
          <w:rFonts w:asciiTheme="minorHAnsi" w:eastAsiaTheme="minorEastAsia" w:hAnsiTheme="minorHAnsi" w:cstheme="minorBidi"/>
        </w:rPr>
        <w:t xml:space="preserve">t also has </w:t>
      </w:r>
      <w:r w:rsidRPr="1939D39F">
        <w:rPr>
          <w:rStyle w:val="normaltextrun"/>
          <w:rFonts w:asciiTheme="minorHAnsi" w:eastAsiaTheme="minorEastAsia" w:hAnsiTheme="minorHAnsi" w:cstheme="minorBidi"/>
        </w:rPr>
        <w:t xml:space="preserve">case studies and webinars </w:t>
      </w:r>
      <w:r w:rsidR="74BEC2F1" w:rsidRPr="1939D39F">
        <w:rPr>
          <w:rStyle w:val="normaltextrun"/>
          <w:rFonts w:asciiTheme="minorHAnsi" w:eastAsiaTheme="minorEastAsia" w:hAnsiTheme="minorHAnsi" w:cstheme="minorBidi"/>
        </w:rPr>
        <w:t xml:space="preserve">on </w:t>
      </w:r>
      <w:r w:rsidRPr="1939D39F">
        <w:rPr>
          <w:rStyle w:val="normaltextrun"/>
          <w:rFonts w:asciiTheme="minorHAnsi" w:eastAsiaTheme="minorEastAsia" w:hAnsiTheme="minorHAnsi" w:cstheme="minorBidi"/>
        </w:rPr>
        <w:t>good practice in reducing wait</w:t>
      </w:r>
      <w:r w:rsidR="65D30511" w:rsidRPr="1939D39F">
        <w:rPr>
          <w:rStyle w:val="normaltextrun"/>
          <w:rFonts w:asciiTheme="minorHAnsi" w:eastAsiaTheme="minorEastAsia" w:hAnsiTheme="minorHAnsi" w:cstheme="minorBidi"/>
        </w:rPr>
        <w:t>ing</w:t>
      </w:r>
      <w:r w:rsidRPr="1939D39F">
        <w:rPr>
          <w:rStyle w:val="normaltextrun"/>
          <w:rFonts w:asciiTheme="minorHAnsi" w:eastAsiaTheme="minorEastAsia" w:hAnsiTheme="minorHAnsi" w:cstheme="minorBidi"/>
        </w:rPr>
        <w:t xml:space="preserve"> lists, making changes to pathways to improve flow within services</w:t>
      </w:r>
      <w:r w:rsidR="0B4D6831" w:rsidRPr="1939D39F">
        <w:rPr>
          <w:rStyle w:val="normaltextrun"/>
          <w:rFonts w:asciiTheme="minorHAnsi" w:eastAsiaTheme="minorEastAsia" w:hAnsiTheme="minorHAnsi" w:cstheme="minorBidi"/>
        </w:rPr>
        <w:t>,</w:t>
      </w:r>
      <w:r w:rsidRPr="1939D39F">
        <w:rPr>
          <w:rStyle w:val="normaltextrun"/>
          <w:rFonts w:asciiTheme="minorHAnsi" w:eastAsiaTheme="minorEastAsia" w:hAnsiTheme="minorHAnsi" w:cstheme="minorBidi"/>
        </w:rPr>
        <w:t xml:space="preserve"> and applying productivity and process measures to improve waits. This work aligns </w:t>
      </w:r>
      <w:r w:rsidR="00A75BE7">
        <w:rPr>
          <w:rStyle w:val="normaltextrun"/>
          <w:rFonts w:asciiTheme="minorHAnsi" w:eastAsiaTheme="minorEastAsia" w:hAnsiTheme="minorHAnsi" w:cstheme="minorBidi"/>
        </w:rPr>
        <w:t>with</w:t>
      </w:r>
      <w:r w:rsidRPr="1939D39F">
        <w:rPr>
          <w:rStyle w:val="normaltextrun"/>
          <w:rFonts w:asciiTheme="minorHAnsi" w:eastAsiaTheme="minorEastAsia" w:hAnsiTheme="minorHAnsi" w:cstheme="minorBidi"/>
        </w:rPr>
        <w:t xml:space="preserve"> the NHS waiting times guidance, providing practice examples </w:t>
      </w:r>
      <w:r w:rsidR="00A75BE7">
        <w:rPr>
          <w:rStyle w:val="normaltextrun"/>
          <w:rFonts w:asciiTheme="minorHAnsi" w:eastAsiaTheme="minorEastAsia" w:hAnsiTheme="minorHAnsi" w:cstheme="minorBidi"/>
        </w:rPr>
        <w:t>to</w:t>
      </w:r>
      <w:r w:rsidRPr="1939D39F">
        <w:rPr>
          <w:rStyle w:val="normaltextrun"/>
          <w:rFonts w:asciiTheme="minorHAnsi" w:eastAsiaTheme="minorEastAsia" w:hAnsiTheme="minorHAnsi" w:cstheme="minorBidi"/>
        </w:rPr>
        <w:t xml:space="preserve"> transform services. </w:t>
      </w:r>
      <w:r w:rsidRPr="1939D39F">
        <w:rPr>
          <w:rStyle w:val="eop"/>
          <w:rFonts w:asciiTheme="minorHAnsi" w:eastAsiaTheme="minorEastAsia" w:hAnsiTheme="minorHAnsi" w:cstheme="minorBidi"/>
          <w:color w:val="D13438"/>
        </w:rPr>
        <w:t> </w:t>
      </w:r>
    </w:p>
    <w:p w14:paraId="199EF4AB" w14:textId="209688E6" w:rsidR="5C9C8CA3" w:rsidRDefault="669F2C2A" w:rsidP="59A5718B">
      <w:pPr>
        <w:pStyle w:val="paragraph"/>
        <w:spacing w:before="0" w:beforeAutospacing="0" w:after="0" w:afterAutospacing="0"/>
        <w:rPr>
          <w:rFonts w:asciiTheme="minorHAnsi" w:eastAsiaTheme="minorEastAsia" w:hAnsiTheme="minorHAnsi" w:cstheme="minorBidi"/>
        </w:rPr>
      </w:pPr>
      <w:r w:rsidRPr="59A5718B">
        <w:rPr>
          <w:rStyle w:val="eop"/>
          <w:rFonts w:asciiTheme="minorHAnsi" w:eastAsiaTheme="minorEastAsia" w:hAnsiTheme="minorHAnsi" w:cstheme="minorBidi"/>
        </w:rPr>
        <w:t> </w:t>
      </w:r>
    </w:p>
    <w:p w14:paraId="6A67A8B6" w14:textId="4BF03518" w:rsidR="5C9C8CA3" w:rsidRDefault="7F779911" w:rsidP="00B17C9E">
      <w:pPr>
        <w:pStyle w:val="Heading2"/>
      </w:pPr>
      <w:r w:rsidRPr="59A5718B">
        <w:t>Meaningful engagement with young people</w:t>
      </w:r>
    </w:p>
    <w:p w14:paraId="3B46748D" w14:textId="3B26CC41" w:rsidR="001D7854" w:rsidRDefault="669F2C2A" w:rsidP="1939D39F">
      <w:pPr>
        <w:pStyle w:val="paragraph"/>
        <w:spacing w:before="0" w:beforeAutospacing="0" w:after="0" w:afterAutospacing="0"/>
        <w:textAlignment w:val="baseline"/>
        <w:rPr>
          <w:rStyle w:val="eop"/>
          <w:rFonts w:asciiTheme="minorHAnsi" w:eastAsiaTheme="minorEastAsia" w:hAnsiTheme="minorHAnsi" w:cstheme="minorBidi"/>
        </w:rPr>
      </w:pPr>
      <w:r>
        <w:rPr>
          <w:noProof/>
        </w:rPr>
        <w:drawing>
          <wp:anchor distT="0" distB="0" distL="114300" distR="114300" simplePos="0" relativeHeight="251658241" behindDoc="0" locked="0" layoutInCell="1" allowOverlap="1" wp14:anchorId="3922C2A2" wp14:editId="19C02EBA">
            <wp:simplePos x="0" y="0"/>
            <wp:positionH relativeFrom="column">
              <wp:align>left</wp:align>
            </wp:positionH>
            <wp:positionV relativeFrom="paragraph">
              <wp:posOffset>0</wp:posOffset>
            </wp:positionV>
            <wp:extent cx="1320187" cy="1866898"/>
            <wp:effectExtent l="0" t="0" r="0" b="0"/>
            <wp:wrapSquare wrapText="bothSides"/>
            <wp:docPr id="1458895843" name="Picture 42863926" descr="An image of the front cover of the Listen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63926" name="Picture 42863926" descr="An image of the front cover of the Listening Proj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20187" cy="1866898"/>
                    </a:xfrm>
                    <a:prstGeom prst="rect">
                      <a:avLst/>
                    </a:prstGeom>
                  </pic:spPr>
                </pic:pic>
              </a:graphicData>
            </a:graphic>
            <wp14:sizeRelH relativeFrom="page">
              <wp14:pctWidth>0</wp14:pctWidth>
            </wp14:sizeRelH>
            <wp14:sizeRelV relativeFrom="page">
              <wp14:pctHeight>0</wp14:pctHeight>
            </wp14:sizeRelV>
          </wp:anchor>
        </w:drawing>
      </w:r>
      <w:r w:rsidRPr="1939D39F">
        <w:rPr>
          <w:rStyle w:val="normaltextrun"/>
          <w:rFonts w:asciiTheme="minorHAnsi" w:eastAsiaTheme="minorEastAsia" w:hAnsiTheme="minorHAnsi" w:cstheme="minorBidi"/>
        </w:rPr>
        <w:t xml:space="preserve">We supported work to implement the learning from the </w:t>
      </w:r>
      <w:hyperlink r:id="rId47">
        <w:r w:rsidRPr="1939D39F">
          <w:rPr>
            <w:rStyle w:val="normaltextrun"/>
            <w:rFonts w:asciiTheme="minorHAnsi" w:eastAsiaTheme="minorEastAsia" w:hAnsiTheme="minorHAnsi" w:cstheme="minorBidi"/>
            <w:color w:val="467886"/>
            <w:u w:val="single"/>
          </w:rPr>
          <w:t>Listening Project</w:t>
        </w:r>
      </w:hyperlink>
      <w:r w:rsidR="00DB6E54">
        <w:t>,</w:t>
      </w:r>
      <w:r w:rsidR="3B201011" w:rsidRPr="1939D39F">
        <w:rPr>
          <w:rStyle w:val="normaltextrun"/>
          <w:rFonts w:asciiTheme="minorHAnsi" w:eastAsiaTheme="minorEastAsia" w:hAnsiTheme="minorHAnsi" w:cstheme="minorBidi"/>
        </w:rPr>
        <w:t xml:space="preserve"> </w:t>
      </w:r>
      <w:r w:rsidRPr="1939D39F">
        <w:rPr>
          <w:rStyle w:val="normaltextrun"/>
          <w:rFonts w:asciiTheme="minorHAnsi" w:eastAsiaTheme="minorEastAsia" w:hAnsiTheme="minorHAnsi" w:cstheme="minorBidi"/>
        </w:rPr>
        <w:t xml:space="preserve">which asked 114 young people from Black, Asian and Latin American communities about their mental health, what affects it and their experience of mental health support in London. Delivered in collaboration with partners </w:t>
      </w:r>
      <w:r w:rsidR="0881CACB" w:rsidRPr="1939D39F">
        <w:rPr>
          <w:rStyle w:val="normaltextrun"/>
          <w:rFonts w:asciiTheme="minorHAnsi" w:eastAsiaTheme="minorEastAsia" w:hAnsiTheme="minorHAnsi" w:cstheme="minorBidi"/>
        </w:rPr>
        <w:t>including</w:t>
      </w:r>
      <w:r w:rsidRPr="1939D39F">
        <w:rPr>
          <w:rStyle w:val="normaltextrun"/>
          <w:rFonts w:asciiTheme="minorHAnsi" w:eastAsiaTheme="minorEastAsia" w:hAnsiTheme="minorHAnsi" w:cstheme="minorBidi"/>
        </w:rPr>
        <w:t xml:space="preserve"> Black Thrive and Taraki, the project uncovered structural inequalities and stigma that impact access to care, as well as recommendations for how to do things better. </w:t>
      </w:r>
      <w:r w:rsidRPr="1939D39F">
        <w:rPr>
          <w:rStyle w:val="eop"/>
          <w:rFonts w:asciiTheme="minorHAnsi" w:eastAsiaTheme="minorEastAsia" w:hAnsiTheme="minorHAnsi" w:cstheme="minorBidi"/>
        </w:rPr>
        <w:t> </w:t>
      </w:r>
    </w:p>
    <w:p w14:paraId="3E4AD5E7" w14:textId="249EEDB9" w:rsidR="0042337F" w:rsidRDefault="0042337F" w:rsidP="59A5718B">
      <w:pPr>
        <w:pStyle w:val="paragraph"/>
        <w:spacing w:before="0" w:beforeAutospacing="0" w:after="0" w:afterAutospacing="0"/>
        <w:textAlignment w:val="baseline"/>
        <w:rPr>
          <w:rStyle w:val="eop"/>
          <w:rFonts w:asciiTheme="minorHAnsi" w:eastAsiaTheme="minorEastAsia" w:hAnsiTheme="minorHAnsi" w:cstheme="minorBidi"/>
        </w:rPr>
      </w:pPr>
    </w:p>
    <w:p w14:paraId="57FCC2BA" w14:textId="77777777" w:rsidR="0042337F" w:rsidRDefault="669F2C2A" w:rsidP="134B64D1">
      <w:pPr>
        <w:pStyle w:val="paragraph"/>
        <w:spacing w:before="0" w:beforeAutospacing="0" w:after="0" w:afterAutospacing="0"/>
        <w:textAlignment w:val="baseline"/>
        <w:rPr>
          <w:rFonts w:asciiTheme="minorHAnsi" w:eastAsiaTheme="minorEastAsia" w:hAnsiTheme="minorHAnsi" w:cstheme="minorBidi"/>
          <w:sz w:val="18"/>
          <w:szCs w:val="18"/>
        </w:rPr>
      </w:pPr>
      <w:r w:rsidRPr="134B64D1">
        <w:rPr>
          <w:rStyle w:val="normaltextrun"/>
          <w:rFonts w:asciiTheme="minorHAnsi" w:eastAsiaTheme="minorEastAsia" w:hAnsiTheme="minorHAnsi" w:cstheme="minorBidi"/>
          <w:b/>
          <w:bCs/>
        </w:rPr>
        <w:t>Better for the NHS</w:t>
      </w:r>
      <w:r w:rsidRPr="134B64D1">
        <w:rPr>
          <w:rStyle w:val="eop"/>
          <w:rFonts w:asciiTheme="minorHAnsi" w:eastAsiaTheme="minorEastAsia" w:hAnsiTheme="minorHAnsi" w:cstheme="minorBidi"/>
        </w:rPr>
        <w:t> </w:t>
      </w:r>
    </w:p>
    <w:p w14:paraId="77806859" w14:textId="7C2D33F8" w:rsidR="0042337F" w:rsidRDefault="0510A1BF" w:rsidP="1939D39F">
      <w:pPr>
        <w:pStyle w:val="paragraph"/>
        <w:spacing w:before="0" w:beforeAutospacing="0" w:after="0" w:afterAutospacing="0" w:line="276" w:lineRule="auto"/>
        <w:textAlignment w:val="baseline"/>
        <w:rPr>
          <w:rFonts w:asciiTheme="minorHAnsi" w:eastAsiaTheme="minorEastAsia" w:hAnsiTheme="minorHAnsi" w:cstheme="minorBidi"/>
        </w:rPr>
      </w:pPr>
      <w:r w:rsidRPr="1939D39F">
        <w:rPr>
          <w:rStyle w:val="eop"/>
          <w:rFonts w:asciiTheme="minorHAnsi" w:eastAsiaTheme="minorEastAsia" w:hAnsiTheme="minorHAnsi" w:cstheme="minorBidi"/>
        </w:rPr>
        <w:t xml:space="preserve">Integrated care board leaders and mental health services </w:t>
      </w:r>
      <w:r w:rsidRPr="1939D39F">
        <w:rPr>
          <w:rFonts w:asciiTheme="minorHAnsi" w:eastAsiaTheme="minorEastAsia" w:hAnsiTheme="minorHAnsi" w:cstheme="minorBidi"/>
        </w:rPr>
        <w:t xml:space="preserve">have engaged directly with the Listening Project and have used it to inform their </w:t>
      </w:r>
      <w:r w:rsidR="5A960258" w:rsidRPr="1939D39F">
        <w:rPr>
          <w:rFonts w:asciiTheme="minorHAnsi" w:eastAsiaTheme="minorEastAsia" w:hAnsiTheme="minorHAnsi" w:cstheme="minorBidi"/>
        </w:rPr>
        <w:t xml:space="preserve">service transformation </w:t>
      </w:r>
      <w:r w:rsidRPr="1939D39F">
        <w:rPr>
          <w:rFonts w:asciiTheme="minorHAnsi" w:eastAsiaTheme="minorEastAsia" w:hAnsiTheme="minorHAnsi" w:cstheme="minorBidi"/>
        </w:rPr>
        <w:t>planning in their localities.</w:t>
      </w:r>
    </w:p>
    <w:p w14:paraId="2BF90C4F" w14:textId="77777777" w:rsidR="00AD2730" w:rsidRDefault="00AD2730" w:rsidP="134B64D1">
      <w:pPr>
        <w:spacing w:line="240" w:lineRule="auto"/>
        <w:textAlignment w:val="baseline"/>
        <w:rPr>
          <w:rFonts w:eastAsiaTheme="minorEastAsia"/>
          <w:color w:val="auto"/>
          <w:sz w:val="18"/>
          <w:szCs w:val="18"/>
          <w:lang w:eastAsia="en-GB"/>
        </w:rPr>
      </w:pPr>
    </w:p>
    <w:p w14:paraId="074AE2C1" w14:textId="4C62B608" w:rsidR="00F40844" w:rsidRPr="00B17C9E" w:rsidRDefault="5796DD54" w:rsidP="00B17C9E">
      <w:pPr>
        <w:pStyle w:val="Heading1"/>
        <w:rPr>
          <w:rStyle w:val="eop"/>
        </w:rPr>
      </w:pPr>
      <w:bookmarkStart w:id="39" w:name="_Toc206776382"/>
      <w:bookmarkStart w:id="40" w:name="_Toc212207134"/>
      <w:r w:rsidRPr="00B17C9E">
        <w:rPr>
          <w:rStyle w:val="normaltextrun"/>
        </w:rPr>
        <w:lastRenderedPageBreak/>
        <w:t>Championing a c</w:t>
      </w:r>
      <w:r w:rsidR="102BEC5A" w:rsidRPr="00B17C9E">
        <w:rPr>
          <w:rStyle w:val="normaltextrun"/>
        </w:rPr>
        <w:t xml:space="preserve">itywide mental health </w:t>
      </w:r>
      <w:r w:rsidRPr="00B17C9E">
        <w:rPr>
          <w:rStyle w:val="normaltextrun"/>
        </w:rPr>
        <w:t xml:space="preserve">response with </w:t>
      </w:r>
      <w:r w:rsidR="18709ECF" w:rsidRPr="00B17C9E">
        <w:rPr>
          <w:rStyle w:val="normaltextrun"/>
        </w:rPr>
        <w:t>Thrive LDN</w:t>
      </w:r>
      <w:bookmarkEnd w:id="39"/>
      <w:bookmarkEnd w:id="40"/>
      <w:r w:rsidR="18709ECF" w:rsidRPr="00B17C9E">
        <w:rPr>
          <w:rStyle w:val="normaltextrun"/>
        </w:rPr>
        <w:t> </w:t>
      </w:r>
      <w:r w:rsidR="18709ECF" w:rsidRPr="00B17C9E">
        <w:rPr>
          <w:rStyle w:val="eop"/>
        </w:rPr>
        <w:t> </w:t>
      </w:r>
    </w:p>
    <w:p w14:paraId="5EE9C294" w14:textId="5A769F5F" w:rsidR="00F40844" w:rsidRDefault="5ABD6D87" w:rsidP="134B64D1">
      <w:pPr>
        <w:pStyle w:val="paragraph"/>
        <w:shd w:val="clear" w:color="auto" w:fill="FFFFFF" w:themeFill="background1"/>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Thrive LDN is a citywide public mental health partnership to ensure all Londoners have an equal opportunity for good mental health and wellbeing. TPHC hosts the core programme team</w:t>
      </w:r>
      <w:r w:rsidR="00DB6E54">
        <w:rPr>
          <w:rStyle w:val="normaltextrun"/>
          <w:rFonts w:asciiTheme="minorHAnsi" w:eastAsiaTheme="minorEastAsia" w:hAnsiTheme="minorHAnsi" w:cstheme="minorBidi"/>
        </w:rPr>
        <w:t>,</w:t>
      </w:r>
      <w:r w:rsidRPr="134B64D1">
        <w:rPr>
          <w:rStyle w:val="normaltextrun"/>
          <w:rFonts w:asciiTheme="minorHAnsi" w:eastAsiaTheme="minorEastAsia" w:hAnsiTheme="minorHAnsi" w:cstheme="minorBidi"/>
        </w:rPr>
        <w:t xml:space="preserve"> who work with a coalition of partners towards the shared mission of ensuring everyone living or working in London is treated fairly and can live a happy and healthy life.</w:t>
      </w:r>
      <w:r w:rsidRPr="134B64D1">
        <w:rPr>
          <w:rStyle w:val="eop"/>
          <w:rFonts w:asciiTheme="minorHAnsi" w:eastAsiaTheme="minorEastAsia" w:hAnsiTheme="minorHAnsi" w:cstheme="minorBidi"/>
        </w:rPr>
        <w:t> </w:t>
      </w:r>
    </w:p>
    <w:p w14:paraId="48DA9802" w14:textId="77777777" w:rsidR="00F40844" w:rsidRDefault="5ABD6D87" w:rsidP="134B64D1">
      <w:pPr>
        <w:pStyle w:val="Heading2"/>
        <w:rPr>
          <w:rFonts w:asciiTheme="minorHAnsi" w:eastAsiaTheme="minorEastAsia" w:hAnsiTheme="minorHAnsi" w:cstheme="minorBidi"/>
        </w:rPr>
      </w:pPr>
      <w:r w:rsidRPr="134B64D1">
        <w:rPr>
          <w:rFonts w:asciiTheme="minorHAnsi" w:eastAsiaTheme="minorEastAsia" w:hAnsiTheme="minorHAnsi" w:cstheme="minorBidi"/>
        </w:rPr>
        <w:t> </w:t>
      </w:r>
    </w:p>
    <w:p w14:paraId="05066251" w14:textId="77777777" w:rsidR="00F40844" w:rsidRPr="00B17C9E" w:rsidRDefault="5ABD6D87" w:rsidP="00B17C9E">
      <w:pPr>
        <w:pStyle w:val="Heading2"/>
      </w:pPr>
      <w:r w:rsidRPr="00B17C9E">
        <w:t>Promoting individual and community wellbeing  </w:t>
      </w:r>
    </w:p>
    <w:p w14:paraId="60F66BE1" w14:textId="2112DF59" w:rsidR="00F40844" w:rsidRDefault="5ABD6D87" w:rsidP="134B64D1">
      <w:pPr>
        <w:pStyle w:val="paragraph"/>
        <w:shd w:val="clear" w:color="auto" w:fill="FFFFFF" w:themeFill="background1"/>
        <w:spacing w:before="0" w:beforeAutospacing="0" w:after="0" w:afterAutospacing="0"/>
        <w:textAlignment w:val="baseline"/>
        <w:rPr>
          <w:rFonts w:asciiTheme="minorHAnsi" w:eastAsiaTheme="minorEastAsia" w:hAnsiTheme="minorHAnsi" w:cstheme="minorBidi"/>
          <w:i/>
          <w:iCs/>
          <w:color w:val="0F4761"/>
        </w:rPr>
      </w:pPr>
      <w:r w:rsidRPr="134B64D1">
        <w:rPr>
          <w:rStyle w:val="normaltextrun"/>
          <w:rFonts w:asciiTheme="minorHAnsi" w:eastAsiaTheme="minorEastAsia" w:hAnsiTheme="minorHAnsi" w:cstheme="minorBidi"/>
        </w:rPr>
        <w:t>Working with regional partners</w:t>
      </w:r>
      <w:r w:rsidR="006353AF">
        <w:rPr>
          <w:rStyle w:val="normaltextrun"/>
          <w:rFonts w:asciiTheme="minorHAnsi" w:eastAsiaTheme="minorEastAsia" w:hAnsiTheme="minorHAnsi" w:cstheme="minorBidi"/>
        </w:rPr>
        <w:t>,</w:t>
      </w:r>
      <w:r w:rsidRPr="134B64D1">
        <w:rPr>
          <w:rStyle w:val="normaltextrun"/>
          <w:rFonts w:asciiTheme="minorHAnsi" w:eastAsiaTheme="minorEastAsia" w:hAnsiTheme="minorHAnsi" w:cstheme="minorBidi"/>
        </w:rPr>
        <w:t xml:space="preserve"> including Good Thinking, the team coordinated the fourth </w:t>
      </w:r>
      <w:hyperlink r:id="rId48">
        <w:r w:rsidRPr="134B64D1">
          <w:rPr>
            <w:rStyle w:val="normaltextrun"/>
            <w:rFonts w:asciiTheme="minorHAnsi" w:eastAsiaTheme="minorEastAsia" w:hAnsiTheme="minorHAnsi" w:cstheme="minorBidi"/>
          </w:rPr>
          <w:t>Great Mental Health Da</w:t>
        </w:r>
        <w:r w:rsidR="71E0FAA5" w:rsidRPr="134B64D1">
          <w:rPr>
            <w:rStyle w:val="normaltextrun"/>
            <w:rFonts w:asciiTheme="minorHAnsi" w:eastAsiaTheme="minorEastAsia" w:hAnsiTheme="minorHAnsi" w:cstheme="minorBidi"/>
          </w:rPr>
          <w:t>y (GMHD),</w:t>
        </w:r>
      </w:hyperlink>
      <w:r w:rsidR="71E0FAA5" w:rsidRPr="134B64D1">
        <w:rPr>
          <w:rFonts w:asciiTheme="minorHAnsi" w:eastAsiaTheme="minorEastAsia" w:hAnsiTheme="minorHAnsi" w:cstheme="minorBidi"/>
          <w:i/>
          <w:iCs/>
          <w:color w:val="0F4761"/>
        </w:rPr>
        <w:t xml:space="preserve"> </w:t>
      </w:r>
      <w:r w:rsidRPr="134B64D1">
        <w:rPr>
          <w:rStyle w:val="normaltextrun"/>
          <w:rFonts w:asciiTheme="minorHAnsi" w:eastAsiaTheme="minorEastAsia" w:hAnsiTheme="minorHAnsi" w:cstheme="minorBidi"/>
        </w:rPr>
        <w:t>a London-wide initiative to get Londoners talking about their mental health and wellbeing. </w:t>
      </w:r>
      <w:r w:rsidRPr="134B64D1">
        <w:rPr>
          <w:rStyle w:val="eop"/>
          <w:rFonts w:asciiTheme="minorHAnsi" w:eastAsiaTheme="minorEastAsia" w:hAnsiTheme="minorHAnsi" w:cstheme="minorBidi"/>
          <w:i/>
          <w:iCs/>
        </w:rPr>
        <w:t> </w:t>
      </w:r>
    </w:p>
    <w:p w14:paraId="68958841" w14:textId="03A9A7CE"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eop"/>
          <w:rFonts w:asciiTheme="minorHAnsi" w:eastAsiaTheme="minorEastAsia" w:hAnsiTheme="minorHAnsi" w:cstheme="minorBidi"/>
          <w:sz w:val="22"/>
          <w:szCs w:val="22"/>
        </w:rPr>
        <w:t> </w:t>
      </w:r>
    </w:p>
    <w:p w14:paraId="4B990692" w14:textId="6C0F174C" w:rsidR="00F40844" w:rsidRDefault="00A73A7F" w:rsidP="134B64D1">
      <w:pPr>
        <w:pStyle w:val="paragraph"/>
        <w:shd w:val="clear" w:color="auto" w:fill="FFFFFF" w:themeFill="background1"/>
        <w:spacing w:before="0" w:beforeAutospacing="0" w:after="0" w:afterAutospacing="0"/>
        <w:textAlignment w:val="baseline"/>
        <w:rPr>
          <w:rFonts w:asciiTheme="minorHAnsi" w:eastAsiaTheme="minorEastAsia" w:hAnsiTheme="minorHAnsi" w:cstheme="minorBidi"/>
          <w:i/>
          <w:iCs/>
          <w:color w:val="0F4761"/>
        </w:rPr>
      </w:pPr>
      <w:r>
        <w:rPr>
          <w:noProof/>
        </w:rPr>
        <w:drawing>
          <wp:anchor distT="0" distB="0" distL="114300" distR="114300" simplePos="0" relativeHeight="251658247" behindDoc="1" locked="0" layoutInCell="1" allowOverlap="1" wp14:anchorId="3FFB51AF" wp14:editId="3A5FED41">
            <wp:simplePos x="0" y="0"/>
            <wp:positionH relativeFrom="margin">
              <wp:align>right</wp:align>
            </wp:positionH>
            <wp:positionV relativeFrom="paragraph">
              <wp:posOffset>11903</wp:posOffset>
            </wp:positionV>
            <wp:extent cx="2688081" cy="2253866"/>
            <wp:effectExtent l="0" t="0" r="0" b="0"/>
            <wp:wrapTight wrapText="bothSides">
              <wp:wrapPolygon edited="0">
                <wp:start x="0" y="0"/>
                <wp:lineTo x="0" y="21363"/>
                <wp:lineTo x="21432" y="21363"/>
                <wp:lineTo x="21432" y="0"/>
                <wp:lineTo x="0" y="0"/>
              </wp:wrapPolygon>
            </wp:wrapTight>
            <wp:docPr id="697826481" name="Picture 17" descr="A social media graphic promoting Great Mental Health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26481" name="Picture 17" descr="A social media graphic promoting Great Mental Health Da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88081" cy="2253866"/>
                    </a:xfrm>
                    <a:prstGeom prst="rect">
                      <a:avLst/>
                    </a:prstGeom>
                    <a:noFill/>
                    <a:ln>
                      <a:noFill/>
                    </a:ln>
                  </pic:spPr>
                </pic:pic>
              </a:graphicData>
            </a:graphic>
          </wp:anchor>
        </w:drawing>
      </w:r>
      <w:r w:rsidR="5ABD6D87" w:rsidRPr="134B64D1">
        <w:rPr>
          <w:rStyle w:val="normaltextrun"/>
          <w:rFonts w:asciiTheme="minorHAnsi" w:eastAsiaTheme="minorEastAsia" w:hAnsiTheme="minorHAnsi" w:cstheme="minorBidi"/>
        </w:rPr>
        <w:t xml:space="preserve">For 2025, the theme of </w:t>
      </w:r>
      <w:r w:rsidR="5ABD6D87" w:rsidRPr="00497F4A">
        <w:rPr>
          <w:rStyle w:val="normaltextrun"/>
          <w:rFonts w:asciiTheme="minorHAnsi" w:eastAsiaTheme="minorEastAsia" w:hAnsiTheme="minorHAnsi" w:cstheme="minorBidi"/>
          <w:b/>
          <w:bCs/>
        </w:rPr>
        <w:t xml:space="preserve">small actions for others </w:t>
      </w:r>
      <w:r w:rsidR="5ABD6D87" w:rsidRPr="134B64D1">
        <w:rPr>
          <w:rStyle w:val="normaltextrun"/>
          <w:rFonts w:asciiTheme="minorHAnsi" w:eastAsiaTheme="minorEastAsia" w:hAnsiTheme="minorHAnsi" w:cstheme="minorBidi"/>
        </w:rPr>
        <w:t xml:space="preserve">was chosen </w:t>
      </w:r>
      <w:r w:rsidR="79CEDA66" w:rsidRPr="134B64D1">
        <w:rPr>
          <w:rStyle w:val="normaltextrun"/>
          <w:rFonts w:asciiTheme="minorHAnsi" w:eastAsiaTheme="minorEastAsia" w:hAnsiTheme="minorHAnsi" w:cstheme="minorBidi"/>
        </w:rPr>
        <w:t xml:space="preserve">for </w:t>
      </w:r>
      <w:r w:rsidR="5ABD6D87" w:rsidRPr="134B64D1">
        <w:rPr>
          <w:rStyle w:val="normaltextrun"/>
          <w:rFonts w:asciiTheme="minorHAnsi" w:eastAsiaTheme="minorEastAsia" w:hAnsiTheme="minorHAnsi" w:cstheme="minorBidi"/>
        </w:rPr>
        <w:t>Great Mental Health Day</w:t>
      </w:r>
      <w:r w:rsidR="6C4CAD3C" w:rsidRPr="134B64D1">
        <w:rPr>
          <w:rStyle w:val="normaltextrun"/>
          <w:rFonts w:asciiTheme="minorHAnsi" w:eastAsiaTheme="minorEastAsia" w:hAnsiTheme="minorHAnsi" w:cstheme="minorBidi"/>
        </w:rPr>
        <w:t xml:space="preserve"> </w:t>
      </w:r>
      <w:r w:rsidR="5ABD6D87" w:rsidRPr="134B64D1">
        <w:rPr>
          <w:rStyle w:val="normaltextrun"/>
          <w:rFonts w:asciiTheme="minorHAnsi" w:eastAsiaTheme="minorEastAsia" w:hAnsiTheme="minorHAnsi" w:cstheme="minorBidi"/>
        </w:rPr>
        <w:t xml:space="preserve">for Londoners to celebrate and learn from organisations and community leaders who are devoting energy and compassion to others. Around 150 organisations across London boroughs took part and held free events to bring people together to share stories, experiences and explore ways to support individual and community wellbeing. The team produced content, resources and toolkits to help individuals and organisations to get involved. </w:t>
      </w:r>
      <w:r w:rsidR="5ABD6D87" w:rsidRPr="134B64D1">
        <w:rPr>
          <w:rStyle w:val="eop"/>
          <w:rFonts w:asciiTheme="minorHAnsi" w:eastAsiaTheme="minorEastAsia" w:hAnsiTheme="minorHAnsi" w:cstheme="minorBidi"/>
          <w:i/>
          <w:iCs/>
        </w:rPr>
        <w:t> </w:t>
      </w:r>
    </w:p>
    <w:p w14:paraId="489DEA87" w14:textId="77777777" w:rsidR="00F40844" w:rsidRDefault="5ABD6D87" w:rsidP="134B64D1">
      <w:pPr>
        <w:pStyle w:val="paragraph"/>
        <w:shd w:val="clear" w:color="auto" w:fill="FFFFFF" w:themeFill="background1"/>
        <w:spacing w:before="0" w:beforeAutospacing="0" w:after="0" w:afterAutospacing="0"/>
        <w:textAlignment w:val="baseline"/>
        <w:rPr>
          <w:rFonts w:asciiTheme="minorHAnsi" w:eastAsiaTheme="minorEastAsia" w:hAnsiTheme="minorHAnsi" w:cstheme="minorBidi"/>
          <w:i/>
          <w:iCs/>
          <w:color w:val="0F4761"/>
        </w:rPr>
      </w:pPr>
      <w:r w:rsidRPr="134B64D1">
        <w:rPr>
          <w:rStyle w:val="eop"/>
          <w:rFonts w:asciiTheme="minorHAnsi" w:eastAsiaTheme="minorEastAsia" w:hAnsiTheme="minorHAnsi" w:cstheme="minorBidi"/>
          <w:i/>
          <w:iCs/>
          <w:color w:val="0F4761"/>
        </w:rPr>
        <w:t> </w:t>
      </w:r>
    </w:p>
    <w:p w14:paraId="6D3B0E90" w14:textId="77777777" w:rsidR="00F40844" w:rsidRDefault="5ABD6D87" w:rsidP="134B64D1">
      <w:pPr>
        <w:pStyle w:val="paragraph"/>
        <w:shd w:val="clear" w:color="auto" w:fill="FFFFFF" w:themeFill="background1"/>
        <w:spacing w:before="0" w:beforeAutospacing="0" w:after="0" w:afterAutospacing="0"/>
        <w:textAlignment w:val="baseline"/>
        <w:rPr>
          <w:rFonts w:asciiTheme="minorHAnsi" w:eastAsiaTheme="minorEastAsia" w:hAnsiTheme="minorHAnsi" w:cstheme="minorBidi"/>
          <w:i/>
          <w:iCs/>
          <w:color w:val="0F4761"/>
        </w:rPr>
      </w:pPr>
      <w:r w:rsidRPr="134B64D1">
        <w:rPr>
          <w:rStyle w:val="normaltextrun"/>
          <w:rFonts w:asciiTheme="minorHAnsi" w:eastAsiaTheme="minorEastAsia" w:hAnsiTheme="minorHAnsi" w:cstheme="minorBidi"/>
        </w:rPr>
        <w:t>Activity on the day included:</w:t>
      </w:r>
      <w:r w:rsidRPr="134B64D1">
        <w:rPr>
          <w:rStyle w:val="eop"/>
          <w:rFonts w:asciiTheme="minorHAnsi" w:eastAsiaTheme="minorEastAsia" w:hAnsiTheme="minorHAnsi" w:cstheme="minorBidi"/>
          <w:i/>
          <w:iCs/>
        </w:rPr>
        <w:t> </w:t>
      </w:r>
    </w:p>
    <w:p w14:paraId="65347487" w14:textId="71F00338" w:rsidR="00F40844" w:rsidRPr="0056785A" w:rsidRDefault="5ABD6D87" w:rsidP="134B64D1">
      <w:pPr>
        <w:pStyle w:val="paragraph"/>
        <w:numPr>
          <w:ilvl w:val="0"/>
          <w:numId w:val="50"/>
        </w:numPr>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45</w:t>
      </w:r>
      <w:r w:rsidR="2E8354EE" w:rsidRPr="134B64D1">
        <w:rPr>
          <w:rStyle w:val="normaltextrun"/>
          <w:rFonts w:asciiTheme="minorHAnsi" w:eastAsiaTheme="minorEastAsia" w:hAnsiTheme="minorHAnsi" w:cstheme="minorBidi"/>
        </w:rPr>
        <w:t>+</w:t>
      </w:r>
      <w:r w:rsidRPr="134B64D1">
        <w:rPr>
          <w:rStyle w:val="normaltextrun"/>
          <w:rFonts w:asciiTheme="minorHAnsi" w:eastAsiaTheme="minorEastAsia" w:hAnsiTheme="minorHAnsi" w:cstheme="minorBidi"/>
        </w:rPr>
        <w:t xml:space="preserve"> in</w:t>
      </w:r>
      <w:r w:rsidR="2E8354EE" w:rsidRPr="134B64D1">
        <w:rPr>
          <w:rStyle w:val="normaltextrun"/>
          <w:rFonts w:asciiTheme="minorHAnsi" w:eastAsiaTheme="minorEastAsia" w:hAnsiTheme="minorHAnsi" w:cstheme="minorBidi"/>
        </w:rPr>
        <w:t>-</w:t>
      </w:r>
      <w:r w:rsidRPr="134B64D1">
        <w:rPr>
          <w:rStyle w:val="normaltextrun"/>
          <w:rFonts w:asciiTheme="minorHAnsi" w:eastAsiaTheme="minorEastAsia" w:hAnsiTheme="minorHAnsi" w:cstheme="minorBidi"/>
        </w:rPr>
        <w:t xml:space="preserve">person events </w:t>
      </w:r>
      <w:r w:rsidR="2E8354EE" w:rsidRPr="134B64D1">
        <w:rPr>
          <w:rStyle w:val="normaltextrun"/>
          <w:rFonts w:asciiTheme="minorHAnsi" w:eastAsiaTheme="minorEastAsia" w:hAnsiTheme="minorHAnsi" w:cstheme="minorBidi"/>
        </w:rPr>
        <w:t xml:space="preserve">in </w:t>
      </w:r>
      <w:r w:rsidRPr="134B64D1">
        <w:rPr>
          <w:rStyle w:val="normaltextrun"/>
          <w:rFonts w:asciiTheme="minorHAnsi" w:eastAsiaTheme="minorEastAsia" w:hAnsiTheme="minorHAnsi" w:cstheme="minorBidi"/>
        </w:rPr>
        <w:t>17 London boroughs</w:t>
      </w:r>
      <w:r w:rsidRPr="134B64D1">
        <w:rPr>
          <w:rStyle w:val="eop"/>
          <w:rFonts w:asciiTheme="minorHAnsi" w:eastAsiaTheme="minorEastAsia" w:hAnsiTheme="minorHAnsi" w:cstheme="minorBidi"/>
        </w:rPr>
        <w:t> </w:t>
      </w:r>
    </w:p>
    <w:p w14:paraId="28675761" w14:textId="767235F6" w:rsidR="00F40844" w:rsidRDefault="5ABD6D87" w:rsidP="134B64D1">
      <w:pPr>
        <w:pStyle w:val="paragraph"/>
        <w:numPr>
          <w:ilvl w:val="0"/>
          <w:numId w:val="50"/>
        </w:numPr>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 xml:space="preserve">12,000+ visits to the Thrive LDN Great Mental Health Day </w:t>
      </w:r>
      <w:r w:rsidR="64568656" w:rsidRPr="134B64D1">
        <w:rPr>
          <w:rStyle w:val="normaltextrun"/>
          <w:rFonts w:asciiTheme="minorHAnsi" w:eastAsiaTheme="minorEastAsia" w:hAnsiTheme="minorHAnsi" w:cstheme="minorBidi"/>
        </w:rPr>
        <w:t>online r</w:t>
      </w:r>
      <w:r w:rsidRPr="134B64D1">
        <w:rPr>
          <w:rStyle w:val="normaltextrun"/>
          <w:rFonts w:asciiTheme="minorHAnsi" w:eastAsiaTheme="minorEastAsia" w:hAnsiTheme="minorHAnsi" w:cstheme="minorBidi"/>
        </w:rPr>
        <w:t>esources</w:t>
      </w:r>
      <w:r w:rsidRPr="134B64D1">
        <w:rPr>
          <w:rStyle w:val="eop"/>
          <w:rFonts w:asciiTheme="minorHAnsi" w:eastAsiaTheme="minorEastAsia" w:hAnsiTheme="minorHAnsi" w:cstheme="minorBidi"/>
        </w:rPr>
        <w:t> </w:t>
      </w:r>
    </w:p>
    <w:p w14:paraId="1F8FF324" w14:textId="47B569DE" w:rsidR="00F40844" w:rsidRDefault="5ABD6D87" w:rsidP="134B64D1">
      <w:pPr>
        <w:pStyle w:val="paragraph"/>
        <w:numPr>
          <w:ilvl w:val="0"/>
          <w:numId w:val="50"/>
        </w:numPr>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 xml:space="preserve">a </w:t>
      </w:r>
      <w:hyperlink r:id="rId50">
        <w:r w:rsidRPr="134B64D1">
          <w:rPr>
            <w:rStyle w:val="normaltextrun"/>
            <w:rFonts w:asciiTheme="minorHAnsi" w:eastAsiaTheme="minorEastAsia" w:hAnsiTheme="minorHAnsi" w:cstheme="minorBidi"/>
          </w:rPr>
          <w:t>BBC Radio London interview</w:t>
        </w:r>
      </w:hyperlink>
      <w:r w:rsidRPr="134B64D1">
        <w:rPr>
          <w:rStyle w:val="normaltextrun"/>
          <w:rFonts w:asciiTheme="minorHAnsi" w:eastAsiaTheme="minorEastAsia" w:hAnsiTheme="minorHAnsi" w:cstheme="minorBidi"/>
        </w:rPr>
        <w:t xml:space="preserve"> with Lynette Charles (CEO, Mind in Haringey)</w:t>
      </w:r>
      <w:r w:rsidR="15DE15DC" w:rsidRPr="134B64D1">
        <w:rPr>
          <w:rStyle w:val="normaltextrun"/>
          <w:rFonts w:asciiTheme="minorHAnsi" w:eastAsiaTheme="minorEastAsia" w:hAnsiTheme="minorHAnsi" w:cstheme="minorBidi"/>
        </w:rPr>
        <w:t>.</w:t>
      </w:r>
      <w:r w:rsidRPr="134B64D1">
        <w:rPr>
          <w:rStyle w:val="eop"/>
          <w:rFonts w:asciiTheme="minorHAnsi" w:eastAsiaTheme="minorEastAsia" w:hAnsiTheme="minorHAnsi" w:cstheme="minorBidi"/>
        </w:rPr>
        <w:t> </w:t>
      </w:r>
    </w:p>
    <w:p w14:paraId="706F69D1" w14:textId="7A13CDE8"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scxw206050431"/>
          <w:rFonts w:asciiTheme="minorHAnsi" w:eastAsiaTheme="minorEastAsia" w:hAnsiTheme="minorHAnsi" w:cstheme="minorBidi"/>
        </w:rPr>
        <w:t> </w:t>
      </w:r>
      <w:r w:rsidR="00F40844">
        <w:br/>
      </w:r>
      <w:r w:rsidRPr="134B64D1">
        <w:rPr>
          <w:rStyle w:val="normaltextrun"/>
          <w:rFonts w:asciiTheme="minorHAnsi" w:eastAsiaTheme="minorEastAsia" w:hAnsiTheme="minorHAnsi" w:cstheme="minorBidi"/>
        </w:rPr>
        <w:t>G</w:t>
      </w:r>
      <w:r w:rsidR="15DE15DC" w:rsidRPr="134B64D1">
        <w:rPr>
          <w:rStyle w:val="normaltextrun"/>
          <w:rFonts w:asciiTheme="minorHAnsi" w:eastAsiaTheme="minorEastAsia" w:hAnsiTheme="minorHAnsi" w:cstheme="minorBidi"/>
        </w:rPr>
        <w:t xml:space="preserve">reat </w:t>
      </w:r>
      <w:r w:rsidRPr="134B64D1">
        <w:rPr>
          <w:rStyle w:val="normaltextrun"/>
          <w:rFonts w:asciiTheme="minorHAnsi" w:eastAsiaTheme="minorEastAsia" w:hAnsiTheme="minorHAnsi" w:cstheme="minorBidi"/>
        </w:rPr>
        <w:t>M</w:t>
      </w:r>
      <w:r w:rsidR="15DE15DC" w:rsidRPr="134B64D1">
        <w:rPr>
          <w:rStyle w:val="normaltextrun"/>
          <w:rFonts w:asciiTheme="minorHAnsi" w:eastAsiaTheme="minorEastAsia" w:hAnsiTheme="minorHAnsi" w:cstheme="minorBidi"/>
        </w:rPr>
        <w:t xml:space="preserve">ental </w:t>
      </w:r>
      <w:r w:rsidRPr="134B64D1">
        <w:rPr>
          <w:rStyle w:val="normaltextrun"/>
          <w:rFonts w:asciiTheme="minorHAnsi" w:eastAsiaTheme="minorEastAsia" w:hAnsiTheme="minorHAnsi" w:cstheme="minorBidi"/>
        </w:rPr>
        <w:t>H</w:t>
      </w:r>
      <w:r w:rsidR="15DE15DC" w:rsidRPr="134B64D1">
        <w:rPr>
          <w:rStyle w:val="normaltextrun"/>
          <w:rFonts w:asciiTheme="minorHAnsi" w:eastAsiaTheme="minorEastAsia" w:hAnsiTheme="minorHAnsi" w:cstheme="minorBidi"/>
        </w:rPr>
        <w:t xml:space="preserve">ealth </w:t>
      </w:r>
      <w:r w:rsidRPr="134B64D1">
        <w:rPr>
          <w:rStyle w:val="normaltextrun"/>
          <w:rFonts w:asciiTheme="minorHAnsi" w:eastAsiaTheme="minorEastAsia" w:hAnsiTheme="minorHAnsi" w:cstheme="minorBidi"/>
        </w:rPr>
        <w:t>D</w:t>
      </w:r>
      <w:r w:rsidR="15DE15DC" w:rsidRPr="134B64D1">
        <w:rPr>
          <w:rStyle w:val="normaltextrun"/>
          <w:rFonts w:asciiTheme="minorHAnsi" w:eastAsiaTheme="minorEastAsia" w:hAnsiTheme="minorHAnsi" w:cstheme="minorBidi"/>
        </w:rPr>
        <w:t>ay</w:t>
      </w:r>
      <w:r w:rsidRPr="134B64D1">
        <w:rPr>
          <w:rStyle w:val="normaltextrun"/>
          <w:rFonts w:asciiTheme="minorHAnsi" w:eastAsiaTheme="minorEastAsia" w:hAnsiTheme="minorHAnsi" w:cstheme="minorBidi"/>
        </w:rPr>
        <w:t xml:space="preserve"> 2025 received a strong endorsement and message from the Mayor of London, Sir Sadiq Khan:   </w:t>
      </w:r>
      <w:r w:rsidRPr="134B64D1">
        <w:rPr>
          <w:rStyle w:val="eop"/>
          <w:rFonts w:asciiTheme="minorHAnsi" w:eastAsiaTheme="minorEastAsia" w:hAnsiTheme="minorHAnsi" w:cstheme="minorBidi"/>
        </w:rPr>
        <w:t> </w:t>
      </w:r>
    </w:p>
    <w:p w14:paraId="7D3B6A89" w14:textId="77777777" w:rsidR="00F40844" w:rsidRDefault="5ABD6D87" w:rsidP="134B64D1">
      <w:pPr>
        <w:pStyle w:val="paragraph"/>
        <w:spacing w:before="0" w:beforeAutospacing="0" w:after="0" w:afterAutospacing="0"/>
        <w:ind w:left="72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“I am proud to support Thrive LDN’s Great Mental Health Day. It’s vital that we continue breaking down the stigma surrounding mental health, and this range of free events offers a great opportunity to bring people together and find out more about the support and services that are available across the capital.’’</w:t>
      </w:r>
      <w:r w:rsidRPr="134B64D1">
        <w:rPr>
          <w:rStyle w:val="eop"/>
          <w:rFonts w:asciiTheme="minorHAnsi" w:eastAsiaTheme="minorEastAsia" w:hAnsiTheme="minorHAnsi" w:cstheme="minorBidi"/>
        </w:rPr>
        <w:t> </w:t>
      </w:r>
    </w:p>
    <w:p w14:paraId="6B731476"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eop"/>
          <w:rFonts w:asciiTheme="minorHAnsi" w:eastAsiaTheme="minorEastAsia" w:hAnsiTheme="minorHAnsi" w:cstheme="minorBidi"/>
        </w:rPr>
        <w:t> </w:t>
      </w:r>
    </w:p>
    <w:p w14:paraId="38E4D519" w14:textId="77777777" w:rsidR="00F40844" w:rsidRPr="00B17C9E" w:rsidRDefault="5ABD6D87" w:rsidP="00B17C9E">
      <w:pPr>
        <w:pStyle w:val="Heading2"/>
      </w:pPr>
      <w:r w:rsidRPr="00B17C9E">
        <w:lastRenderedPageBreak/>
        <w:t>Mental wellbeing support for Hongkongers living in London </w:t>
      </w:r>
    </w:p>
    <w:p w14:paraId="3DCFFF04" w14:textId="320D5718"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In 2024/25</w:t>
      </w:r>
      <w:r w:rsidR="006353AF">
        <w:rPr>
          <w:rStyle w:val="normaltextrun"/>
          <w:rFonts w:asciiTheme="minorHAnsi" w:eastAsiaTheme="minorEastAsia" w:hAnsiTheme="minorHAnsi" w:cstheme="minorBidi"/>
        </w:rPr>
        <w:t>,</w:t>
      </w:r>
      <w:r w:rsidRPr="134B64D1">
        <w:rPr>
          <w:rStyle w:val="normaltextrun"/>
          <w:rFonts w:asciiTheme="minorHAnsi" w:eastAsiaTheme="minorEastAsia" w:hAnsiTheme="minorHAnsi" w:cstheme="minorBidi"/>
        </w:rPr>
        <w:t xml:space="preserve"> Thrive LDN </w:t>
      </w:r>
      <w:r w:rsidR="7F039331" w:rsidRPr="134B64D1">
        <w:rPr>
          <w:rStyle w:val="normaltextrun"/>
          <w:rFonts w:asciiTheme="minorHAnsi" w:eastAsiaTheme="minorEastAsia" w:hAnsiTheme="minorHAnsi" w:cstheme="minorBidi"/>
        </w:rPr>
        <w:t>worked with</w:t>
      </w:r>
      <w:r w:rsidRPr="134B64D1">
        <w:rPr>
          <w:rStyle w:val="normaltextrun"/>
          <w:rFonts w:asciiTheme="minorHAnsi" w:eastAsiaTheme="minorEastAsia" w:hAnsiTheme="minorHAnsi" w:cstheme="minorBidi"/>
        </w:rPr>
        <w:t xml:space="preserve"> a small number of Hong Kong community organisations and partners to co-develop a series of policy recommendations to support the mental health and wellbeing of Hongkongers living in London.   </w:t>
      </w:r>
      <w:r w:rsidRPr="134B64D1">
        <w:rPr>
          <w:rStyle w:val="eop"/>
          <w:rFonts w:asciiTheme="minorHAnsi" w:eastAsiaTheme="minorEastAsia" w:hAnsiTheme="minorHAnsi" w:cstheme="minorBidi"/>
        </w:rPr>
        <w:t> </w:t>
      </w:r>
    </w:p>
    <w:p w14:paraId="6F771B9C"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eop"/>
          <w:rFonts w:asciiTheme="minorHAnsi" w:eastAsiaTheme="minorEastAsia" w:hAnsiTheme="minorHAnsi" w:cstheme="minorBidi"/>
        </w:rPr>
        <w:t> </w:t>
      </w:r>
    </w:p>
    <w:p w14:paraId="476B23BC" w14:textId="7732AC9E"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 xml:space="preserve">This work was commissioned by </w:t>
      </w:r>
      <w:r w:rsidR="006353AF">
        <w:rPr>
          <w:rStyle w:val="normaltextrun"/>
          <w:rFonts w:asciiTheme="minorHAnsi" w:eastAsiaTheme="minorEastAsia" w:hAnsiTheme="minorHAnsi" w:cstheme="minorBidi"/>
        </w:rPr>
        <w:t xml:space="preserve">the </w:t>
      </w:r>
      <w:r w:rsidRPr="134B64D1">
        <w:rPr>
          <w:rStyle w:val="normaltextrun"/>
          <w:rFonts w:asciiTheme="minorHAnsi" w:eastAsiaTheme="minorEastAsia" w:hAnsiTheme="minorHAnsi" w:cstheme="minorBidi"/>
        </w:rPr>
        <w:t>Greater London Authority’s Hong Kong Welcome Programme, supported by the Ministry of Housing, Communities and Local Government. It focused on the challenges Hongkongers were facing and what policymakers and those in a position to create changes in the healthcare system could do to unblock these issues.</w:t>
      </w:r>
      <w:r w:rsidRPr="134B64D1">
        <w:rPr>
          <w:rStyle w:val="eop"/>
          <w:rFonts w:asciiTheme="minorHAnsi" w:eastAsiaTheme="minorEastAsia" w:hAnsiTheme="minorHAnsi" w:cstheme="minorBidi"/>
        </w:rPr>
        <w:t> </w:t>
      </w:r>
    </w:p>
    <w:p w14:paraId="7446CB12"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eop"/>
          <w:rFonts w:asciiTheme="minorHAnsi" w:eastAsiaTheme="minorEastAsia" w:hAnsiTheme="minorHAnsi" w:cstheme="minorBidi"/>
        </w:rPr>
        <w:t> </w:t>
      </w:r>
    </w:p>
    <w:p w14:paraId="5AE96155" w14:textId="3E7E869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 xml:space="preserve">The report, </w:t>
      </w:r>
      <w:hyperlink r:id="rId51">
        <w:r w:rsidRPr="134B64D1">
          <w:rPr>
            <w:rStyle w:val="normaltextrun"/>
            <w:rFonts w:asciiTheme="minorHAnsi" w:eastAsiaTheme="minorEastAsia" w:hAnsiTheme="minorHAnsi" w:cstheme="minorBidi"/>
            <w:color w:val="0000FF"/>
            <w:u w:val="single"/>
          </w:rPr>
          <w:t>Supporting the mental health and wellbeing of Hongkongers in London</w:t>
        </w:r>
      </w:hyperlink>
      <w:r w:rsidRPr="134B64D1">
        <w:rPr>
          <w:rStyle w:val="normaltextrun"/>
          <w:rFonts w:asciiTheme="minorHAnsi" w:eastAsiaTheme="minorEastAsia" w:hAnsiTheme="minorHAnsi" w:cstheme="minorBidi"/>
          <w:color w:val="000000"/>
        </w:rPr>
        <w:t>,</w:t>
      </w:r>
      <w:r w:rsidRPr="134B64D1">
        <w:rPr>
          <w:rStyle w:val="normaltextrun"/>
          <w:rFonts w:asciiTheme="minorHAnsi" w:eastAsiaTheme="minorEastAsia" w:hAnsiTheme="minorHAnsi" w:cstheme="minorBidi"/>
          <w:color w:val="0000FF"/>
          <w:u w:val="single"/>
        </w:rPr>
        <w:t xml:space="preserve"> </w:t>
      </w:r>
      <w:r w:rsidRPr="134B64D1">
        <w:rPr>
          <w:rStyle w:val="normaltextrun"/>
          <w:rFonts w:asciiTheme="minorHAnsi" w:eastAsiaTheme="minorEastAsia" w:hAnsiTheme="minorHAnsi" w:cstheme="minorBidi"/>
          <w:color w:val="000000"/>
        </w:rPr>
        <w:t>was published on the Thrive LDN website to share learning and solutions.</w:t>
      </w:r>
      <w:r w:rsidRPr="134B64D1">
        <w:rPr>
          <w:rStyle w:val="eop"/>
          <w:rFonts w:asciiTheme="minorHAnsi" w:eastAsiaTheme="minorEastAsia" w:hAnsiTheme="minorHAnsi" w:cstheme="minorBidi"/>
          <w:color w:val="000000"/>
        </w:rPr>
        <w:t> </w:t>
      </w:r>
    </w:p>
    <w:p w14:paraId="4647D405"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eop"/>
          <w:rFonts w:asciiTheme="minorHAnsi" w:eastAsiaTheme="minorEastAsia" w:hAnsiTheme="minorHAnsi" w:cstheme="minorBidi"/>
        </w:rPr>
        <w:t> </w:t>
      </w:r>
    </w:p>
    <w:p w14:paraId="4C9D8AFF"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b/>
          <w:bCs/>
        </w:rPr>
        <w:t>Better for migrant communities in London</w:t>
      </w:r>
      <w:r w:rsidRPr="134B64D1">
        <w:rPr>
          <w:rStyle w:val="eop"/>
          <w:rFonts w:asciiTheme="minorHAnsi" w:eastAsiaTheme="minorEastAsia" w:hAnsiTheme="minorHAnsi" w:cstheme="minorBidi"/>
        </w:rPr>
        <w:t> </w:t>
      </w:r>
    </w:p>
    <w:p w14:paraId="52EA47E8"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color w:val="000000"/>
        </w:rPr>
        <w:t>The report noted the importance of, among other things, addressing historical and ongoing trauma, isolation, transition, identity and the importance of cultural awareness and humility.</w:t>
      </w:r>
      <w:r w:rsidRPr="134B64D1">
        <w:rPr>
          <w:rStyle w:val="eop"/>
          <w:rFonts w:asciiTheme="minorHAnsi" w:eastAsiaTheme="minorEastAsia" w:hAnsiTheme="minorHAnsi" w:cstheme="minorBidi"/>
          <w:color w:val="000000"/>
        </w:rPr>
        <w:t> </w:t>
      </w:r>
    </w:p>
    <w:p w14:paraId="00D55F02"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eop"/>
          <w:rFonts w:asciiTheme="minorHAnsi" w:eastAsiaTheme="minorEastAsia" w:hAnsiTheme="minorHAnsi" w:cstheme="minorBidi"/>
          <w:color w:val="000000"/>
        </w:rPr>
        <w:t> </w:t>
      </w:r>
    </w:p>
    <w:p w14:paraId="14AA8D65" w14:textId="79567368"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color w:val="000000"/>
        </w:rPr>
        <w:t xml:space="preserve">Understanding these is of significance not just for Hongkongers but also for other </w:t>
      </w:r>
      <w:r w:rsidR="31F6E781" w:rsidRPr="134B64D1">
        <w:rPr>
          <w:rStyle w:val="normaltextrun"/>
          <w:rFonts w:asciiTheme="minorHAnsi" w:eastAsiaTheme="minorEastAsia" w:hAnsiTheme="minorHAnsi" w:cstheme="minorBidi"/>
          <w:color w:val="000000"/>
        </w:rPr>
        <w:t>displaced</w:t>
      </w:r>
      <w:r w:rsidRPr="134B64D1">
        <w:rPr>
          <w:rStyle w:val="normaltextrun"/>
          <w:rFonts w:asciiTheme="minorHAnsi" w:eastAsiaTheme="minorEastAsia" w:hAnsiTheme="minorHAnsi" w:cstheme="minorBidi"/>
          <w:color w:val="000000"/>
        </w:rPr>
        <w:t xml:space="preserve"> communities</w:t>
      </w:r>
      <w:r w:rsidR="31F6E781" w:rsidRPr="134B64D1">
        <w:rPr>
          <w:rStyle w:val="normaltextrun"/>
          <w:rFonts w:asciiTheme="minorHAnsi" w:eastAsiaTheme="minorEastAsia" w:hAnsiTheme="minorHAnsi" w:cstheme="minorBidi"/>
          <w:color w:val="000000"/>
        </w:rPr>
        <w:t xml:space="preserve"> and those facing shock or crisis</w:t>
      </w:r>
      <w:r w:rsidRPr="134B64D1">
        <w:rPr>
          <w:rStyle w:val="normaltextrun"/>
          <w:rFonts w:asciiTheme="minorHAnsi" w:eastAsiaTheme="minorEastAsia" w:hAnsiTheme="minorHAnsi" w:cstheme="minorBidi"/>
          <w:color w:val="000000"/>
        </w:rPr>
        <w:t>, where their experience mirrors that of the newly arrived Hongkongers</w:t>
      </w:r>
      <w:r w:rsidR="00EF4E20">
        <w:rPr>
          <w:rStyle w:val="normaltextrun"/>
          <w:rFonts w:asciiTheme="minorHAnsi" w:eastAsiaTheme="minorEastAsia" w:hAnsiTheme="minorHAnsi" w:cstheme="minorBidi"/>
          <w:color w:val="000000"/>
        </w:rPr>
        <w:t>.</w:t>
      </w:r>
    </w:p>
    <w:p w14:paraId="6DFF21F9"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eop"/>
          <w:rFonts w:asciiTheme="minorHAnsi" w:eastAsiaTheme="minorEastAsia" w:hAnsiTheme="minorHAnsi" w:cstheme="minorBidi"/>
          <w:color w:val="000000"/>
        </w:rPr>
        <w:t> </w:t>
      </w:r>
    </w:p>
    <w:p w14:paraId="6FC74155"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color w:val="000000"/>
        </w:rPr>
        <w:t>These findings have supported Thrive LDN’s community resilience and crisis response work as a whole.</w:t>
      </w:r>
      <w:r w:rsidRPr="134B64D1">
        <w:rPr>
          <w:rStyle w:val="eop"/>
          <w:rFonts w:asciiTheme="minorHAnsi" w:eastAsiaTheme="minorEastAsia" w:hAnsiTheme="minorHAnsi" w:cstheme="minorBidi"/>
          <w:color w:val="000000"/>
        </w:rPr>
        <w:t> </w:t>
      </w:r>
    </w:p>
    <w:p w14:paraId="1F82906F" w14:textId="24680F76" w:rsidR="00F40844" w:rsidRPr="00882A49"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eop"/>
          <w:rFonts w:asciiTheme="minorHAnsi" w:eastAsiaTheme="minorEastAsia" w:hAnsiTheme="minorHAnsi" w:cstheme="minorBidi"/>
          <w:color w:val="000000"/>
        </w:rPr>
        <w:t> </w:t>
      </w:r>
      <w:r w:rsidR="00B842AA">
        <w:rPr>
          <w:rStyle w:val="eop"/>
          <w:rFonts w:asciiTheme="minorHAnsi" w:eastAsiaTheme="minorEastAsia" w:hAnsiTheme="minorHAnsi" w:cstheme="minorBidi"/>
          <w:color w:val="000000"/>
        </w:rPr>
        <w:br/>
      </w:r>
    </w:p>
    <w:p w14:paraId="6EEBBD40" w14:textId="3C23C7D5" w:rsidR="00F40844" w:rsidRPr="00B17C9E" w:rsidRDefault="21CEE824" w:rsidP="00B17C9E">
      <w:pPr>
        <w:pStyle w:val="Heading2"/>
        <w:rPr>
          <w:rStyle w:val="eop"/>
        </w:rPr>
      </w:pPr>
      <w:r w:rsidRPr="00B17C9E">
        <w:rPr>
          <w:rStyle w:val="normaltextrun"/>
        </w:rPr>
        <w:t xml:space="preserve">The UK’s first </w:t>
      </w:r>
      <w:r w:rsidR="5ABD6D87" w:rsidRPr="00B17C9E">
        <w:rPr>
          <w:rStyle w:val="normaltextrun"/>
        </w:rPr>
        <w:t>Population Mental Health Consortium </w:t>
      </w:r>
      <w:r w:rsidR="5ABD6D87" w:rsidRPr="00B17C9E">
        <w:rPr>
          <w:rStyle w:val="eop"/>
        </w:rPr>
        <w:t> </w:t>
      </w:r>
    </w:p>
    <w:p w14:paraId="64C832AA" w14:textId="7BF7958A"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Through a partnership between King</w:t>
      </w:r>
      <w:r w:rsidR="006353AF">
        <w:rPr>
          <w:rStyle w:val="normaltextrun"/>
          <w:rFonts w:asciiTheme="minorHAnsi" w:eastAsiaTheme="minorEastAsia" w:hAnsiTheme="minorHAnsi" w:cstheme="minorBidi"/>
        </w:rPr>
        <w:t>’</w:t>
      </w:r>
      <w:r w:rsidRPr="134B64D1">
        <w:rPr>
          <w:rStyle w:val="normaltextrun"/>
          <w:rFonts w:asciiTheme="minorHAnsi" w:eastAsiaTheme="minorEastAsia" w:hAnsiTheme="minorHAnsi" w:cstheme="minorBidi"/>
        </w:rPr>
        <w:t>s College London and Thrive LDN, the first nationwide Population Mental Health Consortium launched in September 2024. The consortium aims to connect stakeholders across academia, public health, local government and voluntary organisations, to create new opportunities for population-based improvements in mental health across the UK.  </w:t>
      </w:r>
      <w:r w:rsidRPr="134B64D1">
        <w:rPr>
          <w:rStyle w:val="eop"/>
          <w:rFonts w:asciiTheme="minorHAnsi" w:eastAsiaTheme="minorEastAsia" w:hAnsiTheme="minorHAnsi" w:cstheme="minorBidi"/>
        </w:rPr>
        <w:t> </w:t>
      </w:r>
    </w:p>
    <w:p w14:paraId="6F4C8BAE"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 </w:t>
      </w:r>
      <w:r w:rsidRPr="134B64D1">
        <w:rPr>
          <w:rStyle w:val="eop"/>
          <w:rFonts w:asciiTheme="minorHAnsi" w:eastAsiaTheme="minorEastAsia" w:hAnsiTheme="minorHAnsi" w:cstheme="minorBidi"/>
        </w:rPr>
        <w:t> </w:t>
      </w:r>
    </w:p>
    <w:p w14:paraId="66978FF0" w14:textId="5A8E6AE2"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rPr>
        <w:t>The Consortium has received over £7million of funding from UK</w:t>
      </w:r>
      <w:r w:rsidR="725A384C" w:rsidRPr="134B64D1">
        <w:rPr>
          <w:rStyle w:val="normaltextrun"/>
          <w:rFonts w:asciiTheme="minorHAnsi" w:eastAsiaTheme="minorEastAsia" w:hAnsiTheme="minorHAnsi" w:cstheme="minorBidi"/>
        </w:rPr>
        <w:t xml:space="preserve"> </w:t>
      </w:r>
      <w:r w:rsidRPr="134B64D1">
        <w:rPr>
          <w:rStyle w:val="normaltextrun"/>
          <w:rFonts w:asciiTheme="minorHAnsi" w:eastAsiaTheme="minorEastAsia" w:hAnsiTheme="minorHAnsi" w:cstheme="minorBidi"/>
        </w:rPr>
        <w:t>R</w:t>
      </w:r>
      <w:r w:rsidR="725A384C" w:rsidRPr="134B64D1">
        <w:rPr>
          <w:rStyle w:val="normaltextrun"/>
          <w:rFonts w:asciiTheme="minorHAnsi" w:eastAsiaTheme="minorEastAsia" w:hAnsiTheme="minorHAnsi" w:cstheme="minorBidi"/>
        </w:rPr>
        <w:t xml:space="preserve">esearch and </w:t>
      </w:r>
      <w:r w:rsidRPr="134B64D1">
        <w:rPr>
          <w:rStyle w:val="normaltextrun"/>
          <w:rFonts w:asciiTheme="minorHAnsi" w:eastAsiaTheme="minorEastAsia" w:hAnsiTheme="minorHAnsi" w:cstheme="minorBidi"/>
        </w:rPr>
        <w:t>I</w:t>
      </w:r>
      <w:r w:rsidR="725A384C" w:rsidRPr="134B64D1">
        <w:rPr>
          <w:rStyle w:val="normaltextrun"/>
          <w:rFonts w:asciiTheme="minorHAnsi" w:eastAsiaTheme="minorEastAsia" w:hAnsiTheme="minorHAnsi" w:cstheme="minorBidi"/>
        </w:rPr>
        <w:t>nnovation</w:t>
      </w:r>
      <w:r w:rsidRPr="134B64D1">
        <w:rPr>
          <w:rStyle w:val="normaltextrun"/>
          <w:rFonts w:asciiTheme="minorHAnsi" w:eastAsiaTheme="minorEastAsia" w:hAnsiTheme="minorHAnsi" w:cstheme="minorBidi"/>
        </w:rPr>
        <w:t>, and includes Thrive LDN, King’s College London, University College London, Middlesex University, Swansea University, Ulster University, University of Manchester, Birmingham Women’s and Children’s NHS</w:t>
      </w:r>
      <w:r w:rsidR="77886915" w:rsidRPr="134B64D1">
        <w:rPr>
          <w:rStyle w:val="normaltextrun"/>
          <w:rFonts w:asciiTheme="minorHAnsi" w:eastAsiaTheme="minorEastAsia" w:hAnsiTheme="minorHAnsi" w:cstheme="minorBidi"/>
        </w:rPr>
        <w:t>,</w:t>
      </w:r>
      <w:r w:rsidRPr="134B64D1">
        <w:rPr>
          <w:rStyle w:val="normaltextrun"/>
          <w:rFonts w:asciiTheme="minorHAnsi" w:eastAsiaTheme="minorEastAsia" w:hAnsiTheme="minorHAnsi" w:cstheme="minorBidi"/>
        </w:rPr>
        <w:t xml:space="preserve"> and Applied Research Collaboration West Midlands. </w:t>
      </w:r>
      <w:r w:rsidRPr="134B64D1">
        <w:rPr>
          <w:rStyle w:val="eop"/>
          <w:rFonts w:asciiTheme="minorHAnsi" w:eastAsiaTheme="minorEastAsia" w:hAnsiTheme="minorHAnsi" w:cstheme="minorBidi"/>
        </w:rPr>
        <w:t> </w:t>
      </w:r>
    </w:p>
    <w:p w14:paraId="5F79E298"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b/>
          <w:bCs/>
        </w:rPr>
        <w:t> </w:t>
      </w:r>
      <w:r w:rsidRPr="134B64D1">
        <w:rPr>
          <w:rStyle w:val="eop"/>
          <w:rFonts w:asciiTheme="minorHAnsi" w:eastAsiaTheme="minorEastAsia" w:hAnsiTheme="minorHAnsi" w:cstheme="minorBidi"/>
        </w:rPr>
        <w:t> </w:t>
      </w:r>
    </w:p>
    <w:p w14:paraId="61F6DD73" w14:textId="7DF1A962" w:rsidR="00F40844" w:rsidRDefault="08EDF166"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normaltextrun"/>
          <w:rFonts w:asciiTheme="minorHAnsi" w:eastAsiaTheme="minorEastAsia" w:hAnsiTheme="minorHAnsi" w:cstheme="minorBidi"/>
          <w:b/>
          <w:bCs/>
        </w:rPr>
        <w:t>Better for Londoners</w:t>
      </w:r>
      <w:r w:rsidRPr="134B64D1">
        <w:rPr>
          <w:rStyle w:val="normaltextrun"/>
          <w:rFonts w:asciiTheme="minorHAnsi" w:eastAsiaTheme="minorEastAsia" w:hAnsiTheme="minorHAnsi" w:cstheme="minorBidi"/>
        </w:rPr>
        <w:t> </w:t>
      </w:r>
      <w:r w:rsidRPr="134B64D1">
        <w:rPr>
          <w:rStyle w:val="eop"/>
          <w:rFonts w:asciiTheme="minorHAnsi" w:eastAsiaTheme="minorEastAsia" w:hAnsiTheme="minorHAnsi" w:cstheme="minorBidi"/>
        </w:rPr>
        <w:t> </w:t>
      </w:r>
    </w:p>
    <w:p w14:paraId="58AAACF5" w14:textId="6430DC72" w:rsidR="50D0DA06" w:rsidRDefault="6A6C679E" w:rsidP="68B47338">
      <w:pPr>
        <w:spacing w:line="240" w:lineRule="auto"/>
        <w:rPr>
          <w:rStyle w:val="normaltextrun"/>
          <w:rFonts w:eastAsiaTheme="minorEastAsia"/>
          <w:color w:val="000000"/>
        </w:rPr>
      </w:pPr>
      <w:r w:rsidRPr="68B47338">
        <w:rPr>
          <w:rStyle w:val="normaltextrun"/>
          <w:rFonts w:eastAsiaTheme="minorEastAsia"/>
          <w:color w:val="000000"/>
        </w:rPr>
        <w:t>The consortium has secured</w:t>
      </w:r>
      <w:r w:rsidR="4137F67A" w:rsidRPr="68B47338">
        <w:rPr>
          <w:rStyle w:val="normaltextrun"/>
          <w:rFonts w:eastAsiaTheme="minorEastAsia"/>
          <w:color w:val="000000"/>
        </w:rPr>
        <w:t xml:space="preserve"> s</w:t>
      </w:r>
      <w:r w:rsidRPr="68B47338">
        <w:rPr>
          <w:rStyle w:val="normaltextrun"/>
          <w:rFonts w:eastAsiaTheme="minorEastAsia"/>
          <w:color w:val="000000"/>
        </w:rPr>
        <w:t>i</w:t>
      </w:r>
      <w:r w:rsidR="4137F67A" w:rsidRPr="68B47338">
        <w:rPr>
          <w:rStyle w:val="normaltextrun"/>
          <w:rFonts w:eastAsiaTheme="minorEastAsia"/>
          <w:color w:val="000000"/>
        </w:rPr>
        <w:t>g</w:t>
      </w:r>
      <w:r w:rsidRPr="68B47338">
        <w:rPr>
          <w:rStyle w:val="normaltextrun"/>
          <w:rFonts w:eastAsiaTheme="minorEastAsia"/>
          <w:color w:val="000000"/>
        </w:rPr>
        <w:t>n</w:t>
      </w:r>
      <w:r w:rsidR="4137F67A" w:rsidRPr="68B47338">
        <w:rPr>
          <w:rStyle w:val="normaltextrun"/>
          <w:rFonts w:eastAsiaTheme="minorEastAsia"/>
          <w:color w:val="000000"/>
        </w:rPr>
        <w:t>i</w:t>
      </w:r>
      <w:r w:rsidRPr="68B47338">
        <w:rPr>
          <w:rStyle w:val="normaltextrun"/>
          <w:rFonts w:eastAsiaTheme="minorEastAsia"/>
          <w:color w:val="000000"/>
        </w:rPr>
        <w:t>f</w:t>
      </w:r>
      <w:r w:rsidR="4137F67A" w:rsidRPr="68B47338">
        <w:rPr>
          <w:rStyle w:val="normaltextrun"/>
          <w:rFonts w:eastAsiaTheme="minorEastAsia"/>
          <w:color w:val="000000"/>
        </w:rPr>
        <w:t>ica</w:t>
      </w:r>
      <w:r w:rsidRPr="68B47338">
        <w:rPr>
          <w:rStyle w:val="normaltextrun"/>
          <w:rFonts w:eastAsiaTheme="minorEastAsia"/>
          <w:color w:val="000000"/>
        </w:rPr>
        <w:t>n</w:t>
      </w:r>
      <w:r w:rsidR="4137F67A" w:rsidRPr="68B47338">
        <w:rPr>
          <w:rStyle w:val="normaltextrun"/>
          <w:rFonts w:eastAsiaTheme="minorEastAsia"/>
          <w:color w:val="000000"/>
        </w:rPr>
        <w:t>t</w:t>
      </w:r>
      <w:r w:rsidRPr="68B47338">
        <w:rPr>
          <w:rStyle w:val="normaltextrun"/>
          <w:rFonts w:eastAsiaTheme="minorEastAsia"/>
          <w:color w:val="000000"/>
        </w:rPr>
        <w:t xml:space="preserve"> </w:t>
      </w:r>
      <w:r w:rsidR="3E8C7F07" w:rsidRPr="68B47338">
        <w:rPr>
          <w:rStyle w:val="normaltextrun"/>
          <w:rFonts w:eastAsiaTheme="minorEastAsia"/>
          <w:color w:val="000000"/>
        </w:rPr>
        <w:t>investment in London’s mental health landsc</w:t>
      </w:r>
      <w:r w:rsidR="4D609FFF" w:rsidRPr="68B47338">
        <w:rPr>
          <w:rStyle w:val="normaltextrun"/>
          <w:rFonts w:eastAsiaTheme="minorEastAsia"/>
          <w:color w:val="000000"/>
        </w:rPr>
        <w:t>ape</w:t>
      </w:r>
      <w:r w:rsidR="47B3D4EB" w:rsidRPr="68B47338">
        <w:rPr>
          <w:rStyle w:val="normaltextrun"/>
          <w:rFonts w:eastAsiaTheme="minorEastAsia"/>
          <w:color w:val="000000"/>
        </w:rPr>
        <w:t xml:space="preserve">, </w:t>
      </w:r>
      <w:r w:rsidR="4FD952F6" w:rsidRPr="68B47338">
        <w:rPr>
          <w:rStyle w:val="normaltextrun"/>
          <w:rFonts w:eastAsiaTheme="minorEastAsia"/>
          <w:color w:val="000000"/>
        </w:rPr>
        <w:t xml:space="preserve">providing funding and commitment from </w:t>
      </w:r>
      <w:r w:rsidR="47B3D4EB" w:rsidRPr="68B47338">
        <w:rPr>
          <w:rStyle w:val="normaltextrun"/>
          <w:rFonts w:eastAsiaTheme="minorEastAsia"/>
          <w:color w:val="000000"/>
        </w:rPr>
        <w:t>multi</w:t>
      </w:r>
      <w:r w:rsidR="238452B8" w:rsidRPr="68B47338">
        <w:rPr>
          <w:rStyle w:val="normaltextrun"/>
          <w:rFonts w:eastAsiaTheme="minorEastAsia"/>
          <w:color w:val="000000"/>
        </w:rPr>
        <w:t>-sector</w:t>
      </w:r>
      <w:r w:rsidR="47B3D4EB" w:rsidRPr="68B47338">
        <w:rPr>
          <w:rStyle w:val="normaltextrun"/>
          <w:rFonts w:eastAsiaTheme="minorEastAsia"/>
          <w:color w:val="000000"/>
        </w:rPr>
        <w:t xml:space="preserve"> agenc</w:t>
      </w:r>
      <w:r w:rsidR="1DBD85B2" w:rsidRPr="68B47338">
        <w:rPr>
          <w:rStyle w:val="normaltextrun"/>
          <w:rFonts w:eastAsiaTheme="minorEastAsia"/>
          <w:color w:val="000000"/>
        </w:rPr>
        <w:t>ies</w:t>
      </w:r>
      <w:r w:rsidR="47B3D4EB" w:rsidRPr="68B47338">
        <w:rPr>
          <w:rStyle w:val="normaltextrun"/>
          <w:rFonts w:eastAsiaTheme="minorEastAsia"/>
          <w:color w:val="000000"/>
        </w:rPr>
        <w:t xml:space="preserve"> and stakeholder</w:t>
      </w:r>
      <w:r w:rsidR="4CFCBFC7" w:rsidRPr="68B47338">
        <w:rPr>
          <w:rStyle w:val="normaltextrun"/>
          <w:rFonts w:eastAsiaTheme="minorEastAsia"/>
          <w:color w:val="000000"/>
        </w:rPr>
        <w:t>s</w:t>
      </w:r>
      <w:r w:rsidR="4D2D6519" w:rsidRPr="68B47338">
        <w:rPr>
          <w:rStyle w:val="normaltextrun"/>
          <w:rFonts w:eastAsiaTheme="minorEastAsia"/>
          <w:color w:val="000000"/>
        </w:rPr>
        <w:t xml:space="preserve">. </w:t>
      </w:r>
      <w:r w:rsidR="1B55984F" w:rsidRPr="68B47338">
        <w:rPr>
          <w:rStyle w:val="normaltextrun"/>
          <w:rFonts w:eastAsiaTheme="minorEastAsia"/>
          <w:color w:val="000000"/>
        </w:rPr>
        <w:t xml:space="preserve">Focus areas include children and young people, suicide and self-harm prevention and multiple long-term conditions. An interdisciplinary approach is being taken through the consortium to enable identification, prioritisation and evaluation of </w:t>
      </w:r>
      <w:r w:rsidR="1B55984F" w:rsidRPr="68B47338">
        <w:rPr>
          <w:rStyle w:val="normaltextrun"/>
          <w:rFonts w:eastAsiaTheme="minorEastAsia"/>
          <w:color w:val="000000"/>
        </w:rPr>
        <w:lastRenderedPageBreak/>
        <w:t xml:space="preserve">public health policy interventions locally, regionally, and nationally. This is underpinned by novel, rigorous </w:t>
      </w:r>
      <w:r w:rsidR="43FA734A" w:rsidRPr="68B47338">
        <w:rPr>
          <w:rStyle w:val="normaltextrun"/>
          <w:rFonts w:eastAsiaTheme="minorEastAsia"/>
          <w:color w:val="000000"/>
        </w:rPr>
        <w:t xml:space="preserve">research </w:t>
      </w:r>
      <w:r w:rsidR="1B55984F" w:rsidRPr="68B47338">
        <w:rPr>
          <w:rStyle w:val="normaltextrun"/>
          <w:rFonts w:eastAsiaTheme="minorEastAsia"/>
          <w:color w:val="000000"/>
        </w:rPr>
        <w:t>methods, capacity building, and close involvement with the public and communities. </w:t>
      </w:r>
    </w:p>
    <w:p w14:paraId="72F24495" w14:textId="49325DBD" w:rsidR="23946BF9" w:rsidRDefault="23946BF9" w:rsidP="134B64D1">
      <w:pPr>
        <w:pStyle w:val="paragraph"/>
        <w:spacing w:before="0" w:beforeAutospacing="0" w:after="0" w:afterAutospacing="0"/>
        <w:rPr>
          <w:rStyle w:val="eop"/>
          <w:rFonts w:asciiTheme="minorHAnsi" w:eastAsiaTheme="minorEastAsia" w:hAnsiTheme="minorHAnsi" w:cstheme="minorBidi"/>
        </w:rPr>
      </w:pPr>
    </w:p>
    <w:p w14:paraId="7C185A76" w14:textId="77777777" w:rsidR="00F40844" w:rsidRDefault="5ABD6D87" w:rsidP="134B64D1">
      <w:pPr>
        <w:pStyle w:val="paragraph"/>
        <w:spacing w:before="0" w:beforeAutospacing="0" w:after="0" w:afterAutospacing="0"/>
        <w:textAlignment w:val="baseline"/>
        <w:rPr>
          <w:rFonts w:asciiTheme="minorHAnsi" w:eastAsiaTheme="minorEastAsia" w:hAnsiTheme="minorHAnsi" w:cstheme="minorBidi"/>
        </w:rPr>
      </w:pPr>
      <w:r w:rsidRPr="134B64D1">
        <w:rPr>
          <w:rStyle w:val="eop"/>
          <w:rFonts w:asciiTheme="minorHAnsi" w:eastAsiaTheme="minorEastAsia" w:hAnsiTheme="minorHAnsi" w:cstheme="minorBidi"/>
          <w:color w:val="000000"/>
        </w:rPr>
        <w:t> </w:t>
      </w:r>
    </w:p>
    <w:p w14:paraId="2126DD5D" w14:textId="49CFBC9D" w:rsidR="00F40844" w:rsidRPr="00B17C9E" w:rsidRDefault="008E4EEE" w:rsidP="00B17C9E">
      <w:pPr>
        <w:pStyle w:val="Heading1"/>
        <w:rPr>
          <w:rStyle w:val="normaltextrun"/>
        </w:rPr>
      </w:pPr>
      <w:bookmarkStart w:id="41" w:name="_Toc206776383"/>
      <w:bookmarkStart w:id="42" w:name="_Toc212207135"/>
      <w:r w:rsidRPr="00B17C9E">
        <w:rPr>
          <w:noProof/>
        </w:rPr>
        <w:drawing>
          <wp:anchor distT="0" distB="0" distL="114300" distR="114300" simplePos="0" relativeHeight="251658248" behindDoc="1" locked="0" layoutInCell="1" allowOverlap="1" wp14:anchorId="07B274E9" wp14:editId="687D487F">
            <wp:simplePos x="0" y="0"/>
            <wp:positionH relativeFrom="margin">
              <wp:align>right</wp:align>
            </wp:positionH>
            <wp:positionV relativeFrom="paragraph">
              <wp:posOffset>787415</wp:posOffset>
            </wp:positionV>
            <wp:extent cx="2619763" cy="1745541"/>
            <wp:effectExtent l="0" t="0" r="0" b="7620"/>
            <wp:wrapTight wrapText="bothSides">
              <wp:wrapPolygon edited="0">
                <wp:start x="0" y="0"/>
                <wp:lineTo x="0" y="21459"/>
                <wp:lineTo x="21364" y="21459"/>
                <wp:lineTo x="21364" y="0"/>
                <wp:lineTo x="0" y="0"/>
              </wp:wrapPolygon>
            </wp:wrapTight>
            <wp:docPr id="856745790" name="Picture 19" descr="A Good Thinking illustration of a person completing a self assessment on the Good Thinking web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45790" name="Picture 19" descr="A Good Thinking illustration of a person completing a self assessment on the Good Thinking website "/>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19763" cy="1745541"/>
                    </a:xfrm>
                    <a:prstGeom prst="rect">
                      <a:avLst/>
                    </a:prstGeom>
                    <a:noFill/>
                    <a:ln>
                      <a:noFill/>
                    </a:ln>
                  </pic:spPr>
                </pic:pic>
              </a:graphicData>
            </a:graphic>
          </wp:anchor>
        </w:drawing>
      </w:r>
      <w:r w:rsidR="18709ECF" w:rsidRPr="00B17C9E">
        <w:rPr>
          <w:rStyle w:val="normaltextrun"/>
        </w:rPr>
        <w:t>Supporting Londoners’ mental wellbeing with Good Thinking</w:t>
      </w:r>
      <w:bookmarkEnd w:id="41"/>
      <w:bookmarkEnd w:id="42"/>
    </w:p>
    <w:p w14:paraId="2123A939" w14:textId="0133E06C" w:rsidR="00F40844" w:rsidRPr="00F40844" w:rsidRDefault="72870D96" w:rsidP="134B64D1">
      <w:pPr>
        <w:spacing w:line="240" w:lineRule="auto"/>
        <w:rPr>
          <w:rFonts w:eastAsiaTheme="minorEastAsia"/>
          <w:color w:val="000000"/>
        </w:rPr>
      </w:pPr>
      <w:r w:rsidRPr="134B64D1">
        <w:rPr>
          <w:rStyle w:val="normaltextrun"/>
          <w:rFonts w:eastAsiaTheme="minorEastAsia"/>
          <w:color w:val="000000"/>
        </w:rPr>
        <w:t>TPHC hosts and supports the Good Thinking platform</w:t>
      </w:r>
      <w:r w:rsidR="006353AF">
        <w:rPr>
          <w:rStyle w:val="normaltextrun"/>
          <w:rFonts w:eastAsiaTheme="minorEastAsia"/>
          <w:color w:val="000000"/>
        </w:rPr>
        <w:t>,</w:t>
      </w:r>
      <w:r w:rsidRPr="134B64D1">
        <w:rPr>
          <w:rStyle w:val="normaltextrun"/>
          <w:rFonts w:eastAsiaTheme="minorEastAsia"/>
          <w:color w:val="000000"/>
        </w:rPr>
        <w:t xml:space="preserve"> which provides free, 24/7 access to a wide range of NHS-approved mental health and wellbeing resources for anyone living, working or studying in London. These include workbooks</w:t>
      </w:r>
      <w:r w:rsidR="006353AF">
        <w:rPr>
          <w:rStyle w:val="normaltextrun"/>
          <w:rFonts w:eastAsiaTheme="minorEastAsia"/>
          <w:color w:val="000000"/>
        </w:rPr>
        <w:t>,</w:t>
      </w:r>
      <w:r w:rsidRPr="134B64D1">
        <w:rPr>
          <w:rStyle w:val="normaltextrun"/>
          <w:rFonts w:eastAsiaTheme="minorEastAsia"/>
          <w:color w:val="000000"/>
        </w:rPr>
        <w:t xml:space="preserve"> how</w:t>
      </w:r>
      <w:r w:rsidR="006353AF">
        <w:rPr>
          <w:rStyle w:val="normaltextrun"/>
          <w:rFonts w:eastAsiaTheme="minorEastAsia"/>
          <w:color w:val="000000"/>
        </w:rPr>
        <w:t>-</w:t>
      </w:r>
      <w:r w:rsidRPr="134B64D1">
        <w:rPr>
          <w:rStyle w:val="normaltextrun"/>
          <w:rFonts w:eastAsiaTheme="minorEastAsia"/>
          <w:color w:val="000000"/>
        </w:rPr>
        <w:t>to guides</w:t>
      </w:r>
      <w:r w:rsidR="006353AF">
        <w:rPr>
          <w:rStyle w:val="normaltextrun"/>
          <w:rFonts w:eastAsiaTheme="minorEastAsia"/>
          <w:color w:val="000000"/>
        </w:rPr>
        <w:t>,</w:t>
      </w:r>
      <w:r w:rsidRPr="134B64D1">
        <w:rPr>
          <w:rStyle w:val="normaltextrun"/>
          <w:rFonts w:eastAsiaTheme="minorEastAsia"/>
          <w:color w:val="000000"/>
        </w:rPr>
        <w:t xml:space="preserve"> toolkits</w:t>
      </w:r>
      <w:r w:rsidR="006353AF">
        <w:rPr>
          <w:rStyle w:val="normaltextrun"/>
          <w:rFonts w:eastAsiaTheme="minorEastAsia"/>
          <w:color w:val="000000"/>
        </w:rPr>
        <w:t>,</w:t>
      </w:r>
      <w:r w:rsidRPr="134B64D1">
        <w:rPr>
          <w:rStyle w:val="normaltextrun"/>
          <w:rFonts w:eastAsiaTheme="minorEastAsia"/>
          <w:color w:val="000000"/>
        </w:rPr>
        <w:t xml:space="preserve"> apps</w:t>
      </w:r>
      <w:r w:rsidR="006353AF">
        <w:rPr>
          <w:rStyle w:val="normaltextrun"/>
          <w:rFonts w:eastAsiaTheme="minorEastAsia"/>
          <w:color w:val="000000"/>
        </w:rPr>
        <w:t>,</w:t>
      </w:r>
      <w:r w:rsidRPr="134B64D1">
        <w:rPr>
          <w:rStyle w:val="normaltextrun"/>
          <w:rFonts w:eastAsiaTheme="minorEastAsia"/>
          <w:color w:val="000000"/>
        </w:rPr>
        <w:t xml:space="preserve"> podcasts</w:t>
      </w:r>
      <w:r w:rsidR="006353AF">
        <w:rPr>
          <w:rStyle w:val="normaltextrun"/>
          <w:rFonts w:eastAsiaTheme="minorEastAsia"/>
          <w:color w:val="000000"/>
        </w:rPr>
        <w:t>,</w:t>
      </w:r>
      <w:r w:rsidRPr="134B64D1">
        <w:rPr>
          <w:rStyle w:val="normaltextrun"/>
          <w:rFonts w:eastAsiaTheme="minorEastAsia"/>
          <w:color w:val="000000"/>
        </w:rPr>
        <w:t xml:space="preserve"> webinars</w:t>
      </w:r>
      <w:r w:rsidR="006353AF">
        <w:rPr>
          <w:rStyle w:val="normaltextrun"/>
          <w:rFonts w:eastAsiaTheme="minorEastAsia"/>
          <w:color w:val="000000"/>
        </w:rPr>
        <w:t>,</w:t>
      </w:r>
      <w:r w:rsidRPr="134B64D1">
        <w:rPr>
          <w:rStyle w:val="normaltextrun"/>
          <w:rFonts w:eastAsiaTheme="minorEastAsia"/>
          <w:color w:val="000000"/>
        </w:rPr>
        <w:t xml:space="preserve"> and training around four key mental health concerns: stress, anxiety, low mood, and sleep problems. In 2024/25</w:t>
      </w:r>
      <w:r w:rsidR="006353AF">
        <w:rPr>
          <w:rStyle w:val="normaltextrun"/>
          <w:rFonts w:eastAsiaTheme="minorEastAsia"/>
          <w:color w:val="000000"/>
        </w:rPr>
        <w:t>,</w:t>
      </w:r>
      <w:r w:rsidRPr="134B64D1">
        <w:rPr>
          <w:rStyle w:val="normaltextrun"/>
          <w:rFonts w:eastAsiaTheme="minorEastAsia"/>
          <w:color w:val="000000"/>
        </w:rPr>
        <w:t xml:space="preserve"> the programme team led several initiatives to raise awareness of the Good Thinking platform and boost engagement with external audiences.  </w:t>
      </w:r>
    </w:p>
    <w:p w14:paraId="15473A28" w14:textId="00E66AE1" w:rsidR="00F40844" w:rsidRPr="00F40844" w:rsidRDefault="72870D96" w:rsidP="134B64D1">
      <w:pPr>
        <w:spacing w:line="240" w:lineRule="auto"/>
        <w:rPr>
          <w:rFonts w:eastAsiaTheme="minorEastAsia"/>
          <w:color w:val="000000"/>
        </w:rPr>
      </w:pPr>
      <w:r w:rsidRPr="134B64D1">
        <w:rPr>
          <w:rStyle w:val="eop"/>
          <w:rFonts w:eastAsiaTheme="minorEastAsia"/>
          <w:color w:val="000000"/>
        </w:rPr>
        <w:t> </w:t>
      </w:r>
    </w:p>
    <w:p w14:paraId="5EE34910" w14:textId="65E058BC" w:rsidR="00F40844" w:rsidRPr="00F40844" w:rsidRDefault="72870D96" w:rsidP="134B64D1">
      <w:pPr>
        <w:spacing w:line="240" w:lineRule="auto"/>
        <w:rPr>
          <w:rFonts w:eastAsiaTheme="minorEastAsia"/>
          <w:color w:val="000000"/>
        </w:rPr>
      </w:pPr>
      <w:r w:rsidRPr="134B64D1">
        <w:rPr>
          <w:rStyle w:val="normaltextrun"/>
          <w:rFonts w:eastAsiaTheme="minorEastAsia"/>
          <w:color w:val="000000"/>
        </w:rPr>
        <w:t>Engagement with specific communities to co-produce tailored mental health content included:  </w:t>
      </w:r>
    </w:p>
    <w:p w14:paraId="3E0D7E33" w14:textId="1618AC3A" w:rsidR="00B17C9E" w:rsidRDefault="72870D96" w:rsidP="00B17C9E">
      <w:pPr>
        <w:pStyle w:val="ListParagraph"/>
        <w:numPr>
          <w:ilvl w:val="0"/>
          <w:numId w:val="64"/>
        </w:numPr>
        <w:spacing w:line="240" w:lineRule="auto"/>
        <w:rPr>
          <w:rStyle w:val="eop"/>
          <w:rFonts w:eastAsiaTheme="minorEastAsia"/>
          <w:color w:val="2E1108"/>
        </w:rPr>
      </w:pPr>
      <w:r w:rsidRPr="00B17C9E">
        <w:rPr>
          <w:rStyle w:val="normaltextrun"/>
          <w:rFonts w:eastAsiaTheme="minorEastAsia"/>
          <w:color w:val="000000"/>
        </w:rPr>
        <w:t xml:space="preserve">working with LGBT+ organisations across London to develop content around </w:t>
      </w:r>
      <w:r w:rsidR="006353AF">
        <w:rPr>
          <w:rStyle w:val="normaltextrun"/>
          <w:rFonts w:eastAsiaTheme="minorEastAsia"/>
          <w:color w:val="000000"/>
        </w:rPr>
        <w:t xml:space="preserve">the </w:t>
      </w:r>
      <w:r w:rsidRPr="00B17C9E">
        <w:rPr>
          <w:rStyle w:val="normaltextrun"/>
          <w:rFonts w:eastAsiaTheme="minorEastAsia"/>
          <w:color w:val="000000"/>
        </w:rPr>
        <w:t xml:space="preserve">LGBT+ community and mental health challenges. This included a </w:t>
      </w:r>
      <w:hyperlink r:id="rId53">
        <w:r w:rsidRPr="00B17C9E">
          <w:rPr>
            <w:rStyle w:val="Hyperlink"/>
            <w:rFonts w:eastAsiaTheme="minorEastAsia"/>
            <w:color w:val="467886"/>
            <w:sz w:val="24"/>
          </w:rPr>
          <w:t>collaboration with the Speakers Collective</w:t>
        </w:r>
      </w:hyperlink>
      <w:r w:rsidRPr="00B17C9E">
        <w:rPr>
          <w:rStyle w:val="normaltextrun"/>
          <w:rFonts w:eastAsiaTheme="minorEastAsia"/>
          <w:color w:val="2E1108"/>
        </w:rPr>
        <w:t xml:space="preserve"> for Pride Month 2024 to share personal stories and practical tips on looking after your mental health, from members of the LGBTQ+ community </w:t>
      </w:r>
      <w:r w:rsidRPr="00B17C9E">
        <w:rPr>
          <w:rStyle w:val="eop"/>
          <w:rFonts w:eastAsiaTheme="minorEastAsia"/>
          <w:color w:val="2E1108"/>
        </w:rPr>
        <w:t> </w:t>
      </w:r>
    </w:p>
    <w:p w14:paraId="08E5E2FA" w14:textId="77777777" w:rsidR="00B17C9E" w:rsidRPr="00B17C9E" w:rsidRDefault="72870D96" w:rsidP="00B17C9E">
      <w:pPr>
        <w:pStyle w:val="ListParagraph"/>
        <w:numPr>
          <w:ilvl w:val="0"/>
          <w:numId w:val="64"/>
        </w:numPr>
        <w:spacing w:line="240" w:lineRule="auto"/>
        <w:rPr>
          <w:rStyle w:val="normaltextrun"/>
          <w:rFonts w:eastAsiaTheme="minorEastAsia"/>
          <w:color w:val="2E1108"/>
        </w:rPr>
      </w:pPr>
      <w:r w:rsidRPr="00B17C9E">
        <w:rPr>
          <w:rStyle w:val="normaltextrun"/>
          <w:rFonts w:eastAsiaTheme="minorEastAsia"/>
          <w:color w:val="000000"/>
        </w:rPr>
        <w:t>working with Digital Health Ambassadors through Partnership for Young London to develop a podcast for Children’s Mental Health Week (3-9 February) on the theme of self-awareness   </w:t>
      </w:r>
    </w:p>
    <w:p w14:paraId="71D1C3BB" w14:textId="4B93F6CD" w:rsidR="00F40844" w:rsidRPr="00B17C9E" w:rsidRDefault="72870D96" w:rsidP="00B17C9E">
      <w:pPr>
        <w:pStyle w:val="ListParagraph"/>
        <w:numPr>
          <w:ilvl w:val="0"/>
          <w:numId w:val="64"/>
        </w:numPr>
        <w:spacing w:line="240" w:lineRule="auto"/>
        <w:rPr>
          <w:rFonts w:eastAsiaTheme="minorEastAsia"/>
          <w:color w:val="2E1108"/>
        </w:rPr>
      </w:pPr>
      <w:r w:rsidRPr="00B17C9E">
        <w:rPr>
          <w:rStyle w:val="normaltextrun"/>
          <w:rFonts w:eastAsiaTheme="minorEastAsia"/>
          <w:color w:val="000000"/>
        </w:rPr>
        <w:t>developing content on student mental health, and signposting to support</w:t>
      </w:r>
      <w:r w:rsidR="006353AF">
        <w:rPr>
          <w:rStyle w:val="normaltextrun"/>
          <w:rFonts w:eastAsiaTheme="minorEastAsia"/>
          <w:color w:val="000000"/>
        </w:rPr>
        <w:t>,</w:t>
      </w:r>
      <w:r w:rsidRPr="00B17C9E">
        <w:rPr>
          <w:rStyle w:val="normaltextrun"/>
          <w:rFonts w:eastAsiaTheme="minorEastAsia"/>
          <w:color w:val="000000"/>
        </w:rPr>
        <w:t xml:space="preserve"> including </w:t>
      </w:r>
      <w:hyperlink r:id="rId54">
        <w:r w:rsidRPr="00B17C9E">
          <w:rPr>
            <w:rStyle w:val="Hyperlink"/>
            <w:rFonts w:eastAsiaTheme="minorEastAsia"/>
            <w:sz w:val="24"/>
          </w:rPr>
          <w:t>Good Thinking’s bespoke digital student hub</w:t>
        </w:r>
      </w:hyperlink>
      <w:r w:rsidRPr="00B17C9E">
        <w:rPr>
          <w:rStyle w:val="normaltextrun"/>
          <w:rFonts w:eastAsiaTheme="minorEastAsia"/>
          <w:color w:val="000000"/>
        </w:rPr>
        <w:t>, in collaboration with Brunel, Greenwich and Middlesex Universities, to support University Mental Health Day on 13 March </w:t>
      </w:r>
      <w:r w:rsidRPr="00B17C9E">
        <w:rPr>
          <w:rStyle w:val="eop"/>
          <w:rFonts w:eastAsiaTheme="minorEastAsia"/>
          <w:color w:val="000000"/>
        </w:rPr>
        <w:t> </w:t>
      </w:r>
    </w:p>
    <w:p w14:paraId="1B1C301D" w14:textId="6F56D836" w:rsidR="00F40844" w:rsidRPr="00F40844" w:rsidRDefault="72870D96" w:rsidP="134B64D1">
      <w:pPr>
        <w:spacing w:line="240" w:lineRule="auto"/>
        <w:rPr>
          <w:rFonts w:eastAsiaTheme="minorEastAsia"/>
          <w:color w:val="000000"/>
        </w:rPr>
      </w:pPr>
      <w:r w:rsidRPr="134B64D1">
        <w:rPr>
          <w:rStyle w:val="eop"/>
          <w:rFonts w:eastAsiaTheme="minorEastAsia"/>
          <w:color w:val="000000"/>
        </w:rPr>
        <w:t> </w:t>
      </w:r>
    </w:p>
    <w:p w14:paraId="5A59C19A" w14:textId="4A0BA265" w:rsidR="00F40844" w:rsidRPr="00F40844" w:rsidRDefault="72870D96" w:rsidP="134B64D1">
      <w:pPr>
        <w:spacing w:line="240" w:lineRule="auto"/>
        <w:rPr>
          <w:rFonts w:eastAsiaTheme="minorEastAsia"/>
          <w:color w:val="2E1108"/>
        </w:rPr>
      </w:pPr>
      <w:r w:rsidRPr="134B64D1">
        <w:rPr>
          <w:rStyle w:val="normaltextrun"/>
          <w:rFonts w:eastAsiaTheme="minorEastAsia"/>
          <w:color w:val="2E1108"/>
        </w:rPr>
        <w:t>Activity also marked regional and national mental health awareness events: </w:t>
      </w:r>
    </w:p>
    <w:p w14:paraId="7B365D90" w14:textId="1EE4D969" w:rsidR="00F40844" w:rsidRPr="00B17C9E" w:rsidRDefault="72870D96" w:rsidP="00B17C9E">
      <w:pPr>
        <w:pStyle w:val="ListParagraph"/>
        <w:numPr>
          <w:ilvl w:val="0"/>
          <w:numId w:val="65"/>
        </w:numPr>
        <w:spacing w:line="240" w:lineRule="auto"/>
        <w:rPr>
          <w:rFonts w:eastAsiaTheme="minorEastAsia"/>
          <w:color w:val="000000"/>
        </w:rPr>
      </w:pPr>
      <w:r w:rsidRPr="00B17C9E">
        <w:rPr>
          <w:rStyle w:val="normaltextrun"/>
          <w:rFonts w:eastAsiaTheme="minorEastAsia"/>
          <w:color w:val="000000"/>
        </w:rPr>
        <w:t>a Good Thinking webinar was attended by 100+ stakeholders in support of Great Mental Health Day on 31 January 2025.</w:t>
      </w:r>
      <w:r w:rsidRPr="00B17C9E">
        <w:rPr>
          <w:rStyle w:val="normaltextrun"/>
          <w:rFonts w:eastAsiaTheme="minorEastAsia"/>
          <w:b/>
          <w:bCs/>
          <w:color w:val="000000"/>
        </w:rPr>
        <w:t xml:space="preserve"> </w:t>
      </w:r>
      <w:r w:rsidRPr="00B17C9E">
        <w:rPr>
          <w:rStyle w:val="normaltextrun"/>
          <w:rFonts w:eastAsiaTheme="minorEastAsia"/>
          <w:color w:val="000000"/>
        </w:rPr>
        <w:t>It focused on resources produced by Good Thinking and how they can support mental health and wellbeing in London</w:t>
      </w:r>
      <w:r w:rsidR="663A5B9E" w:rsidRPr="00B17C9E">
        <w:rPr>
          <w:rStyle w:val="normaltextrun"/>
          <w:rFonts w:eastAsiaTheme="minorEastAsia"/>
          <w:color w:val="000000"/>
        </w:rPr>
        <w:t>.</w:t>
      </w:r>
      <w:r w:rsidRPr="00B17C9E">
        <w:rPr>
          <w:rStyle w:val="normaltextrun"/>
          <w:rFonts w:eastAsiaTheme="minorEastAsia"/>
          <w:color w:val="000000"/>
        </w:rPr>
        <w:t>   </w:t>
      </w:r>
    </w:p>
    <w:p w14:paraId="22832460" w14:textId="21F69D24" w:rsidR="00F40844" w:rsidRPr="00F40844" w:rsidRDefault="00F40844" w:rsidP="134B64D1">
      <w:pPr>
        <w:spacing w:line="240" w:lineRule="auto"/>
        <w:rPr>
          <w:rFonts w:eastAsiaTheme="minorEastAsia"/>
          <w:color w:val="000000"/>
          <w:sz w:val="22"/>
          <w:szCs w:val="22"/>
        </w:rPr>
      </w:pPr>
    </w:p>
    <w:p w14:paraId="25BF16FF" w14:textId="7674CA19" w:rsidR="00F40844" w:rsidRPr="00F40844" w:rsidRDefault="00F40844" w:rsidP="134B64D1">
      <w:pPr>
        <w:spacing w:line="240" w:lineRule="auto"/>
        <w:rPr>
          <w:rFonts w:eastAsiaTheme="minorEastAsia"/>
          <w:color w:val="000000"/>
          <w:sz w:val="22"/>
          <w:szCs w:val="22"/>
          <w:u w:val="single"/>
        </w:rPr>
      </w:pPr>
    </w:p>
    <w:p w14:paraId="15BCCB0F" w14:textId="67CADAC0" w:rsidR="472A1DE3" w:rsidRPr="009A66DE" w:rsidRDefault="472A1DE3" w:rsidP="68B47338">
      <w:pPr>
        <w:spacing w:line="240" w:lineRule="auto"/>
        <w:rPr>
          <w:rFonts w:ascii="Arial" w:eastAsia="Arial" w:hAnsi="Arial" w:cs="Arial"/>
          <w:b/>
          <w:bCs/>
          <w:color w:val="auto"/>
          <w:sz w:val="28"/>
          <w:szCs w:val="28"/>
        </w:rPr>
      </w:pPr>
      <w:r w:rsidRPr="009A66DE">
        <w:rPr>
          <w:rFonts w:ascii="Arial" w:eastAsia="Arial" w:hAnsi="Arial" w:cs="Arial"/>
          <w:b/>
          <w:bCs/>
          <w:color w:val="auto"/>
          <w:sz w:val="28"/>
          <w:szCs w:val="28"/>
        </w:rPr>
        <w:t>Targeted London campaign to raise awareness of mental health resources</w:t>
      </w:r>
    </w:p>
    <w:p w14:paraId="30069DB3" w14:textId="67B8E655" w:rsidR="00F40844" w:rsidRPr="00B17C9E" w:rsidRDefault="72870D96" w:rsidP="134B64D1">
      <w:pPr>
        <w:spacing w:line="240" w:lineRule="auto"/>
        <w:rPr>
          <w:rFonts w:eastAsiaTheme="minorEastAsia"/>
          <w:color w:val="000000"/>
        </w:rPr>
      </w:pPr>
      <w:r w:rsidRPr="134B64D1">
        <w:rPr>
          <w:rFonts w:eastAsiaTheme="minorEastAsia"/>
          <w:color w:val="000000"/>
          <w:sz w:val="22"/>
          <w:szCs w:val="22"/>
        </w:rPr>
        <w:t xml:space="preserve">In July 2024, Good Thinking ran a targeted online search campaign to reach key audiences </w:t>
      </w:r>
      <w:r w:rsidRPr="00B17C9E">
        <w:rPr>
          <w:rFonts w:eastAsiaTheme="minorEastAsia"/>
          <w:color w:val="000000"/>
        </w:rPr>
        <w:t>across London. The objectives were to:</w:t>
      </w:r>
    </w:p>
    <w:p w14:paraId="480A7111" w14:textId="600F0A2F" w:rsidR="00F40844" w:rsidRPr="00B17C9E" w:rsidRDefault="72870D96" w:rsidP="134B64D1">
      <w:pPr>
        <w:pStyle w:val="ListParagraph"/>
        <w:numPr>
          <w:ilvl w:val="0"/>
          <w:numId w:val="7"/>
        </w:numPr>
        <w:spacing w:line="240" w:lineRule="auto"/>
        <w:rPr>
          <w:rFonts w:eastAsiaTheme="minorEastAsia"/>
          <w:sz w:val="28"/>
          <w:szCs w:val="28"/>
        </w:rPr>
      </w:pPr>
      <w:r w:rsidRPr="00B17C9E">
        <w:rPr>
          <w:rFonts w:eastAsiaTheme="minorEastAsia"/>
          <w:color w:val="000000"/>
        </w:rPr>
        <w:lastRenderedPageBreak/>
        <w:t xml:space="preserve">raise awareness of Good Thinking and the mental health support resources available across </w:t>
      </w:r>
      <w:proofErr w:type="gramStart"/>
      <w:r w:rsidRPr="00B17C9E">
        <w:rPr>
          <w:rFonts w:eastAsiaTheme="minorEastAsia"/>
          <w:color w:val="000000"/>
        </w:rPr>
        <w:t>London;</w:t>
      </w:r>
      <w:proofErr w:type="gramEnd"/>
    </w:p>
    <w:p w14:paraId="11AC050B" w14:textId="3F637613" w:rsidR="00F40844" w:rsidRPr="00B17C9E" w:rsidRDefault="72870D96" w:rsidP="134B64D1">
      <w:pPr>
        <w:pStyle w:val="ListParagraph"/>
        <w:numPr>
          <w:ilvl w:val="0"/>
          <w:numId w:val="7"/>
        </w:numPr>
        <w:spacing w:line="240" w:lineRule="auto"/>
        <w:rPr>
          <w:rFonts w:eastAsiaTheme="minorEastAsia"/>
          <w:sz w:val="28"/>
          <w:szCs w:val="28"/>
        </w:rPr>
      </w:pPr>
      <w:r w:rsidRPr="00B17C9E">
        <w:rPr>
          <w:rFonts w:eastAsiaTheme="minorEastAsia"/>
          <w:color w:val="000000"/>
        </w:rPr>
        <w:t>drive increased traffic towards the Good Thinking website</w:t>
      </w:r>
    </w:p>
    <w:p w14:paraId="077EBBD1" w14:textId="7CFB754F" w:rsidR="00F40844" w:rsidRPr="00B17C9E" w:rsidRDefault="72870D96" w:rsidP="134B64D1">
      <w:pPr>
        <w:pStyle w:val="ListParagraph"/>
        <w:numPr>
          <w:ilvl w:val="0"/>
          <w:numId w:val="7"/>
        </w:numPr>
        <w:spacing w:line="240" w:lineRule="auto"/>
        <w:rPr>
          <w:rFonts w:eastAsiaTheme="minorEastAsia"/>
          <w:color w:val="000000"/>
        </w:rPr>
      </w:pPr>
      <w:r w:rsidRPr="00B17C9E">
        <w:rPr>
          <w:rFonts w:eastAsiaTheme="minorEastAsia"/>
          <w:color w:val="000000"/>
        </w:rPr>
        <w:t>evaluate content efficacy to identify areas for development.</w:t>
      </w:r>
    </w:p>
    <w:p w14:paraId="0E7E4398" w14:textId="41D5611A" w:rsidR="00F40844" w:rsidRPr="00B17C9E" w:rsidRDefault="00F40844" w:rsidP="134B64D1">
      <w:pPr>
        <w:spacing w:line="240" w:lineRule="auto"/>
        <w:rPr>
          <w:rFonts w:eastAsiaTheme="minorEastAsia"/>
          <w:color w:val="000000"/>
        </w:rPr>
      </w:pPr>
    </w:p>
    <w:p w14:paraId="3C134BA7" w14:textId="0DDC1053" w:rsidR="00F40844" w:rsidRPr="00B17C9E" w:rsidRDefault="72870D96" w:rsidP="134B64D1">
      <w:pPr>
        <w:spacing w:line="240" w:lineRule="auto"/>
        <w:rPr>
          <w:rFonts w:eastAsiaTheme="minorEastAsia"/>
          <w:color w:val="000000"/>
        </w:rPr>
      </w:pPr>
      <w:r w:rsidRPr="00B17C9E">
        <w:rPr>
          <w:rFonts w:eastAsiaTheme="minorEastAsia"/>
          <w:color w:val="000000"/>
        </w:rPr>
        <w:t>The first phase of the campaign ran from July 2024 to March 2025</w:t>
      </w:r>
      <w:r w:rsidR="006353AF">
        <w:rPr>
          <w:rFonts w:eastAsiaTheme="minorEastAsia"/>
          <w:color w:val="000000"/>
        </w:rPr>
        <w:t>;</w:t>
      </w:r>
      <w:r w:rsidRPr="00B17C9E">
        <w:rPr>
          <w:rFonts w:eastAsiaTheme="minorEastAsia"/>
          <w:color w:val="000000"/>
        </w:rPr>
        <w:t xml:space="preserve"> key outcomes were:</w:t>
      </w:r>
    </w:p>
    <w:p w14:paraId="51235516" w14:textId="1F3E59AD" w:rsidR="00F40844" w:rsidRPr="00B17C9E" w:rsidRDefault="72870D96" w:rsidP="134B64D1">
      <w:pPr>
        <w:pStyle w:val="ListParagraph"/>
        <w:numPr>
          <w:ilvl w:val="0"/>
          <w:numId w:val="6"/>
        </w:numPr>
        <w:spacing w:line="240" w:lineRule="auto"/>
        <w:rPr>
          <w:rFonts w:eastAsiaTheme="minorEastAsia"/>
          <w:color w:val="000000"/>
        </w:rPr>
      </w:pPr>
      <w:r w:rsidRPr="00B17C9E">
        <w:rPr>
          <w:rFonts w:eastAsiaTheme="minorEastAsia"/>
          <w:color w:val="000000"/>
        </w:rPr>
        <w:t>nearly 80,000 new users accessed the Good Thinking website during the period, generating 2.2 million impressions</w:t>
      </w:r>
    </w:p>
    <w:p w14:paraId="49F1DDC8" w14:textId="7FDCDEB3" w:rsidR="00F40844" w:rsidRPr="00B17C9E" w:rsidRDefault="72870D96" w:rsidP="134B64D1">
      <w:pPr>
        <w:pStyle w:val="ListParagraph"/>
        <w:numPr>
          <w:ilvl w:val="0"/>
          <w:numId w:val="6"/>
        </w:numPr>
        <w:spacing w:line="240" w:lineRule="auto"/>
        <w:rPr>
          <w:rFonts w:eastAsiaTheme="minorEastAsia"/>
          <w:color w:val="000000"/>
        </w:rPr>
      </w:pPr>
      <w:r w:rsidRPr="00B17C9E">
        <w:rPr>
          <w:rFonts w:eastAsiaTheme="minorEastAsia"/>
          <w:color w:val="000000"/>
        </w:rPr>
        <w:t>both the average click through rate (CTR) and session duration time were above our average benchmarking rates, with CTR more than double our benchmark</w:t>
      </w:r>
    </w:p>
    <w:p w14:paraId="24A3E0F8" w14:textId="0A410318" w:rsidR="00F40844" w:rsidRPr="00B17C9E" w:rsidRDefault="72870D96" w:rsidP="134B64D1">
      <w:pPr>
        <w:pStyle w:val="ListParagraph"/>
        <w:numPr>
          <w:ilvl w:val="0"/>
          <w:numId w:val="6"/>
        </w:numPr>
        <w:spacing w:line="240" w:lineRule="auto"/>
        <w:rPr>
          <w:rFonts w:eastAsiaTheme="minorEastAsia"/>
          <w:color w:val="000000"/>
        </w:rPr>
      </w:pPr>
      <w:r w:rsidRPr="00B17C9E">
        <w:rPr>
          <w:rFonts w:eastAsiaTheme="minorEastAsia"/>
          <w:color w:val="000000"/>
        </w:rPr>
        <w:t>average engagement rate was 58%, just above the top end of our 55-58% benchmark, demonstrating strong user engagement with the content</w:t>
      </w:r>
    </w:p>
    <w:p w14:paraId="16D1FE67" w14:textId="4E6B0A8E" w:rsidR="00F40844" w:rsidRPr="00B17C9E" w:rsidRDefault="72870D96" w:rsidP="134B64D1">
      <w:pPr>
        <w:pStyle w:val="ListParagraph"/>
        <w:numPr>
          <w:ilvl w:val="0"/>
          <w:numId w:val="6"/>
        </w:numPr>
        <w:spacing w:line="240" w:lineRule="auto"/>
        <w:rPr>
          <w:rFonts w:eastAsiaTheme="minorEastAsia"/>
          <w:color w:val="000000"/>
        </w:rPr>
      </w:pPr>
      <w:r w:rsidRPr="00B17C9E">
        <w:rPr>
          <w:rFonts w:eastAsiaTheme="minorEastAsia"/>
          <w:color w:val="000000"/>
        </w:rPr>
        <w:t>the four pillars of Good Thinking (anxiety, stress, low mood and sleep) were the top four performing webpages through the campaign – with anxiety accounting for 43% of traffic. This indicates that Londoners are seeking information on common mental health conditions</w:t>
      </w:r>
      <w:r w:rsidR="006353AF">
        <w:rPr>
          <w:rFonts w:eastAsiaTheme="minorEastAsia"/>
          <w:color w:val="000000"/>
        </w:rPr>
        <w:t>,</w:t>
      </w:r>
      <w:r w:rsidRPr="00B17C9E">
        <w:rPr>
          <w:rFonts w:eastAsiaTheme="minorEastAsia"/>
          <w:color w:val="000000"/>
        </w:rPr>
        <w:t xml:space="preserve"> and the content and resources provided by Good Thinking are both relevant and engaging.</w:t>
      </w:r>
    </w:p>
    <w:p w14:paraId="31AD3DEE" w14:textId="7B80D195" w:rsidR="00F40844" w:rsidRPr="00B17C9E" w:rsidRDefault="008E4EEE" w:rsidP="475B30E1">
      <w:pPr>
        <w:spacing w:line="240" w:lineRule="auto"/>
        <w:ind w:left="360"/>
        <w:rPr>
          <w:rFonts w:eastAsiaTheme="minorEastAsia"/>
          <w:color w:val="000000"/>
        </w:rPr>
      </w:pPr>
      <w:r w:rsidRPr="00B17C9E">
        <w:rPr>
          <w:sz w:val="28"/>
          <w:szCs w:val="28"/>
        </w:rPr>
        <w:br/>
      </w:r>
      <w:r w:rsidR="72870D96" w:rsidRPr="00B17C9E">
        <w:rPr>
          <w:rFonts w:eastAsiaTheme="minorEastAsia"/>
          <w:color w:val="000000"/>
        </w:rPr>
        <w:t>In 12 months (1 April 2024-31 March 2025)</w:t>
      </w:r>
      <w:r w:rsidR="006353AF">
        <w:rPr>
          <w:rFonts w:eastAsiaTheme="minorEastAsia"/>
          <w:color w:val="000000"/>
        </w:rPr>
        <w:t>,</w:t>
      </w:r>
      <w:r w:rsidR="72870D96" w:rsidRPr="00B17C9E">
        <w:rPr>
          <w:rFonts w:eastAsiaTheme="minorEastAsia"/>
          <w:color w:val="000000"/>
        </w:rPr>
        <w:t xml:space="preserve"> the campaign generated almost 75% of Good Thinking’s new users. </w:t>
      </w:r>
      <w:r w:rsidR="5E628F0F" w:rsidRPr="00B17C9E">
        <w:rPr>
          <w:rFonts w:eastAsiaTheme="minorEastAsia"/>
          <w:color w:val="000000"/>
        </w:rPr>
        <w:t>Following the campaign, the number of returning users has started to increase, indicating that Londoners are finding the range of resources provided through the Good Thinking platform beneficial.</w:t>
      </w:r>
      <w:r w:rsidR="5E628F0F" w:rsidRPr="00B17C9E">
        <w:rPr>
          <w:rFonts w:ascii="Arial" w:eastAsia="Arial" w:hAnsi="Arial" w:cs="Arial"/>
        </w:rPr>
        <w:t xml:space="preserve">  </w:t>
      </w:r>
    </w:p>
    <w:p w14:paraId="0F030BC4" w14:textId="6F7B115F" w:rsidR="00F40844" w:rsidRPr="00F40844" w:rsidRDefault="00F40844" w:rsidP="134B64D1">
      <w:pPr>
        <w:spacing w:line="240" w:lineRule="auto"/>
        <w:rPr>
          <w:rFonts w:eastAsiaTheme="minorEastAsia"/>
          <w:color w:val="000000"/>
          <w:sz w:val="22"/>
          <w:szCs w:val="22"/>
        </w:rPr>
      </w:pPr>
    </w:p>
    <w:p w14:paraId="0FC1C5DD" w14:textId="25F5E455" w:rsidR="00F40844" w:rsidRPr="00F40844" w:rsidRDefault="72870D96" w:rsidP="00B17C9E">
      <w:pPr>
        <w:pStyle w:val="Heading2"/>
      </w:pPr>
      <w:r w:rsidRPr="134B64D1">
        <w:t xml:space="preserve">Making health and wellbeing apps accessible to Londoners </w:t>
      </w:r>
    </w:p>
    <w:p w14:paraId="0FEB079D" w14:textId="453DC347" w:rsidR="00F40844" w:rsidRPr="00B17C9E" w:rsidRDefault="72870D96" w:rsidP="134B64D1">
      <w:pPr>
        <w:spacing w:line="240" w:lineRule="auto"/>
        <w:rPr>
          <w:rFonts w:eastAsiaTheme="minorEastAsia"/>
          <w:color w:val="000000"/>
        </w:rPr>
      </w:pPr>
      <w:r w:rsidRPr="00B17C9E">
        <w:rPr>
          <w:rFonts w:eastAsiaTheme="minorEastAsia"/>
          <w:color w:val="000000"/>
        </w:rPr>
        <w:t xml:space="preserve">The Good Thinking service also makes health and wellbeing apps available </w:t>
      </w:r>
      <w:r w:rsidR="006D07EF">
        <w:rPr>
          <w:rFonts w:eastAsiaTheme="minorEastAsia"/>
          <w:color w:val="000000"/>
        </w:rPr>
        <w:t>for</w:t>
      </w:r>
      <w:r w:rsidRPr="00B17C9E">
        <w:rPr>
          <w:rFonts w:eastAsiaTheme="minorEastAsia"/>
          <w:color w:val="000000"/>
        </w:rPr>
        <w:t xml:space="preserve"> free </w:t>
      </w:r>
      <w:r w:rsidR="006D07EF">
        <w:rPr>
          <w:rFonts w:eastAsiaTheme="minorEastAsia"/>
          <w:color w:val="000000"/>
        </w:rPr>
        <w:t>to</w:t>
      </w:r>
      <w:r w:rsidRPr="00B17C9E">
        <w:rPr>
          <w:rFonts w:eastAsiaTheme="minorEastAsia"/>
          <w:color w:val="000000"/>
        </w:rPr>
        <w:t xml:space="preserve"> Londoners. In January 2025, a new app, Pathway through pain, was launched, </w:t>
      </w:r>
      <w:r w:rsidR="2437ACB6" w:rsidRPr="00B17C9E">
        <w:rPr>
          <w:rFonts w:eastAsiaTheme="minorEastAsia"/>
          <w:color w:val="000000"/>
        </w:rPr>
        <w:t>signifying</w:t>
      </w:r>
      <w:r w:rsidRPr="00B17C9E">
        <w:rPr>
          <w:rFonts w:eastAsiaTheme="minorEastAsia"/>
          <w:color w:val="000000"/>
        </w:rPr>
        <w:t xml:space="preserve"> a new direction in terms of drawing a link between the impact of chronic musculoskeletal pain with mental health and wellbeing. </w:t>
      </w:r>
      <w:r w:rsidR="008E4EEE" w:rsidRPr="00B17C9E">
        <w:rPr>
          <w:sz w:val="28"/>
          <w:szCs w:val="28"/>
        </w:rPr>
        <w:br/>
      </w:r>
    </w:p>
    <w:p w14:paraId="08782E96" w14:textId="3D2B0ABA" w:rsidR="00F40844" w:rsidRPr="00B17C9E" w:rsidRDefault="72870D96" w:rsidP="134B64D1">
      <w:pPr>
        <w:spacing w:line="240" w:lineRule="auto"/>
        <w:rPr>
          <w:rFonts w:eastAsiaTheme="minorEastAsia"/>
          <w:color w:val="000000"/>
        </w:rPr>
      </w:pPr>
      <w:r w:rsidRPr="00B17C9E">
        <w:rPr>
          <w:rFonts w:eastAsiaTheme="minorEastAsia"/>
          <w:b/>
          <w:bCs/>
          <w:color w:val="000000"/>
        </w:rPr>
        <w:t>Better for Londoners with chronic pain</w:t>
      </w:r>
    </w:p>
    <w:p w14:paraId="47CBE6BE" w14:textId="7EDFE7A8" w:rsidR="00F40844" w:rsidRPr="00B17C9E" w:rsidRDefault="72870D96" w:rsidP="134B64D1">
      <w:pPr>
        <w:pStyle w:val="ListParagraph"/>
        <w:numPr>
          <w:ilvl w:val="0"/>
          <w:numId w:val="5"/>
        </w:numPr>
        <w:spacing w:line="240" w:lineRule="auto"/>
        <w:rPr>
          <w:rFonts w:eastAsiaTheme="minorEastAsia"/>
          <w:color w:val="000000"/>
        </w:rPr>
      </w:pPr>
      <w:r w:rsidRPr="00B17C9E">
        <w:rPr>
          <w:rFonts w:eastAsiaTheme="minorEastAsia"/>
          <w:color w:val="000000"/>
        </w:rPr>
        <w:t>To date, 86% of licenses have been allocated to users in London</w:t>
      </w:r>
    </w:p>
    <w:p w14:paraId="0CCBBE89" w14:textId="3AF6A283" w:rsidR="00F40844" w:rsidRPr="00B17C9E" w:rsidRDefault="72870D96" w:rsidP="134B64D1">
      <w:pPr>
        <w:pStyle w:val="ListParagraph"/>
        <w:numPr>
          <w:ilvl w:val="0"/>
          <w:numId w:val="5"/>
        </w:numPr>
        <w:spacing w:line="240" w:lineRule="auto"/>
        <w:rPr>
          <w:rFonts w:eastAsiaTheme="minorEastAsia"/>
          <w:color w:val="000000"/>
        </w:rPr>
      </w:pPr>
      <w:r w:rsidRPr="00B17C9E">
        <w:rPr>
          <w:rFonts w:eastAsiaTheme="minorEastAsia"/>
          <w:color w:val="000000"/>
        </w:rPr>
        <w:t xml:space="preserve">Pathway through Pain is providing users </w:t>
      </w:r>
      <w:r w:rsidR="006353AF">
        <w:rPr>
          <w:rFonts w:eastAsiaTheme="minorEastAsia"/>
          <w:color w:val="000000"/>
        </w:rPr>
        <w:t xml:space="preserve">with </w:t>
      </w:r>
      <w:r w:rsidRPr="00B17C9E">
        <w:rPr>
          <w:rFonts w:eastAsiaTheme="minorEastAsia"/>
          <w:color w:val="000000"/>
        </w:rPr>
        <w:t>a structured pain management programme delivered by experts to help reduce the impact of pain and support them to develop skills and knowledge to effectively manage their pain in the long term</w:t>
      </w:r>
    </w:p>
    <w:p w14:paraId="1F085E5F" w14:textId="15FCE952" w:rsidR="00F40844" w:rsidRPr="00B17C9E" w:rsidRDefault="00F40844" w:rsidP="134B64D1">
      <w:pPr>
        <w:spacing w:line="240" w:lineRule="auto"/>
        <w:rPr>
          <w:rFonts w:eastAsiaTheme="minorEastAsia"/>
          <w:color w:val="000000"/>
        </w:rPr>
      </w:pPr>
    </w:p>
    <w:p w14:paraId="3D7E7825" w14:textId="646379BB" w:rsidR="00F40844" w:rsidRPr="00B17C9E" w:rsidRDefault="72870D96" w:rsidP="134B64D1">
      <w:pPr>
        <w:spacing w:line="240" w:lineRule="auto"/>
        <w:rPr>
          <w:rFonts w:eastAsiaTheme="minorEastAsia"/>
          <w:color w:val="000000"/>
        </w:rPr>
      </w:pPr>
      <w:r w:rsidRPr="00B17C9E">
        <w:rPr>
          <w:rFonts w:eastAsiaTheme="minorEastAsia"/>
          <w:color w:val="000000"/>
        </w:rPr>
        <w:t>Feedback from a Pathway through Pain App user:</w:t>
      </w:r>
    </w:p>
    <w:p w14:paraId="013184E4" w14:textId="267EDE51" w:rsidR="00F40844" w:rsidRPr="00B17C9E" w:rsidRDefault="72870D96" w:rsidP="134B64D1">
      <w:pPr>
        <w:spacing w:line="240" w:lineRule="auto"/>
        <w:rPr>
          <w:rFonts w:eastAsiaTheme="minorEastAsia"/>
          <w:color w:val="000000"/>
        </w:rPr>
      </w:pPr>
      <w:r w:rsidRPr="00B17C9E">
        <w:rPr>
          <w:rFonts w:eastAsiaTheme="minorEastAsia"/>
          <w:color w:val="000000"/>
        </w:rPr>
        <w:t xml:space="preserve">‘‘I am so glad to have been able to do this programme. It has helped me to really consider what I can do to manage my pain. I am also a lot more aware of pain itself and the impact it has... This program is thorough and deals with different aspects of pain. It was very useful to me. I now want to be able to continue with the tools with the hope it will continue to benefit me </w:t>
      </w:r>
      <w:proofErr w:type="gramStart"/>
      <w:r w:rsidRPr="00B17C9E">
        <w:rPr>
          <w:rFonts w:eastAsiaTheme="minorEastAsia"/>
          <w:color w:val="000000"/>
        </w:rPr>
        <w:t>and also</w:t>
      </w:r>
      <w:proofErr w:type="gramEnd"/>
      <w:r w:rsidRPr="00B17C9E">
        <w:rPr>
          <w:rFonts w:eastAsiaTheme="minorEastAsia"/>
          <w:color w:val="000000"/>
        </w:rPr>
        <w:t xml:space="preserve"> my relationships and work.’’</w:t>
      </w:r>
    </w:p>
    <w:p w14:paraId="5EAFD24F" w14:textId="2DAA3507" w:rsidR="00F40844" w:rsidRPr="00B17C9E" w:rsidRDefault="00F40844" w:rsidP="134B64D1">
      <w:pPr>
        <w:pStyle w:val="paragraph"/>
        <w:spacing w:before="0" w:beforeAutospacing="0" w:after="0" w:afterAutospacing="0"/>
        <w:rPr>
          <w:rStyle w:val="normaltextrun"/>
          <w:rFonts w:asciiTheme="minorHAnsi" w:eastAsiaTheme="minorEastAsia" w:hAnsiTheme="minorHAnsi" w:cstheme="minorBidi"/>
          <w:sz w:val="28"/>
          <w:szCs w:val="28"/>
        </w:rPr>
      </w:pPr>
    </w:p>
    <w:p w14:paraId="4902F889" w14:textId="5C1FBA0B" w:rsidR="134B64D1" w:rsidRPr="00B17C9E" w:rsidRDefault="134B64D1" w:rsidP="134B64D1">
      <w:pPr>
        <w:pStyle w:val="paragraph"/>
        <w:spacing w:before="0" w:beforeAutospacing="0" w:after="0" w:afterAutospacing="0"/>
        <w:rPr>
          <w:rStyle w:val="normaltextrun"/>
          <w:rFonts w:asciiTheme="minorHAnsi" w:eastAsiaTheme="minorEastAsia" w:hAnsiTheme="minorHAnsi" w:cstheme="minorBidi"/>
          <w:sz w:val="28"/>
          <w:szCs w:val="28"/>
        </w:rPr>
      </w:pPr>
    </w:p>
    <w:p w14:paraId="34CA3AAF" w14:textId="5F8F643A" w:rsidR="007B7A8F" w:rsidRPr="007B7A8F" w:rsidRDefault="1934122A" w:rsidP="322489A0">
      <w:pPr>
        <w:pStyle w:val="Heading1"/>
        <w:rPr>
          <w:rFonts w:asciiTheme="minorHAnsi" w:eastAsiaTheme="minorEastAsia" w:hAnsiTheme="minorHAnsi" w:cstheme="minorBidi"/>
          <w:color w:val="0F4761"/>
          <w:sz w:val="18"/>
          <w:szCs w:val="18"/>
          <w:lang w:eastAsia="en-GB"/>
        </w:rPr>
      </w:pPr>
      <w:bookmarkStart w:id="43" w:name="_Toc206776384"/>
      <w:bookmarkStart w:id="44" w:name="_Toc212207136"/>
      <w:r w:rsidRPr="322489A0">
        <w:rPr>
          <w:rFonts w:asciiTheme="minorHAnsi" w:eastAsiaTheme="minorEastAsia" w:hAnsiTheme="minorHAnsi" w:cstheme="minorBidi"/>
        </w:rPr>
        <w:lastRenderedPageBreak/>
        <w:t>Fast-Track Cities London </w:t>
      </w:r>
      <w:r w:rsidR="7BF4B16D" w:rsidRPr="322489A0">
        <w:rPr>
          <w:rFonts w:asciiTheme="minorHAnsi" w:eastAsiaTheme="minorEastAsia" w:hAnsiTheme="minorHAnsi" w:cstheme="minorBidi"/>
        </w:rPr>
        <w:t>mission for ending HIV epidemic</w:t>
      </w:r>
      <w:bookmarkEnd w:id="43"/>
      <w:bookmarkEnd w:id="44"/>
    </w:p>
    <w:p w14:paraId="4D3A0D70" w14:textId="26057E42" w:rsidR="007B7A8F" w:rsidRPr="007B7A8F" w:rsidRDefault="0042337F" w:rsidP="475B30E1">
      <w:pPr>
        <w:spacing w:line="240" w:lineRule="auto"/>
        <w:textAlignment w:val="baseline"/>
        <w:rPr>
          <w:rFonts w:eastAsiaTheme="minorEastAsia"/>
          <w:color w:val="auto"/>
          <w:lang w:eastAsia="en-GB"/>
        </w:rPr>
      </w:pPr>
      <w:r w:rsidRPr="0065723D">
        <w:rPr>
          <w:rFonts w:asciiTheme="majorHAnsi" w:hAnsiTheme="majorHAnsi" w:cstheme="majorHAnsi"/>
          <w:noProof/>
          <w:color w:val="000000"/>
          <w:u w:val="single"/>
        </w:rPr>
        <w:drawing>
          <wp:anchor distT="0" distB="0" distL="114300" distR="114300" simplePos="0" relativeHeight="251658242" behindDoc="1" locked="0" layoutInCell="1" allowOverlap="1" wp14:anchorId="450F7030" wp14:editId="250188B2">
            <wp:simplePos x="0" y="0"/>
            <wp:positionH relativeFrom="margin">
              <wp:align>right</wp:align>
            </wp:positionH>
            <wp:positionV relativeFrom="paragraph">
              <wp:posOffset>7458</wp:posOffset>
            </wp:positionV>
            <wp:extent cx="1797050" cy="1350645"/>
            <wp:effectExtent l="0" t="0" r="0" b="1905"/>
            <wp:wrapTight wrapText="bothSides">
              <wp:wrapPolygon edited="0">
                <wp:start x="0" y="0"/>
                <wp:lineTo x="0" y="21326"/>
                <wp:lineTo x="21295" y="21326"/>
                <wp:lineTo x="21295" y="0"/>
                <wp:lineTo x="0" y="0"/>
              </wp:wrapPolygon>
            </wp:wrapTight>
            <wp:docPr id="935518385" name="Picture 8" descr="Fast Track Cities Lond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18385" name="Picture 8" descr="Fast Track Cities London log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7050" cy="1350645"/>
                    </a:xfrm>
                    <a:prstGeom prst="rect">
                      <a:avLst/>
                    </a:prstGeom>
                    <a:noFill/>
                    <a:ln>
                      <a:noFill/>
                    </a:ln>
                  </pic:spPr>
                </pic:pic>
              </a:graphicData>
            </a:graphic>
          </wp:anchor>
        </w:drawing>
      </w:r>
      <w:r w:rsidR="53E5D806" w:rsidRPr="475B30E1">
        <w:rPr>
          <w:rFonts w:eastAsiaTheme="minorEastAsia"/>
          <w:color w:val="000000"/>
          <w:lang w:eastAsia="en-GB"/>
        </w:rPr>
        <w:t>Fast-Track Cities is a global initiative to end the HIV epidemic by 2030. London joined the global </w:t>
      </w:r>
      <w:hyperlink r:id="rId56" w:tgtFrame="_blank" w:history="1">
        <w:r w:rsidR="53E5D806" w:rsidRPr="475B30E1">
          <w:rPr>
            <w:rFonts w:eastAsiaTheme="minorEastAsia"/>
            <w:color w:val="005EB8"/>
            <w:u w:val="single"/>
            <w:lang w:eastAsia="en-GB"/>
          </w:rPr>
          <w:t>Fast-Track Cities Initiative</w:t>
        </w:r>
      </w:hyperlink>
      <w:r w:rsidR="53E5D806" w:rsidRPr="475B30E1">
        <w:rPr>
          <w:rFonts w:eastAsiaTheme="minorEastAsia"/>
          <w:color w:val="333333"/>
          <w:lang w:eastAsia="en-GB"/>
        </w:rPr>
        <w:t> </w:t>
      </w:r>
      <w:r w:rsidR="53E5D806" w:rsidRPr="475B30E1">
        <w:rPr>
          <w:rFonts w:eastAsiaTheme="minorEastAsia"/>
          <w:color w:val="000000"/>
          <w:lang w:eastAsia="en-GB"/>
        </w:rPr>
        <w:t xml:space="preserve">in January 2018. The central programme team </w:t>
      </w:r>
      <w:r w:rsidR="52D947D6" w:rsidRPr="475B30E1">
        <w:rPr>
          <w:rFonts w:eastAsiaTheme="minorEastAsia"/>
          <w:color w:val="000000"/>
          <w:lang w:eastAsia="en-GB"/>
        </w:rPr>
        <w:t>is</w:t>
      </w:r>
      <w:r w:rsidR="53E5D806" w:rsidRPr="475B30E1">
        <w:rPr>
          <w:rFonts w:eastAsiaTheme="minorEastAsia"/>
          <w:color w:val="000000"/>
          <w:lang w:eastAsia="en-GB"/>
        </w:rPr>
        <w:t xml:space="preserve"> based in TPHC’s Partnerships team. In 2024/25, Fast-Track Cities </w:t>
      </w:r>
      <w:r w:rsidR="53E5D806" w:rsidRPr="475B30E1">
        <w:rPr>
          <w:rFonts w:eastAsiaTheme="minorEastAsia"/>
          <w:color w:val="auto"/>
          <w:lang w:eastAsia="en-GB"/>
        </w:rPr>
        <w:t>London made significant strides toward its goal of ending new HIV transmissions, preventing avoidable deaths, and eliminating stigma by 2030. Through a combination of community-driven program</w:t>
      </w:r>
      <w:r w:rsidR="71D11623" w:rsidRPr="475B30E1">
        <w:rPr>
          <w:rFonts w:eastAsiaTheme="minorEastAsia"/>
          <w:color w:val="auto"/>
          <w:lang w:eastAsia="en-GB"/>
        </w:rPr>
        <w:t>me</w:t>
      </w:r>
      <w:r w:rsidR="53E5D806" w:rsidRPr="475B30E1">
        <w:rPr>
          <w:rFonts w:eastAsiaTheme="minorEastAsia"/>
          <w:color w:val="auto"/>
          <w:lang w:eastAsia="en-GB"/>
        </w:rPr>
        <w:t>s, healthcare innovations, and policy leadership, the initiative demonstrated measurable impact across the capital.  </w:t>
      </w:r>
    </w:p>
    <w:p w14:paraId="1928C145" w14:textId="77777777" w:rsidR="00B7716A" w:rsidRPr="0065723D" w:rsidRDefault="00B7716A" w:rsidP="134B64D1">
      <w:pPr>
        <w:spacing w:line="240" w:lineRule="auto"/>
        <w:textAlignment w:val="baseline"/>
        <w:rPr>
          <w:rFonts w:eastAsiaTheme="minorEastAsia"/>
          <w:b/>
          <w:bCs/>
          <w:color w:val="auto"/>
          <w:lang w:eastAsia="en-GB"/>
        </w:rPr>
      </w:pPr>
    </w:p>
    <w:p w14:paraId="47224E90" w14:textId="3FB74238" w:rsidR="007B7A8F" w:rsidRPr="007B7A8F" w:rsidRDefault="53E5D806" w:rsidP="134B64D1">
      <w:pPr>
        <w:spacing w:line="240" w:lineRule="auto"/>
        <w:textAlignment w:val="baseline"/>
        <w:rPr>
          <w:rFonts w:eastAsiaTheme="minorEastAsia"/>
          <w:color w:val="auto"/>
          <w:sz w:val="18"/>
          <w:szCs w:val="18"/>
          <w:lang w:eastAsia="en-GB"/>
        </w:rPr>
      </w:pPr>
      <w:r w:rsidRPr="134B64D1">
        <w:rPr>
          <w:rStyle w:val="Heading2Char"/>
          <w:rFonts w:asciiTheme="minorHAnsi" w:eastAsiaTheme="minorEastAsia" w:hAnsiTheme="minorHAnsi" w:cstheme="minorBidi"/>
          <w:lang w:eastAsia="en-GB"/>
        </w:rPr>
        <w:t>Expanded HIV testing and care through primary care </w:t>
      </w:r>
      <w:r w:rsidR="007B7A8F">
        <w:br/>
      </w:r>
      <w:r w:rsidRPr="134B64D1">
        <w:rPr>
          <w:rFonts w:eastAsiaTheme="minorEastAsia"/>
          <w:color w:val="auto"/>
          <w:lang w:eastAsia="en-GB"/>
        </w:rPr>
        <w:t xml:space="preserve">We convene the GP Champions Group through a community of practice, connecting members to the wider HIV </w:t>
      </w:r>
      <w:r w:rsidR="5623688F" w:rsidRPr="134B64D1">
        <w:rPr>
          <w:rFonts w:eastAsiaTheme="minorEastAsia"/>
          <w:color w:val="auto"/>
          <w:lang w:eastAsia="en-GB"/>
        </w:rPr>
        <w:t>clinical</w:t>
      </w:r>
      <w:r w:rsidRPr="134B64D1">
        <w:rPr>
          <w:rFonts w:eastAsiaTheme="minorEastAsia"/>
          <w:color w:val="auto"/>
          <w:lang w:eastAsia="en-GB"/>
        </w:rPr>
        <w:t xml:space="preserve"> forum and providers in the </w:t>
      </w:r>
      <w:r w:rsidR="71D11623" w:rsidRPr="134B64D1">
        <w:rPr>
          <w:rFonts w:eastAsiaTheme="minorEastAsia"/>
          <w:color w:val="auto"/>
          <w:lang w:eastAsia="en-GB"/>
        </w:rPr>
        <w:t>voluntary, community, faith and social enterprise</w:t>
      </w:r>
      <w:r w:rsidRPr="134B64D1">
        <w:rPr>
          <w:rFonts w:eastAsiaTheme="minorEastAsia"/>
          <w:color w:val="auto"/>
          <w:lang w:eastAsia="en-GB"/>
        </w:rPr>
        <w:t xml:space="preserve"> sector. We funded GP champions in </w:t>
      </w:r>
      <w:proofErr w:type="gramStart"/>
      <w:r w:rsidRPr="134B64D1">
        <w:rPr>
          <w:rFonts w:eastAsiaTheme="minorEastAsia"/>
          <w:color w:val="auto"/>
          <w:lang w:eastAsia="en-GB"/>
        </w:rPr>
        <w:t>north east</w:t>
      </w:r>
      <w:proofErr w:type="gramEnd"/>
      <w:r w:rsidRPr="134B64D1">
        <w:rPr>
          <w:rFonts w:eastAsiaTheme="minorEastAsia"/>
          <w:color w:val="auto"/>
          <w:lang w:eastAsia="en-GB"/>
        </w:rPr>
        <w:t xml:space="preserve"> London who are working to establish proactive management in primary care for people living with HIV. Their work saw: </w:t>
      </w:r>
    </w:p>
    <w:p w14:paraId="7FBD3A80" w14:textId="77777777" w:rsidR="00383587" w:rsidRDefault="53E5D806" w:rsidP="134B64D1">
      <w:pPr>
        <w:pStyle w:val="ListParagraph"/>
        <w:numPr>
          <w:ilvl w:val="0"/>
          <w:numId w:val="23"/>
        </w:numPr>
        <w:spacing w:line="240" w:lineRule="auto"/>
        <w:textAlignment w:val="baseline"/>
        <w:rPr>
          <w:rFonts w:eastAsiaTheme="minorEastAsia"/>
          <w:color w:val="auto"/>
          <w:lang w:eastAsia="en-GB"/>
        </w:rPr>
      </w:pPr>
      <w:r w:rsidRPr="134B64D1">
        <w:rPr>
          <w:rFonts w:eastAsiaTheme="minorEastAsia"/>
          <w:color w:val="auto"/>
          <w:lang w:eastAsia="en-GB"/>
        </w:rPr>
        <w:t xml:space="preserve">a 31% increase in HIV testing across </w:t>
      </w:r>
      <w:proofErr w:type="gramStart"/>
      <w:r w:rsidRPr="134B64D1">
        <w:rPr>
          <w:rFonts w:eastAsiaTheme="minorEastAsia"/>
          <w:color w:val="auto"/>
          <w:lang w:eastAsia="en-GB"/>
        </w:rPr>
        <w:t>north east</w:t>
      </w:r>
      <w:proofErr w:type="gramEnd"/>
      <w:r w:rsidRPr="134B64D1">
        <w:rPr>
          <w:rFonts w:eastAsiaTheme="minorEastAsia"/>
          <w:color w:val="auto"/>
          <w:lang w:eastAsia="en-GB"/>
        </w:rPr>
        <w:t xml:space="preserve"> London, up from 24,289 tests in 2023 to 31,858 in 2024 </w:t>
      </w:r>
    </w:p>
    <w:p w14:paraId="748485C8" w14:textId="37D19E93" w:rsidR="007B7A8F" w:rsidRPr="00383587" w:rsidRDefault="53E5D806" w:rsidP="134B64D1">
      <w:pPr>
        <w:pStyle w:val="ListParagraph"/>
        <w:numPr>
          <w:ilvl w:val="0"/>
          <w:numId w:val="23"/>
        </w:numPr>
        <w:spacing w:line="240" w:lineRule="auto"/>
        <w:textAlignment w:val="baseline"/>
        <w:rPr>
          <w:rFonts w:eastAsiaTheme="minorEastAsia"/>
          <w:color w:val="auto"/>
          <w:lang w:eastAsia="en-GB"/>
        </w:rPr>
      </w:pPr>
      <w:r w:rsidRPr="134B64D1">
        <w:rPr>
          <w:rFonts w:eastAsiaTheme="minorEastAsia"/>
          <w:color w:val="auto"/>
          <w:lang w:eastAsia="en-GB"/>
        </w:rPr>
        <w:t>an offer of HIV testing to all patients registering with a GP practice.  </w:t>
      </w:r>
    </w:p>
    <w:p w14:paraId="0189F125" w14:textId="77777777" w:rsidR="00383587" w:rsidRDefault="00383587" w:rsidP="134B64D1">
      <w:pPr>
        <w:spacing w:line="240" w:lineRule="auto"/>
        <w:textAlignment w:val="baseline"/>
        <w:rPr>
          <w:rFonts w:eastAsiaTheme="minorEastAsia"/>
          <w:b/>
          <w:bCs/>
          <w:color w:val="auto"/>
          <w:lang w:eastAsia="en-GB"/>
        </w:rPr>
      </w:pPr>
    </w:p>
    <w:p w14:paraId="1B0D4A29" w14:textId="197A3D2F" w:rsidR="007B7A8F" w:rsidRPr="007B7A8F" w:rsidRDefault="53E5D806" w:rsidP="134B64D1">
      <w:pPr>
        <w:spacing w:line="240" w:lineRule="auto"/>
        <w:textAlignment w:val="baseline"/>
        <w:rPr>
          <w:rFonts w:eastAsiaTheme="minorEastAsia"/>
          <w:color w:val="auto"/>
          <w:sz w:val="18"/>
          <w:szCs w:val="18"/>
          <w:lang w:eastAsia="en-GB"/>
        </w:rPr>
      </w:pPr>
      <w:r w:rsidRPr="134B64D1">
        <w:rPr>
          <w:rStyle w:val="Heading2Char"/>
          <w:rFonts w:asciiTheme="minorHAnsi" w:eastAsiaTheme="minorEastAsia" w:hAnsiTheme="minorHAnsi" w:cstheme="minorBidi"/>
          <w:lang w:eastAsia="en-GB"/>
        </w:rPr>
        <w:t>Integrated peer support in every London HIV</w:t>
      </w:r>
      <w:r w:rsidRPr="134B64D1">
        <w:rPr>
          <w:rFonts w:eastAsiaTheme="minorEastAsia"/>
          <w:b/>
          <w:bCs/>
          <w:color w:val="auto"/>
          <w:lang w:eastAsia="en-GB"/>
        </w:rPr>
        <w:t xml:space="preserve"> </w:t>
      </w:r>
      <w:r w:rsidRPr="134B64D1">
        <w:rPr>
          <w:rStyle w:val="Heading2Char"/>
          <w:rFonts w:asciiTheme="minorHAnsi" w:eastAsiaTheme="minorEastAsia" w:hAnsiTheme="minorHAnsi" w:cstheme="minorBidi"/>
        </w:rPr>
        <w:t>clinic </w:t>
      </w:r>
      <w:r w:rsidR="007B7A8F">
        <w:br/>
      </w:r>
      <w:r w:rsidRPr="134B64D1">
        <w:rPr>
          <w:rFonts w:eastAsiaTheme="minorEastAsia"/>
          <w:color w:val="auto"/>
          <w:lang w:eastAsia="en-GB"/>
        </w:rPr>
        <w:t>Peer-led social prescribers are being integrated within the patient pathway in HIV clinics and multidisciplinary teams across London to improve patient engagement and retention in care. They provided personalised care, support and signposting to improve the quality of life of 482 people living with HIV.  </w:t>
      </w:r>
    </w:p>
    <w:p w14:paraId="01766597" w14:textId="77777777" w:rsidR="00383587" w:rsidRDefault="00383587" w:rsidP="134B64D1">
      <w:pPr>
        <w:spacing w:line="240" w:lineRule="auto"/>
        <w:textAlignment w:val="baseline"/>
        <w:rPr>
          <w:rFonts w:eastAsiaTheme="minorEastAsia"/>
          <w:b/>
          <w:bCs/>
          <w:color w:val="auto"/>
          <w:lang w:eastAsia="en-GB"/>
        </w:rPr>
      </w:pPr>
    </w:p>
    <w:p w14:paraId="67E2CE26" w14:textId="23F4CD58" w:rsidR="007B7A8F" w:rsidRPr="007B7A8F" w:rsidRDefault="53E5D806" w:rsidP="134B64D1">
      <w:pPr>
        <w:pStyle w:val="Heading2"/>
        <w:rPr>
          <w:rFonts w:asciiTheme="minorHAnsi" w:eastAsiaTheme="minorEastAsia" w:hAnsiTheme="minorHAnsi" w:cstheme="minorBidi"/>
          <w:sz w:val="18"/>
          <w:szCs w:val="18"/>
          <w:lang w:eastAsia="en-GB"/>
        </w:rPr>
      </w:pPr>
      <w:r w:rsidRPr="134B64D1">
        <w:rPr>
          <w:rFonts w:asciiTheme="minorHAnsi" w:eastAsiaTheme="minorEastAsia" w:hAnsiTheme="minorHAnsi" w:cstheme="minorBidi"/>
          <w:lang w:eastAsia="en-GB"/>
        </w:rPr>
        <w:t>Empowering people living with HIV </w:t>
      </w:r>
    </w:p>
    <w:p w14:paraId="030B7E0C" w14:textId="28989E29"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"Learning to Live Well with HIV" courses, commissioned by Fast-Track Cities London, supported 35 people who were newly diagnosed with HIV. Surveys indicated improvements across all 10 quality-of-life indicators. These types of initiative</w:t>
      </w:r>
      <w:r w:rsidR="00136335">
        <w:rPr>
          <w:rFonts w:eastAsiaTheme="minorEastAsia"/>
          <w:color w:val="auto"/>
          <w:lang w:eastAsia="en-GB"/>
        </w:rPr>
        <w:t>s</w:t>
      </w:r>
      <w:r w:rsidRPr="134B64D1">
        <w:rPr>
          <w:rFonts w:eastAsiaTheme="minorEastAsia"/>
          <w:color w:val="auto"/>
          <w:lang w:eastAsia="en-GB"/>
        </w:rPr>
        <w:t xml:space="preserve"> are also known to increase engagement in treatment and care.  </w:t>
      </w:r>
    </w:p>
    <w:p w14:paraId="2058FF32" w14:textId="77777777" w:rsidR="00383587" w:rsidRDefault="00383587" w:rsidP="134B64D1">
      <w:pPr>
        <w:spacing w:line="240" w:lineRule="auto"/>
        <w:textAlignment w:val="baseline"/>
        <w:rPr>
          <w:rFonts w:eastAsiaTheme="minorEastAsia"/>
          <w:b/>
          <w:bCs/>
          <w:color w:val="auto"/>
          <w:lang w:eastAsia="en-GB"/>
        </w:rPr>
      </w:pPr>
    </w:p>
    <w:p w14:paraId="6AEF3799" w14:textId="36240ED0" w:rsidR="007B7A8F" w:rsidRPr="007B7A8F" w:rsidRDefault="53E5D806" w:rsidP="134B64D1">
      <w:pPr>
        <w:spacing w:line="240" w:lineRule="auto"/>
        <w:textAlignment w:val="baseline"/>
        <w:rPr>
          <w:rFonts w:eastAsiaTheme="minorEastAsia"/>
          <w:color w:val="auto"/>
          <w:sz w:val="18"/>
          <w:szCs w:val="18"/>
          <w:lang w:eastAsia="en-GB"/>
        </w:rPr>
      </w:pPr>
      <w:r w:rsidRPr="134B64D1">
        <w:rPr>
          <w:rStyle w:val="Heading2Char"/>
          <w:rFonts w:asciiTheme="minorHAnsi" w:eastAsiaTheme="minorEastAsia" w:hAnsiTheme="minorHAnsi" w:cstheme="minorBidi"/>
          <w:lang w:eastAsia="en-GB"/>
        </w:rPr>
        <w:t>Addressing the social determinants of health</w:t>
      </w:r>
      <w:r w:rsidRPr="134B64D1">
        <w:rPr>
          <w:rFonts w:eastAsiaTheme="minorEastAsia"/>
          <w:color w:val="auto"/>
          <w:lang w:eastAsia="en-GB"/>
        </w:rPr>
        <w:t> </w:t>
      </w:r>
      <w:r w:rsidR="007B7A8F">
        <w:br/>
      </w:r>
      <w:r w:rsidRPr="134B64D1">
        <w:rPr>
          <w:rFonts w:eastAsiaTheme="minorEastAsia"/>
          <w:color w:val="auto"/>
          <w:lang w:eastAsia="en-GB"/>
        </w:rPr>
        <w:t xml:space="preserve">Programmes implemented as part of the </w:t>
      </w:r>
      <w:r w:rsidRPr="134B64D1">
        <w:rPr>
          <w:rFonts w:eastAsiaTheme="minorEastAsia"/>
          <w:i/>
          <w:iCs/>
          <w:color w:val="auto"/>
          <w:lang w:eastAsia="en-GB"/>
        </w:rPr>
        <w:t>Getting to Zero</w:t>
      </w:r>
      <w:r w:rsidRPr="134B64D1">
        <w:rPr>
          <w:rFonts w:eastAsiaTheme="minorEastAsia"/>
          <w:color w:val="auto"/>
          <w:lang w:eastAsia="en-GB"/>
        </w:rPr>
        <w:t xml:space="preserve"> collaborative are providing immigration, housing, welfare benefits advice, mental health and </w:t>
      </w:r>
      <w:proofErr w:type="spellStart"/>
      <w:r w:rsidRPr="134B64D1">
        <w:rPr>
          <w:rFonts w:eastAsiaTheme="minorEastAsia"/>
          <w:color w:val="auto"/>
          <w:lang w:eastAsia="en-GB"/>
        </w:rPr>
        <w:t>chemsex</w:t>
      </w:r>
      <w:proofErr w:type="spellEnd"/>
      <w:r w:rsidRPr="134B64D1">
        <w:rPr>
          <w:rFonts w:eastAsiaTheme="minorEastAsia"/>
          <w:color w:val="auto"/>
          <w:lang w:eastAsia="en-GB"/>
        </w:rPr>
        <w:t xml:space="preserve"> support, acknowledging the broader social factors affecting health outcomes. </w:t>
      </w:r>
    </w:p>
    <w:p w14:paraId="4D099C0F" w14:textId="77777777" w:rsidR="00383587" w:rsidRDefault="00383587" w:rsidP="134B64D1">
      <w:pPr>
        <w:spacing w:line="240" w:lineRule="auto"/>
        <w:textAlignment w:val="baseline"/>
        <w:rPr>
          <w:rFonts w:eastAsiaTheme="minorEastAsia"/>
          <w:b/>
          <w:bCs/>
          <w:color w:val="auto"/>
          <w:lang w:eastAsia="en-GB"/>
        </w:rPr>
      </w:pPr>
    </w:p>
    <w:p w14:paraId="7634CCFC" w14:textId="01F85201" w:rsidR="007B7A8F" w:rsidRPr="007B7A8F" w:rsidRDefault="53E5D806" w:rsidP="134B64D1">
      <w:pPr>
        <w:spacing w:line="240" w:lineRule="auto"/>
        <w:textAlignment w:val="baseline"/>
        <w:rPr>
          <w:rFonts w:eastAsiaTheme="minorEastAsia"/>
          <w:color w:val="auto"/>
          <w:sz w:val="18"/>
          <w:szCs w:val="18"/>
          <w:lang w:eastAsia="en-GB"/>
        </w:rPr>
      </w:pPr>
      <w:r w:rsidRPr="134B64D1">
        <w:rPr>
          <w:rStyle w:val="Heading2Char"/>
          <w:rFonts w:asciiTheme="minorHAnsi" w:eastAsiaTheme="minorEastAsia" w:hAnsiTheme="minorHAnsi" w:cstheme="minorBidi"/>
          <w:lang w:eastAsia="en-GB"/>
        </w:rPr>
        <w:t>Tackling stigma and discrimination in the capital </w:t>
      </w:r>
      <w:r w:rsidR="007B7A8F">
        <w:br/>
      </w:r>
      <w:r w:rsidRPr="134B64D1">
        <w:rPr>
          <w:rFonts w:eastAsiaTheme="minorEastAsia"/>
          <w:color w:val="auto"/>
          <w:lang w:eastAsia="en-GB"/>
        </w:rPr>
        <w:t>On World AIDS Day, the Mayor of London became a founding member of the HIV Confident charter, a workplace anti-stigma initiative led by the National AIDS Trust and Positively UK, developed in partnership with Fast-Track Cities partners and funded by the London leadership group for the first three years. </w:t>
      </w:r>
    </w:p>
    <w:p w14:paraId="262F777D" w14:textId="77777777" w:rsidR="00383587" w:rsidRDefault="00383587" w:rsidP="134B64D1">
      <w:pPr>
        <w:spacing w:line="240" w:lineRule="auto"/>
        <w:textAlignment w:val="baseline"/>
        <w:rPr>
          <w:rFonts w:eastAsiaTheme="minorEastAsia"/>
          <w:b/>
          <w:bCs/>
          <w:color w:val="auto"/>
          <w:lang w:eastAsia="en-GB"/>
        </w:rPr>
      </w:pPr>
    </w:p>
    <w:p w14:paraId="62A8DFBF" w14:textId="04B4C67E" w:rsidR="007B7A8F" w:rsidRPr="007B7A8F" w:rsidRDefault="53E5D806" w:rsidP="134B64D1">
      <w:pPr>
        <w:spacing w:line="240" w:lineRule="auto"/>
        <w:textAlignment w:val="baseline"/>
        <w:rPr>
          <w:rFonts w:eastAsiaTheme="minorEastAsia"/>
          <w:color w:val="auto"/>
          <w:sz w:val="18"/>
          <w:szCs w:val="18"/>
          <w:lang w:eastAsia="en-GB"/>
        </w:rPr>
      </w:pPr>
      <w:r w:rsidRPr="134B64D1">
        <w:rPr>
          <w:rStyle w:val="Heading2Char"/>
          <w:rFonts w:asciiTheme="minorHAnsi" w:eastAsiaTheme="minorEastAsia" w:hAnsiTheme="minorHAnsi" w:cstheme="minorBidi"/>
          <w:lang w:eastAsia="en-GB"/>
        </w:rPr>
        <w:t>Global engagement in HIV</w:t>
      </w:r>
      <w:r w:rsidRPr="134B64D1">
        <w:rPr>
          <w:rFonts w:eastAsiaTheme="minorEastAsia"/>
          <w:color w:val="auto"/>
          <w:lang w:eastAsia="en-GB"/>
        </w:rPr>
        <w:t> </w:t>
      </w:r>
      <w:r w:rsidR="007B7A8F">
        <w:br/>
      </w:r>
      <w:r w:rsidRPr="134B64D1">
        <w:rPr>
          <w:rFonts w:eastAsiaTheme="minorEastAsia"/>
          <w:color w:val="auto"/>
          <w:lang w:eastAsia="en-GB"/>
        </w:rPr>
        <w:t>Fast-Track Cities London is committed to ending HIV. The team attended the Fast Track Cities 2024 conference in Paris and has been involved in several initiatives to support global efforts. This includes working in collaboration with Amsterdam, being a part of the European team working on a network response to HIV and hosting the UK and Ireland network. </w:t>
      </w:r>
    </w:p>
    <w:p w14:paraId="7099E949" w14:textId="77777777" w:rsidR="00383587" w:rsidRDefault="00383587" w:rsidP="134B64D1">
      <w:pPr>
        <w:spacing w:line="240" w:lineRule="auto"/>
        <w:textAlignment w:val="baseline"/>
        <w:rPr>
          <w:rFonts w:eastAsiaTheme="minorEastAsia"/>
          <w:b/>
          <w:bCs/>
          <w:color w:val="000000"/>
          <w:lang w:eastAsia="en-GB"/>
        </w:rPr>
      </w:pPr>
    </w:p>
    <w:p w14:paraId="039C9A80" w14:textId="0607B43B"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b/>
          <w:bCs/>
          <w:color w:val="000000"/>
          <w:lang w:eastAsia="en-GB"/>
        </w:rPr>
        <w:t>Better for Londoners with HIV</w:t>
      </w:r>
      <w:r w:rsidRPr="134B64D1">
        <w:rPr>
          <w:rFonts w:eastAsiaTheme="minorEastAsia"/>
          <w:color w:val="000000"/>
          <w:lang w:eastAsia="en-GB"/>
        </w:rPr>
        <w:t> </w:t>
      </w:r>
    </w:p>
    <w:p w14:paraId="29DFDA7F"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000000"/>
          <w:lang w:eastAsia="en-GB"/>
        </w:rPr>
        <w:t xml:space="preserve">Fast-Track Cities is preventing avoidable deaths. Our work on reducing stigma and improving support for people with HIV means people are more likely to come forward for treatment and keep taking </w:t>
      </w:r>
      <w:r w:rsidRPr="134B64D1">
        <w:rPr>
          <w:rFonts w:eastAsiaTheme="minorEastAsia"/>
          <w:color w:val="auto"/>
          <w:lang w:eastAsia="en-GB"/>
        </w:rPr>
        <w:t>it</w:t>
      </w:r>
      <w:r w:rsidRPr="134B64D1">
        <w:rPr>
          <w:rFonts w:eastAsiaTheme="minorEastAsia"/>
          <w:color w:val="000000"/>
          <w:lang w:eastAsia="en-GB"/>
        </w:rPr>
        <w:t xml:space="preserve">, improving their health and wellbeing and reducing the risk of transmission. </w:t>
      </w:r>
      <w:r w:rsidRPr="134B64D1">
        <w:rPr>
          <w:rFonts w:eastAsiaTheme="minorEastAsia"/>
          <w:color w:val="auto"/>
          <w:lang w:eastAsia="en-GB"/>
        </w:rPr>
        <w:t>Offering HIV testing as a routine part of healthcare enables HIV infections to be identified early, leading to faster treatment and better outcomes. </w:t>
      </w:r>
    </w:p>
    <w:p w14:paraId="0BCE043F"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000000"/>
          <w:lang w:eastAsia="en-GB"/>
        </w:rPr>
        <w:t> </w:t>
      </w:r>
    </w:p>
    <w:p w14:paraId="79858AA6"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b/>
          <w:bCs/>
          <w:color w:val="000000"/>
          <w:lang w:eastAsia="en-GB"/>
        </w:rPr>
        <w:t>Better for all Londoners </w:t>
      </w:r>
      <w:r w:rsidRPr="134B64D1">
        <w:rPr>
          <w:rFonts w:eastAsiaTheme="minorEastAsia"/>
          <w:color w:val="000000"/>
          <w:lang w:eastAsia="en-GB"/>
        </w:rPr>
        <w:t> </w:t>
      </w:r>
    </w:p>
    <w:p w14:paraId="1324F120" w14:textId="2E6EB24D"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Fast-Track Cities is reducing the risk of onward HIV transmission by ensuring people living with HIV are supported to better engage in treatment and care</w:t>
      </w:r>
      <w:r w:rsidR="00136335">
        <w:rPr>
          <w:rFonts w:eastAsiaTheme="minorEastAsia"/>
          <w:color w:val="auto"/>
          <w:lang w:eastAsia="en-GB"/>
        </w:rPr>
        <w:t>,</w:t>
      </w:r>
      <w:r w:rsidRPr="134B64D1">
        <w:rPr>
          <w:rFonts w:eastAsiaTheme="minorEastAsia"/>
          <w:color w:val="auto"/>
          <w:lang w:eastAsia="en-GB"/>
        </w:rPr>
        <w:t xml:space="preserve"> and that PrEP is more easily accessible to those who need it.  </w:t>
      </w:r>
    </w:p>
    <w:p w14:paraId="0B4324FB"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000000"/>
          <w:lang w:eastAsia="en-GB"/>
        </w:rPr>
        <w:t> </w:t>
      </w:r>
    </w:p>
    <w:p w14:paraId="29EE682F"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b/>
          <w:bCs/>
          <w:color w:val="000000"/>
          <w:lang w:eastAsia="en-GB"/>
        </w:rPr>
        <w:t>Better for the NHS</w:t>
      </w:r>
      <w:r w:rsidRPr="134B64D1">
        <w:rPr>
          <w:rFonts w:eastAsiaTheme="minorEastAsia"/>
          <w:color w:val="000000"/>
          <w:lang w:eastAsia="en-GB"/>
        </w:rPr>
        <w:t> </w:t>
      </w:r>
    </w:p>
    <w:p w14:paraId="3A1F92FD"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Fast-Track Cities is reducing HIV transmission and illness in London, reducing the pressure on HIV services and team members.  </w:t>
      </w:r>
    </w:p>
    <w:p w14:paraId="6856CB6D" w14:textId="77777777" w:rsidR="007B7A8F" w:rsidRPr="007B7A8F" w:rsidRDefault="6C140883"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743B7B71" w14:textId="0178544D" w:rsidR="7CDDAE2B" w:rsidRDefault="7CDDAE2B" w:rsidP="134B64D1">
      <w:pPr>
        <w:spacing w:line="240" w:lineRule="auto"/>
        <w:rPr>
          <w:rFonts w:eastAsiaTheme="minorEastAsia"/>
          <w:color w:val="auto"/>
          <w:lang w:eastAsia="en-GB"/>
        </w:rPr>
      </w:pPr>
    </w:p>
    <w:p w14:paraId="64C6F46E" w14:textId="061E3E45" w:rsidR="007B7A8F" w:rsidRPr="00383587" w:rsidRDefault="46743C61" w:rsidP="322489A0">
      <w:pPr>
        <w:pStyle w:val="Heading1"/>
        <w:rPr>
          <w:rFonts w:asciiTheme="minorHAnsi" w:eastAsiaTheme="minorEastAsia" w:hAnsiTheme="minorHAnsi" w:cstheme="minorBidi"/>
          <w:sz w:val="20"/>
          <w:szCs w:val="20"/>
          <w:lang w:eastAsia="en-GB"/>
        </w:rPr>
      </w:pPr>
      <w:bookmarkStart w:id="45" w:name="_Toc206776385"/>
      <w:bookmarkStart w:id="46" w:name="_Toc212207137"/>
      <w:r w:rsidRPr="322489A0">
        <w:rPr>
          <w:rFonts w:asciiTheme="minorHAnsi" w:eastAsiaTheme="minorEastAsia" w:hAnsiTheme="minorHAnsi" w:cstheme="minorBidi"/>
          <w:sz w:val="40"/>
          <w:szCs w:val="40"/>
          <w:lang w:eastAsia="en-GB"/>
        </w:rPr>
        <w:t>Convening c</w:t>
      </w:r>
      <w:r w:rsidR="3B6A1B4B" w:rsidRPr="322489A0">
        <w:rPr>
          <w:rFonts w:asciiTheme="minorHAnsi" w:eastAsiaTheme="minorEastAsia" w:hAnsiTheme="minorHAnsi" w:cstheme="minorBidi"/>
          <w:sz w:val="40"/>
          <w:szCs w:val="40"/>
          <w:lang w:eastAsia="en-GB"/>
        </w:rPr>
        <w:t>ommunity-led prevention in London</w:t>
      </w:r>
      <w:bookmarkEnd w:id="45"/>
      <w:bookmarkEnd w:id="46"/>
      <w:r w:rsidR="3B6A1B4B" w:rsidRPr="322489A0">
        <w:rPr>
          <w:rFonts w:asciiTheme="minorHAnsi" w:eastAsiaTheme="minorEastAsia" w:hAnsiTheme="minorHAnsi" w:cstheme="minorBidi"/>
          <w:sz w:val="40"/>
          <w:szCs w:val="40"/>
          <w:lang w:eastAsia="en-GB"/>
        </w:rPr>
        <w:t>   </w:t>
      </w:r>
    </w:p>
    <w:p w14:paraId="775FD172" w14:textId="00861EAA" w:rsidR="5DD03C24" w:rsidRPr="00AB05CD" w:rsidRDefault="09DC5D0D" w:rsidP="134B64D1">
      <w:pPr>
        <w:rPr>
          <w:rFonts w:eastAsiaTheme="minorEastAsia"/>
          <w:color w:val="auto"/>
          <w:sz w:val="18"/>
          <w:szCs w:val="18"/>
          <w:lang w:eastAsia="en-GB"/>
        </w:rPr>
      </w:pPr>
      <w:r w:rsidRPr="134B64D1">
        <w:rPr>
          <w:rFonts w:eastAsiaTheme="minorEastAsia"/>
          <w:color w:val="auto"/>
          <w:lang w:eastAsia="en-GB"/>
        </w:rPr>
        <w:t>The London Personalised Care programme</w:t>
      </w:r>
      <w:r w:rsidR="0F62408E" w:rsidRPr="134B64D1">
        <w:rPr>
          <w:rFonts w:eastAsiaTheme="minorEastAsia"/>
          <w:color w:val="auto"/>
          <w:lang w:eastAsia="en-GB"/>
        </w:rPr>
        <w:t xml:space="preserve">, </w:t>
      </w:r>
      <w:r w:rsidRPr="134B64D1">
        <w:rPr>
          <w:rFonts w:eastAsiaTheme="minorEastAsia"/>
          <w:color w:val="auto"/>
          <w:lang w:eastAsia="en-GB"/>
        </w:rPr>
        <w:t>established in 2017</w:t>
      </w:r>
      <w:r w:rsidR="0F62408E" w:rsidRPr="134B64D1">
        <w:rPr>
          <w:rFonts w:eastAsiaTheme="minorEastAsia"/>
          <w:color w:val="auto"/>
          <w:lang w:eastAsia="en-GB"/>
        </w:rPr>
        <w:t>, evolved last year into the Community-led Prevention programme</w:t>
      </w:r>
      <w:r w:rsidR="04609920" w:rsidRPr="134B64D1">
        <w:rPr>
          <w:rFonts w:eastAsiaTheme="minorEastAsia"/>
          <w:color w:val="auto"/>
          <w:lang w:eastAsia="en-GB"/>
        </w:rPr>
        <w:t>. Its</w:t>
      </w:r>
      <w:r w:rsidR="0A252C45" w:rsidRPr="134B64D1">
        <w:rPr>
          <w:rFonts w:eastAsiaTheme="minorEastAsia"/>
          <w:color w:val="auto"/>
          <w:lang w:eastAsia="en-GB"/>
        </w:rPr>
        <w:t xml:space="preserve"> aim</w:t>
      </w:r>
      <w:r w:rsidR="6358B749" w:rsidRPr="134B64D1">
        <w:rPr>
          <w:rFonts w:eastAsiaTheme="minorEastAsia"/>
          <w:color w:val="auto"/>
          <w:lang w:eastAsia="en-GB"/>
        </w:rPr>
        <w:t>s</w:t>
      </w:r>
      <w:r w:rsidR="0A252C45" w:rsidRPr="134B64D1">
        <w:rPr>
          <w:rFonts w:eastAsiaTheme="minorEastAsia"/>
          <w:color w:val="auto"/>
          <w:lang w:eastAsia="en-GB"/>
        </w:rPr>
        <w:t xml:space="preserve"> throughout ha</w:t>
      </w:r>
      <w:r w:rsidR="6358B749" w:rsidRPr="134B64D1">
        <w:rPr>
          <w:rFonts w:eastAsiaTheme="minorEastAsia"/>
          <w:color w:val="auto"/>
          <w:lang w:eastAsia="en-GB"/>
        </w:rPr>
        <w:t xml:space="preserve">ve </w:t>
      </w:r>
      <w:proofErr w:type="gramStart"/>
      <w:r w:rsidR="6358B749" w:rsidRPr="134B64D1">
        <w:rPr>
          <w:rFonts w:eastAsiaTheme="minorEastAsia"/>
          <w:color w:val="auto"/>
          <w:lang w:eastAsia="en-GB"/>
        </w:rPr>
        <w:t xml:space="preserve">included </w:t>
      </w:r>
      <w:r w:rsidR="0A252C45" w:rsidRPr="134B64D1">
        <w:rPr>
          <w:rFonts w:eastAsiaTheme="minorEastAsia"/>
          <w:color w:val="auto"/>
          <w:lang w:eastAsia="en-GB"/>
        </w:rPr>
        <w:t xml:space="preserve"> support</w:t>
      </w:r>
      <w:r w:rsidR="6358B749" w:rsidRPr="134B64D1">
        <w:rPr>
          <w:rFonts w:eastAsiaTheme="minorEastAsia"/>
          <w:color w:val="auto"/>
          <w:lang w:eastAsia="en-GB"/>
        </w:rPr>
        <w:t>ing</w:t>
      </w:r>
      <w:proofErr w:type="gramEnd"/>
      <w:r w:rsidR="0A252C45" w:rsidRPr="134B64D1">
        <w:rPr>
          <w:rFonts w:eastAsiaTheme="minorEastAsia"/>
          <w:color w:val="auto"/>
          <w:lang w:eastAsia="en-GB"/>
        </w:rPr>
        <w:t xml:space="preserve"> Londoners </w:t>
      </w:r>
      <w:r w:rsidR="248173A7" w:rsidRPr="134B64D1">
        <w:rPr>
          <w:rFonts w:eastAsiaTheme="minorEastAsia"/>
          <w:color w:val="auto"/>
          <w:lang w:eastAsia="en-GB"/>
        </w:rPr>
        <w:t xml:space="preserve">with </w:t>
      </w:r>
      <w:r w:rsidRPr="134B64D1">
        <w:rPr>
          <w:rFonts w:eastAsiaTheme="minorEastAsia"/>
          <w:color w:val="auto"/>
          <w:lang w:eastAsia="en-GB"/>
        </w:rPr>
        <w:t>practical, social and emotional needs</w:t>
      </w:r>
      <w:r w:rsidR="2DA49BEF" w:rsidRPr="134B64D1">
        <w:rPr>
          <w:rFonts w:eastAsiaTheme="minorEastAsia"/>
          <w:color w:val="auto"/>
          <w:lang w:eastAsia="en-GB"/>
        </w:rPr>
        <w:t xml:space="preserve"> which are impacting their health</w:t>
      </w:r>
      <w:r w:rsidR="248173A7" w:rsidRPr="134B64D1">
        <w:rPr>
          <w:rFonts w:eastAsiaTheme="minorEastAsia"/>
          <w:color w:val="auto"/>
          <w:lang w:eastAsia="en-GB"/>
        </w:rPr>
        <w:t xml:space="preserve"> to access </w:t>
      </w:r>
      <w:r w:rsidR="4BFA5664" w:rsidRPr="134B64D1">
        <w:rPr>
          <w:rFonts w:eastAsiaTheme="minorEastAsia"/>
          <w:color w:val="auto"/>
          <w:lang w:eastAsia="en-GB"/>
        </w:rPr>
        <w:t xml:space="preserve">local </w:t>
      </w:r>
      <w:r w:rsidR="248173A7" w:rsidRPr="134B64D1">
        <w:rPr>
          <w:rFonts w:eastAsiaTheme="minorEastAsia"/>
          <w:color w:val="auto"/>
          <w:lang w:eastAsia="en-GB"/>
        </w:rPr>
        <w:t xml:space="preserve">activities, groups, and services </w:t>
      </w:r>
      <w:r w:rsidR="4BFA5664" w:rsidRPr="134B64D1">
        <w:rPr>
          <w:rFonts w:eastAsiaTheme="minorEastAsia"/>
          <w:color w:val="auto"/>
          <w:lang w:eastAsia="en-GB"/>
        </w:rPr>
        <w:t xml:space="preserve">which </w:t>
      </w:r>
      <w:r w:rsidR="0F072A87" w:rsidRPr="134B64D1">
        <w:rPr>
          <w:rFonts w:eastAsiaTheme="minorEastAsia"/>
          <w:color w:val="auto"/>
          <w:lang w:eastAsia="en-GB"/>
        </w:rPr>
        <w:t xml:space="preserve">can </w:t>
      </w:r>
      <w:r w:rsidR="7BF22647" w:rsidRPr="134B64D1">
        <w:rPr>
          <w:rFonts w:eastAsiaTheme="minorEastAsia"/>
          <w:color w:val="auto"/>
          <w:lang w:eastAsia="en-GB"/>
        </w:rPr>
        <w:t>help them feel better</w:t>
      </w:r>
      <w:r w:rsidRPr="134B64D1">
        <w:rPr>
          <w:rFonts w:eastAsiaTheme="minorEastAsia"/>
          <w:color w:val="auto"/>
          <w:lang w:eastAsia="en-GB"/>
        </w:rPr>
        <w:t xml:space="preserve">. </w:t>
      </w:r>
    </w:p>
    <w:p w14:paraId="1D7E45AB" w14:textId="620ADB9F" w:rsidR="07E4EE90" w:rsidRDefault="07E4EE90" w:rsidP="134B64D1">
      <w:pPr>
        <w:rPr>
          <w:rFonts w:eastAsiaTheme="minorEastAsia"/>
          <w:color w:val="auto"/>
          <w:lang w:eastAsia="en-GB"/>
        </w:rPr>
      </w:pPr>
    </w:p>
    <w:p w14:paraId="2F869D50" w14:textId="008DE551" w:rsidR="7CDDAE2B" w:rsidRPr="00AB05CD" w:rsidRDefault="2FD21E09" w:rsidP="322489A0">
      <w:pPr>
        <w:rPr>
          <w:rFonts w:eastAsiaTheme="minorEastAsia"/>
          <w:color w:val="auto"/>
          <w:lang w:eastAsia="en-GB"/>
        </w:rPr>
      </w:pPr>
      <w:r w:rsidRPr="322489A0">
        <w:rPr>
          <w:rFonts w:eastAsiaTheme="minorEastAsia"/>
          <w:color w:val="auto"/>
          <w:lang w:eastAsia="en-GB"/>
        </w:rPr>
        <w:t>Between 2017 and 2024, t</w:t>
      </w:r>
      <w:r w:rsidR="27BC84A5" w:rsidRPr="322489A0">
        <w:rPr>
          <w:rFonts w:eastAsiaTheme="minorEastAsia"/>
          <w:color w:val="auto"/>
          <w:lang w:eastAsia="en-GB"/>
        </w:rPr>
        <w:t xml:space="preserve">he team </w:t>
      </w:r>
      <w:r w:rsidR="1167EC87" w:rsidRPr="322489A0">
        <w:rPr>
          <w:rFonts w:eastAsiaTheme="minorEastAsia"/>
          <w:color w:val="auto"/>
          <w:lang w:eastAsia="en-GB"/>
        </w:rPr>
        <w:t xml:space="preserve">supported </w:t>
      </w:r>
      <w:r w:rsidR="6C8B7C78" w:rsidRPr="322489A0">
        <w:rPr>
          <w:rFonts w:eastAsiaTheme="minorEastAsia"/>
          <w:color w:val="auto"/>
          <w:lang w:eastAsia="en-GB"/>
        </w:rPr>
        <w:t xml:space="preserve">the growth London’s social prescribing workforce to </w:t>
      </w:r>
      <w:r w:rsidR="159E5D6A" w:rsidRPr="322489A0">
        <w:rPr>
          <w:rFonts w:eastAsiaTheme="minorEastAsia"/>
          <w:color w:val="auto"/>
          <w:lang w:eastAsia="en-GB"/>
        </w:rPr>
        <w:t>more than</w:t>
      </w:r>
      <w:r w:rsidR="1167EC87" w:rsidRPr="322489A0">
        <w:rPr>
          <w:rFonts w:eastAsiaTheme="minorEastAsia"/>
          <w:color w:val="auto"/>
          <w:lang w:eastAsia="en-GB"/>
        </w:rPr>
        <w:t xml:space="preserve"> 500 social prescribing link workers, health and wellbeing coaches and care coordinators in London’s primary care networks</w:t>
      </w:r>
      <w:r w:rsidR="44AADC20" w:rsidRPr="322489A0">
        <w:rPr>
          <w:rFonts w:eastAsiaTheme="minorEastAsia"/>
          <w:color w:val="auto"/>
          <w:lang w:eastAsia="en-GB"/>
        </w:rPr>
        <w:t>.</w:t>
      </w:r>
      <w:r w:rsidR="00771C04">
        <w:rPr>
          <w:rFonts w:eastAsiaTheme="minorEastAsia"/>
          <w:color w:val="auto"/>
          <w:lang w:eastAsia="en-GB"/>
        </w:rPr>
        <w:t xml:space="preserve"> </w:t>
      </w:r>
    </w:p>
    <w:p w14:paraId="608AE2F1" w14:textId="313222F6" w:rsidR="322489A0" w:rsidRDefault="322489A0" w:rsidP="322489A0">
      <w:pPr>
        <w:rPr>
          <w:rFonts w:eastAsiaTheme="minorEastAsia"/>
          <w:color w:val="auto"/>
          <w:lang w:eastAsia="en-GB"/>
        </w:rPr>
      </w:pPr>
    </w:p>
    <w:p w14:paraId="12A9D281" w14:textId="2A74FA9D" w:rsidR="7CDDAE2B" w:rsidRPr="00AB05CD" w:rsidRDefault="2D533F04" w:rsidP="134B64D1">
      <w:pPr>
        <w:rPr>
          <w:rFonts w:eastAsiaTheme="minorEastAsia"/>
          <w:color w:val="auto"/>
          <w:lang w:eastAsia="en-GB"/>
        </w:rPr>
      </w:pPr>
      <w:r w:rsidRPr="134B64D1">
        <w:rPr>
          <w:rFonts w:eastAsiaTheme="minorEastAsia"/>
          <w:color w:val="auto"/>
        </w:rPr>
        <w:t xml:space="preserve">The team </w:t>
      </w:r>
      <w:r w:rsidR="7795C9E7" w:rsidRPr="134B64D1">
        <w:rPr>
          <w:rFonts w:eastAsiaTheme="minorEastAsia"/>
          <w:color w:val="auto"/>
        </w:rPr>
        <w:t xml:space="preserve">also worked with voluntary and community organisations and </w:t>
      </w:r>
      <w:r w:rsidR="63677EC6" w:rsidRPr="134B64D1">
        <w:rPr>
          <w:rFonts w:eastAsiaTheme="minorEastAsia"/>
          <w:color w:val="auto"/>
        </w:rPr>
        <w:t xml:space="preserve">other partners in </w:t>
      </w:r>
      <w:r w:rsidR="7795C9E7" w:rsidRPr="134B64D1">
        <w:rPr>
          <w:rFonts w:eastAsiaTheme="minorEastAsia"/>
          <w:color w:val="auto"/>
        </w:rPr>
        <w:t xml:space="preserve">boroughs to </w:t>
      </w:r>
      <w:r w:rsidRPr="134B64D1">
        <w:rPr>
          <w:rFonts w:eastAsiaTheme="minorEastAsia"/>
          <w:color w:val="auto"/>
        </w:rPr>
        <w:t>co-design a shared investment Community Chest fund</w:t>
      </w:r>
      <w:r w:rsidR="63677EC6" w:rsidRPr="134B64D1">
        <w:rPr>
          <w:rFonts w:eastAsiaTheme="minorEastAsia"/>
          <w:color w:val="auto"/>
        </w:rPr>
        <w:t>. This</w:t>
      </w:r>
      <w:r w:rsidRPr="134B64D1">
        <w:rPr>
          <w:rFonts w:eastAsiaTheme="minorEastAsia"/>
          <w:color w:val="auto"/>
        </w:rPr>
        <w:t xml:space="preserve"> </w:t>
      </w:r>
      <w:r w:rsidR="63677EC6" w:rsidRPr="134B64D1">
        <w:rPr>
          <w:rFonts w:eastAsiaTheme="minorEastAsia"/>
          <w:color w:val="auto"/>
        </w:rPr>
        <w:t xml:space="preserve">allocated </w:t>
      </w:r>
      <w:r w:rsidRPr="134B64D1">
        <w:rPr>
          <w:rFonts w:eastAsiaTheme="minorEastAsia"/>
          <w:color w:val="auto"/>
        </w:rPr>
        <w:t xml:space="preserve">£500,000+ of funding </w:t>
      </w:r>
      <w:r w:rsidR="03BB5326" w:rsidRPr="134B64D1">
        <w:rPr>
          <w:rFonts w:eastAsiaTheme="minorEastAsia"/>
          <w:color w:val="auto"/>
        </w:rPr>
        <w:t>to</w:t>
      </w:r>
      <w:r w:rsidR="55677C7B" w:rsidRPr="134B64D1">
        <w:rPr>
          <w:rFonts w:eastAsiaTheme="minorEastAsia"/>
          <w:color w:val="auto"/>
        </w:rPr>
        <w:t xml:space="preserve"> </w:t>
      </w:r>
      <w:r w:rsidRPr="134B64D1">
        <w:rPr>
          <w:rFonts w:eastAsiaTheme="minorEastAsia"/>
          <w:color w:val="auto"/>
        </w:rPr>
        <w:t xml:space="preserve">small local </w:t>
      </w:r>
      <w:r w:rsidR="0E5B3137" w:rsidRPr="134B64D1">
        <w:rPr>
          <w:rFonts w:eastAsiaTheme="minorEastAsia"/>
          <w:color w:val="auto"/>
        </w:rPr>
        <w:t xml:space="preserve">voluntary, community, faith and social enterprise </w:t>
      </w:r>
      <w:r w:rsidRPr="134B64D1">
        <w:rPr>
          <w:rFonts w:eastAsiaTheme="minorEastAsia"/>
          <w:color w:val="auto"/>
        </w:rPr>
        <w:t>organisations to deliver activities to improve residents' wellbeing</w:t>
      </w:r>
      <w:r w:rsidR="0E621EF4" w:rsidRPr="134B64D1">
        <w:rPr>
          <w:rFonts w:eastAsiaTheme="minorEastAsia"/>
          <w:color w:val="auto"/>
        </w:rPr>
        <w:t>, targeting unmet needs identified through social prescribing services.</w:t>
      </w:r>
    </w:p>
    <w:p w14:paraId="5F9F8A10" w14:textId="21AF45F3" w:rsidR="007B7A8F" w:rsidRPr="007B7A8F" w:rsidRDefault="00B5018F" w:rsidP="134B64D1">
      <w:pPr>
        <w:spacing w:line="240" w:lineRule="auto"/>
        <w:textAlignment w:val="baseline"/>
        <w:rPr>
          <w:rFonts w:eastAsiaTheme="minorEastAsia"/>
          <w:color w:val="auto"/>
          <w:sz w:val="18"/>
          <w:szCs w:val="18"/>
          <w:lang w:eastAsia="en-GB"/>
        </w:rPr>
      </w:pPr>
      <w:r>
        <w:rPr>
          <w:noProof/>
        </w:rPr>
        <w:lastRenderedPageBreak/>
        <w:drawing>
          <wp:anchor distT="0" distB="0" distL="114300" distR="114300" simplePos="0" relativeHeight="251658249" behindDoc="1" locked="0" layoutInCell="1" allowOverlap="1" wp14:anchorId="7305978E" wp14:editId="0F383353">
            <wp:simplePos x="0" y="0"/>
            <wp:positionH relativeFrom="margin">
              <wp:posOffset>3561907</wp:posOffset>
            </wp:positionH>
            <wp:positionV relativeFrom="paragraph">
              <wp:posOffset>14901</wp:posOffset>
            </wp:positionV>
            <wp:extent cx="1986915" cy="1325880"/>
            <wp:effectExtent l="0" t="0" r="0" b="7620"/>
            <wp:wrapTight wrapText="bothSides">
              <wp:wrapPolygon edited="0">
                <wp:start x="0" y="0"/>
                <wp:lineTo x="0" y="21414"/>
                <wp:lineTo x="21331" y="21414"/>
                <wp:lineTo x="21331" y="0"/>
                <wp:lineTo x="0" y="0"/>
              </wp:wrapPolygon>
            </wp:wrapTight>
            <wp:docPr id="909928098" name="Picture 20" descr="A close up of a group of hands representing divers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28098" name="Picture 20" descr="A close up of a group of hands representing diversity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1986915" cy="1325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6C140883" w:rsidRPr="134B64D1">
        <w:rPr>
          <w:rFonts w:eastAsiaTheme="minorEastAsia"/>
          <w:color w:val="auto"/>
          <w:lang w:eastAsia="en-GB"/>
        </w:rPr>
        <w:t> </w:t>
      </w:r>
    </w:p>
    <w:p w14:paraId="06807403" w14:textId="550ED2EE" w:rsidR="007B7A8F" w:rsidRPr="007B7A8F" w:rsidRDefault="6C140883"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xml:space="preserve">In 2024/25, </w:t>
      </w:r>
      <w:r w:rsidR="03BB5326" w:rsidRPr="134B64D1">
        <w:rPr>
          <w:rFonts w:eastAsiaTheme="minorEastAsia"/>
          <w:color w:val="auto"/>
          <w:lang w:eastAsia="en-GB"/>
        </w:rPr>
        <w:t xml:space="preserve">the focus moved to </w:t>
      </w:r>
      <w:r w:rsidR="03BB5326" w:rsidRPr="134B64D1">
        <w:rPr>
          <w:rFonts w:eastAsiaTheme="minorEastAsia"/>
          <w:color w:val="auto"/>
          <w:shd w:val="clear" w:color="auto" w:fill="FFFFFF"/>
          <w:lang w:eastAsia="en-GB"/>
        </w:rPr>
        <w:t>s</w:t>
      </w:r>
      <w:r w:rsidRPr="134B64D1">
        <w:rPr>
          <w:rFonts w:eastAsiaTheme="minorEastAsia"/>
          <w:color w:val="auto"/>
          <w:shd w:val="clear" w:color="auto" w:fill="FFFFFF"/>
          <w:lang w:eastAsia="en-GB"/>
        </w:rPr>
        <w:t>upporting London’s health and care systems to develop more proactive, preventative and community-centred approaches to improve the health and wellbeing of those most impacted by health inequity.</w:t>
      </w:r>
      <w:r w:rsidRPr="134B64D1">
        <w:rPr>
          <w:rFonts w:eastAsiaTheme="minorEastAsia"/>
          <w:color w:val="auto"/>
          <w:lang w:eastAsia="en-GB"/>
        </w:rPr>
        <w:t> </w:t>
      </w:r>
    </w:p>
    <w:p w14:paraId="08EF55A9"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60B5DB35"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We supported: </w:t>
      </w:r>
    </w:p>
    <w:p w14:paraId="26CA320D" w14:textId="77777777" w:rsidR="00443269" w:rsidRDefault="2E6B8F10" w:rsidP="134B64D1">
      <w:pPr>
        <w:pStyle w:val="ListParagraph"/>
        <w:numPr>
          <w:ilvl w:val="0"/>
          <w:numId w:val="32"/>
        </w:numPr>
        <w:spacing w:line="240" w:lineRule="auto"/>
        <w:textAlignment w:val="baseline"/>
        <w:rPr>
          <w:rFonts w:eastAsiaTheme="minorEastAsia"/>
          <w:color w:val="auto"/>
          <w:lang w:eastAsia="en-GB"/>
        </w:rPr>
      </w:pPr>
      <w:r w:rsidRPr="134B64D1">
        <w:rPr>
          <w:rStyle w:val="normaltextrun"/>
          <w:rFonts w:eastAsiaTheme="minorEastAsia"/>
          <w:color w:val="000000"/>
          <w:shd w:val="clear" w:color="auto" w:fill="FFFFFF"/>
        </w:rPr>
        <w:t xml:space="preserve">NHS trusts and integrated </w:t>
      </w:r>
      <w:r w:rsidRPr="134B64D1">
        <w:rPr>
          <w:rStyle w:val="normaltextrun"/>
          <w:rFonts w:eastAsiaTheme="minorEastAsia"/>
          <w:color w:val="auto"/>
          <w:shd w:val="clear" w:color="auto" w:fill="FFFFFF"/>
        </w:rPr>
        <w:t>care boards to embed personalised interventions and community-led approaches into specialist pathways, largely in cardiac care and services for children and young people</w:t>
      </w:r>
      <w:r w:rsidRPr="134B64D1">
        <w:rPr>
          <w:rStyle w:val="eop"/>
          <w:rFonts w:eastAsiaTheme="minorEastAsia"/>
          <w:color w:val="auto"/>
          <w:shd w:val="clear" w:color="auto" w:fill="FFFFFF"/>
        </w:rPr>
        <w:t> </w:t>
      </w:r>
      <w:r w:rsidRPr="134B64D1">
        <w:rPr>
          <w:rFonts w:eastAsiaTheme="minorEastAsia"/>
          <w:color w:val="auto"/>
          <w:lang w:eastAsia="en-GB"/>
        </w:rPr>
        <w:t xml:space="preserve"> </w:t>
      </w:r>
    </w:p>
    <w:p w14:paraId="7C8C6BA2" w14:textId="67BB07D1" w:rsidR="00383587" w:rsidRDefault="53E5D806" w:rsidP="134B64D1">
      <w:pPr>
        <w:pStyle w:val="ListParagraph"/>
        <w:numPr>
          <w:ilvl w:val="0"/>
          <w:numId w:val="32"/>
        </w:numPr>
        <w:spacing w:line="240" w:lineRule="auto"/>
        <w:textAlignment w:val="baseline"/>
        <w:rPr>
          <w:rFonts w:eastAsiaTheme="minorEastAsia"/>
          <w:color w:val="auto"/>
          <w:lang w:eastAsia="en-GB"/>
        </w:rPr>
      </w:pPr>
      <w:r w:rsidRPr="134B64D1">
        <w:rPr>
          <w:rFonts w:eastAsiaTheme="minorEastAsia"/>
          <w:color w:val="auto"/>
          <w:lang w:eastAsia="en-GB"/>
        </w:rPr>
        <w:t>integrated care boards to make social welfare legal advice available in healthcare settings such as hospitals. Many more patients can now easily access support for issues such as housing, debt, and unemployment</w:t>
      </w:r>
      <w:r w:rsidR="00136335">
        <w:rPr>
          <w:rFonts w:eastAsiaTheme="minorEastAsia"/>
          <w:color w:val="auto"/>
          <w:lang w:eastAsia="en-GB"/>
        </w:rPr>
        <w:t>,</w:t>
      </w:r>
      <w:r w:rsidRPr="134B64D1">
        <w:rPr>
          <w:rFonts w:eastAsiaTheme="minorEastAsia"/>
          <w:color w:val="auto"/>
          <w:lang w:eastAsia="en-GB"/>
        </w:rPr>
        <w:t xml:space="preserve"> which can have a big impact on people’s health </w:t>
      </w:r>
    </w:p>
    <w:p w14:paraId="3A4D08B0" w14:textId="787AC8A8" w:rsidR="007B7A8F" w:rsidRPr="00383587" w:rsidRDefault="53E5D806" w:rsidP="475B30E1">
      <w:pPr>
        <w:pStyle w:val="ListParagraph"/>
        <w:numPr>
          <w:ilvl w:val="0"/>
          <w:numId w:val="32"/>
        </w:numPr>
        <w:spacing w:line="240" w:lineRule="auto"/>
        <w:textAlignment w:val="baseline"/>
        <w:rPr>
          <w:rFonts w:eastAsiaTheme="minorEastAsia"/>
          <w:lang w:eastAsia="en-GB"/>
        </w:rPr>
      </w:pPr>
      <w:r w:rsidRPr="475B30E1">
        <w:rPr>
          <w:rFonts w:eastAsiaTheme="minorEastAsia"/>
          <w:color w:val="auto"/>
          <w:lang w:eastAsia="en-GB"/>
        </w:rPr>
        <w:t xml:space="preserve">integrated care boards to embed key enablers of prevention </w:t>
      </w:r>
      <w:r w:rsidR="61916217" w:rsidRPr="475B30E1">
        <w:rPr>
          <w:rFonts w:eastAsiaTheme="minorEastAsia"/>
          <w:color w:val="auto"/>
          <w:lang w:eastAsia="en-GB"/>
        </w:rPr>
        <w:t xml:space="preserve">– </w:t>
      </w:r>
      <w:r w:rsidRPr="475B30E1">
        <w:rPr>
          <w:rFonts w:eastAsiaTheme="minorEastAsia"/>
          <w:color w:val="auto"/>
          <w:lang w:eastAsia="en-GB"/>
        </w:rPr>
        <w:t xml:space="preserve">such as co-producing their plans with communities, workforce development, and building community partnerships – in their </w:t>
      </w:r>
      <w:r w:rsidR="2E6B8F10" w:rsidRPr="475B30E1">
        <w:rPr>
          <w:rFonts w:eastAsiaTheme="minorEastAsia"/>
          <w:color w:val="auto"/>
          <w:lang w:eastAsia="en-GB"/>
        </w:rPr>
        <w:t>day-to-day</w:t>
      </w:r>
      <w:r w:rsidRPr="475B30E1">
        <w:rPr>
          <w:rFonts w:eastAsiaTheme="minorEastAsia"/>
          <w:color w:val="auto"/>
          <w:lang w:eastAsia="en-GB"/>
        </w:rPr>
        <w:t xml:space="preserve"> ways of working. </w:t>
      </w:r>
    </w:p>
    <w:p w14:paraId="38532766"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691B3743" w14:textId="4A5C488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xml:space="preserve">We </w:t>
      </w:r>
      <w:r w:rsidR="2A98A786" w:rsidRPr="134B64D1">
        <w:rPr>
          <w:rFonts w:eastAsiaTheme="minorEastAsia"/>
          <w:color w:val="auto"/>
          <w:lang w:eastAsia="en-GB"/>
        </w:rPr>
        <w:t xml:space="preserve">drew on our extensive knowledge and experience to </w:t>
      </w:r>
      <w:r w:rsidRPr="134B64D1">
        <w:rPr>
          <w:rFonts w:eastAsiaTheme="minorEastAsia"/>
          <w:color w:val="auto"/>
          <w:lang w:eastAsia="en-GB"/>
        </w:rPr>
        <w:t>publish numerous toolkits and guidance to help organisations create change. These were: </w:t>
      </w:r>
    </w:p>
    <w:p w14:paraId="6CCDD544" w14:textId="77777777" w:rsidR="00383587" w:rsidRDefault="53E5D806" w:rsidP="134B64D1">
      <w:pPr>
        <w:pStyle w:val="ListParagraph"/>
        <w:numPr>
          <w:ilvl w:val="0"/>
          <w:numId w:val="33"/>
        </w:numPr>
        <w:spacing w:line="240" w:lineRule="auto"/>
        <w:textAlignment w:val="baseline"/>
        <w:rPr>
          <w:rFonts w:eastAsiaTheme="minorEastAsia"/>
          <w:color w:val="auto"/>
          <w:lang w:eastAsia="en-GB"/>
        </w:rPr>
      </w:pPr>
      <w:r w:rsidRPr="134B64D1">
        <w:rPr>
          <w:rFonts w:eastAsiaTheme="minorEastAsia"/>
          <w:color w:val="auto"/>
          <w:lang w:eastAsia="en-GB"/>
        </w:rPr>
        <w:t>a Community Chest Toolkit to help local partners create community funding mechanisms that offer grants to approved grassroots initiatives to meet local needs </w:t>
      </w:r>
    </w:p>
    <w:p w14:paraId="77F18368" w14:textId="77777777" w:rsidR="00383587" w:rsidRDefault="53E5D806" w:rsidP="134B64D1">
      <w:pPr>
        <w:pStyle w:val="ListParagraph"/>
        <w:numPr>
          <w:ilvl w:val="0"/>
          <w:numId w:val="33"/>
        </w:numPr>
        <w:spacing w:line="240" w:lineRule="auto"/>
        <w:textAlignment w:val="baseline"/>
        <w:rPr>
          <w:rFonts w:eastAsiaTheme="minorEastAsia"/>
          <w:color w:val="auto"/>
          <w:lang w:eastAsia="en-GB"/>
        </w:rPr>
      </w:pPr>
      <w:r w:rsidRPr="134B64D1">
        <w:rPr>
          <w:rFonts w:eastAsiaTheme="minorEastAsia"/>
          <w:color w:val="auto"/>
          <w:lang w:eastAsia="en-GB"/>
        </w:rPr>
        <w:t xml:space="preserve">a </w:t>
      </w:r>
      <w:proofErr w:type="gramStart"/>
      <w:r w:rsidRPr="134B64D1">
        <w:rPr>
          <w:rFonts w:eastAsiaTheme="minorEastAsia"/>
          <w:color w:val="auto"/>
          <w:lang w:eastAsia="en-GB"/>
        </w:rPr>
        <w:t>Community</w:t>
      </w:r>
      <w:proofErr w:type="gramEnd"/>
      <w:r w:rsidRPr="134B64D1">
        <w:rPr>
          <w:rFonts w:eastAsiaTheme="minorEastAsia"/>
          <w:color w:val="auto"/>
          <w:lang w:eastAsia="en-GB"/>
        </w:rPr>
        <w:t>-centred Approaches Guide with practical insights for neighbourhood teams on making prevention and community voice a core part of service design and delivery   </w:t>
      </w:r>
    </w:p>
    <w:p w14:paraId="431D7EFF" w14:textId="77777777" w:rsidR="00383587" w:rsidRPr="0038282A" w:rsidRDefault="53E5D806" w:rsidP="134B64D1">
      <w:pPr>
        <w:pStyle w:val="ListParagraph"/>
        <w:numPr>
          <w:ilvl w:val="0"/>
          <w:numId w:val="33"/>
        </w:numPr>
        <w:spacing w:line="240" w:lineRule="auto"/>
        <w:textAlignment w:val="baseline"/>
        <w:rPr>
          <w:rFonts w:eastAsiaTheme="minorEastAsia"/>
          <w:color w:val="auto"/>
          <w:lang w:eastAsia="en-GB"/>
        </w:rPr>
      </w:pPr>
      <w:r w:rsidRPr="134B64D1">
        <w:rPr>
          <w:rFonts w:eastAsiaTheme="minorEastAsia"/>
          <w:color w:val="auto"/>
          <w:lang w:eastAsia="en-GB"/>
        </w:rPr>
        <w:t>a Secondary Care Prevention Toolkit for trust and system leaders. This helps them explore how community-led models, such as social prescribing, can be part of secondary and acute care pathways, contributing to whole-system transformation </w:t>
      </w:r>
    </w:p>
    <w:p w14:paraId="4157F838" w14:textId="00C93C5D" w:rsidR="007B7A8F" w:rsidRPr="0038282A" w:rsidRDefault="53E5D806" w:rsidP="134B64D1">
      <w:pPr>
        <w:pStyle w:val="ListParagraph"/>
        <w:numPr>
          <w:ilvl w:val="0"/>
          <w:numId w:val="33"/>
        </w:numPr>
        <w:spacing w:line="240" w:lineRule="auto"/>
        <w:textAlignment w:val="baseline"/>
        <w:rPr>
          <w:rFonts w:eastAsiaTheme="minorEastAsia"/>
          <w:color w:val="auto"/>
          <w:lang w:eastAsia="en-GB"/>
        </w:rPr>
      </w:pPr>
      <w:r w:rsidRPr="134B64D1">
        <w:rPr>
          <w:rFonts w:eastAsiaTheme="minorEastAsia"/>
          <w:color w:val="auto"/>
          <w:lang w:eastAsia="en-GB"/>
        </w:rPr>
        <w:t>a Social Prescribing Evaluation Toolkit that gives local teams the tools to measure and demonstrate the impact of prevention work, further supporting informed decision-making and long-term investment in community-led approaches. </w:t>
      </w:r>
    </w:p>
    <w:p w14:paraId="0AD547FC" w14:textId="77777777" w:rsidR="00383587" w:rsidRDefault="00383587" w:rsidP="134B64D1">
      <w:pPr>
        <w:spacing w:line="240" w:lineRule="auto"/>
        <w:textAlignment w:val="baseline"/>
        <w:rPr>
          <w:rFonts w:eastAsiaTheme="minorEastAsia"/>
          <w:b/>
          <w:bCs/>
          <w:color w:val="auto"/>
          <w:lang w:eastAsia="en-GB"/>
        </w:rPr>
      </w:pPr>
    </w:p>
    <w:p w14:paraId="66DA5043" w14:textId="5D9DD3DA"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b/>
          <w:bCs/>
          <w:color w:val="auto"/>
          <w:lang w:eastAsia="en-GB"/>
        </w:rPr>
        <w:t>Better for Londoners</w:t>
      </w:r>
      <w:r w:rsidRPr="134B64D1">
        <w:rPr>
          <w:rFonts w:eastAsiaTheme="minorEastAsia"/>
          <w:color w:val="auto"/>
          <w:lang w:eastAsia="en-GB"/>
        </w:rPr>
        <w:t> </w:t>
      </w:r>
    </w:p>
    <w:p w14:paraId="604604F6" w14:textId="77777777" w:rsidR="007B7A8F" w:rsidRPr="007B7A8F" w:rsidRDefault="6C140883"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These approaches support action by communities to identify and remedy health and wellbeing issues for local people, using their in-depth knowledge and understanding of what local people need.  </w:t>
      </w:r>
    </w:p>
    <w:p w14:paraId="12BEC193" w14:textId="1A3FEA38" w:rsidR="7CDDAE2B" w:rsidRDefault="7CDDAE2B" w:rsidP="134B64D1">
      <w:pPr>
        <w:spacing w:line="240" w:lineRule="auto"/>
        <w:rPr>
          <w:rFonts w:eastAsiaTheme="minorEastAsia"/>
          <w:color w:val="auto"/>
          <w:lang w:eastAsia="en-GB"/>
        </w:rPr>
      </w:pPr>
    </w:p>
    <w:p w14:paraId="79393D69" w14:textId="0D688961"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Preventing sickness and giv</w:t>
      </w:r>
      <w:r w:rsidR="08B4A2E3" w:rsidRPr="134B64D1">
        <w:rPr>
          <w:rFonts w:eastAsiaTheme="minorEastAsia"/>
          <w:color w:val="auto"/>
          <w:lang w:eastAsia="en-GB"/>
        </w:rPr>
        <w:t>ing</w:t>
      </w:r>
      <w:r w:rsidRPr="134B64D1">
        <w:rPr>
          <w:rFonts w:eastAsiaTheme="minorEastAsia"/>
          <w:color w:val="auto"/>
          <w:lang w:eastAsia="en-GB"/>
        </w:rPr>
        <w:t xml:space="preserve"> people the knowledge and support they need to take more control of their health will improve health and wellbeing for individuals and communities. </w:t>
      </w:r>
    </w:p>
    <w:p w14:paraId="6D060E28" w14:textId="77777777" w:rsidR="00383587" w:rsidRDefault="00383587" w:rsidP="134B64D1">
      <w:pPr>
        <w:spacing w:line="240" w:lineRule="auto"/>
        <w:textAlignment w:val="baseline"/>
        <w:rPr>
          <w:rFonts w:eastAsiaTheme="minorEastAsia"/>
          <w:b/>
          <w:bCs/>
          <w:color w:val="auto"/>
          <w:lang w:eastAsia="en-GB"/>
        </w:rPr>
      </w:pPr>
    </w:p>
    <w:p w14:paraId="23F5E280" w14:textId="333756B4" w:rsidR="007B7A8F" w:rsidRPr="007B7A8F" w:rsidRDefault="53E5D806" w:rsidP="134B64D1">
      <w:pPr>
        <w:spacing w:line="240" w:lineRule="auto"/>
        <w:textAlignment w:val="baseline"/>
        <w:rPr>
          <w:rFonts w:eastAsiaTheme="minorEastAsia"/>
          <w:color w:val="auto"/>
          <w:sz w:val="18"/>
          <w:szCs w:val="18"/>
          <w:lang w:eastAsia="en-GB"/>
        </w:rPr>
      </w:pPr>
      <w:r w:rsidRPr="475B30E1">
        <w:rPr>
          <w:rFonts w:eastAsiaTheme="minorEastAsia"/>
          <w:b/>
          <w:bCs/>
          <w:color w:val="auto"/>
          <w:lang w:eastAsia="en-GB"/>
        </w:rPr>
        <w:t>Better for the NHS</w:t>
      </w:r>
      <w:r w:rsidRPr="475B30E1">
        <w:rPr>
          <w:rFonts w:eastAsiaTheme="minorEastAsia"/>
          <w:color w:val="auto"/>
          <w:lang w:eastAsia="en-GB"/>
        </w:rPr>
        <w:t> </w:t>
      </w:r>
    </w:p>
    <w:p w14:paraId="7F0F0C25" w14:textId="06FED60D" w:rsidR="00383587" w:rsidRDefault="5811E826" w:rsidP="322489A0">
      <w:pPr>
        <w:spacing w:line="240" w:lineRule="auto"/>
        <w:rPr>
          <w:rFonts w:eastAsiaTheme="minorEastAsia"/>
          <w:color w:val="auto"/>
          <w:lang w:eastAsia="en-GB"/>
        </w:rPr>
      </w:pPr>
      <w:r w:rsidRPr="322489A0">
        <w:rPr>
          <w:rFonts w:eastAsiaTheme="minorEastAsia"/>
          <w:color w:val="auto"/>
          <w:lang w:eastAsia="en-GB"/>
        </w:rPr>
        <w:t xml:space="preserve">We have passed on our knowledge from many years of running the </w:t>
      </w:r>
      <w:r w:rsidR="659CD8F1" w:rsidRPr="322489A0">
        <w:rPr>
          <w:rFonts w:eastAsiaTheme="minorEastAsia"/>
          <w:color w:val="auto"/>
          <w:lang w:eastAsia="en-GB"/>
        </w:rPr>
        <w:t xml:space="preserve">personalised care programme to enable health and other organisations in London to </w:t>
      </w:r>
      <w:r w:rsidR="61FD6A9C" w:rsidRPr="322489A0">
        <w:rPr>
          <w:rFonts w:eastAsiaTheme="minorEastAsia"/>
          <w:color w:val="auto"/>
          <w:lang w:eastAsia="en-GB"/>
        </w:rPr>
        <w:t xml:space="preserve">carry on the good work. </w:t>
      </w:r>
      <w:r w:rsidR="27718705" w:rsidRPr="322489A0">
        <w:rPr>
          <w:rFonts w:eastAsiaTheme="minorEastAsia"/>
          <w:color w:val="auto"/>
          <w:lang w:eastAsia="en-GB"/>
        </w:rPr>
        <w:t xml:space="preserve">From September 2024, we initiated a transition phase to embed our work </w:t>
      </w:r>
      <w:r w:rsidR="27718705" w:rsidRPr="322489A0">
        <w:rPr>
          <w:rFonts w:eastAsiaTheme="minorEastAsia"/>
          <w:color w:val="auto"/>
          <w:lang w:eastAsia="en-GB"/>
        </w:rPr>
        <w:lastRenderedPageBreak/>
        <w:t>into the system, for NHS England and integrated care boards to take forward and continue delivering sustainably.</w:t>
      </w:r>
    </w:p>
    <w:p w14:paraId="0D614A70" w14:textId="4AD545FB" w:rsidR="00BE133D" w:rsidRDefault="00BE133D" w:rsidP="475B30E1">
      <w:pPr>
        <w:spacing w:line="240" w:lineRule="auto"/>
        <w:textAlignment w:val="baseline"/>
        <w:rPr>
          <w:rFonts w:eastAsiaTheme="minorEastAsia"/>
          <w:color w:val="auto"/>
          <w:lang w:eastAsia="en-GB"/>
        </w:rPr>
      </w:pPr>
    </w:p>
    <w:p w14:paraId="50ADE711" w14:textId="77777777" w:rsidR="00BE133D" w:rsidRDefault="00BE133D" w:rsidP="134B64D1">
      <w:pPr>
        <w:rPr>
          <w:rFonts w:eastAsiaTheme="minorEastAsia"/>
          <w:color w:val="auto"/>
          <w:lang w:eastAsia="en-GB"/>
        </w:rPr>
      </w:pPr>
    </w:p>
    <w:p w14:paraId="182E7CC8" w14:textId="2EA99CA8" w:rsidR="007B7A8F" w:rsidRPr="007B7A8F" w:rsidRDefault="3B6A1B4B" w:rsidP="322489A0">
      <w:pPr>
        <w:pStyle w:val="Heading1"/>
        <w:spacing w:line="240" w:lineRule="auto"/>
        <w:rPr>
          <w:rFonts w:eastAsiaTheme="minorEastAsia"/>
          <w:sz w:val="18"/>
          <w:szCs w:val="18"/>
          <w:lang w:eastAsia="en-GB"/>
        </w:rPr>
      </w:pPr>
      <w:bookmarkStart w:id="47" w:name="_Toc206776386"/>
      <w:bookmarkStart w:id="48" w:name="_Toc212207138"/>
      <w:r w:rsidRPr="322489A0">
        <w:rPr>
          <w:rFonts w:asciiTheme="minorHAnsi" w:eastAsiaTheme="minorEastAsia" w:hAnsiTheme="minorHAnsi" w:cstheme="minorBidi"/>
          <w:lang w:eastAsia="en-GB"/>
        </w:rPr>
        <w:t>The London Homeless Health Partnership</w:t>
      </w:r>
      <w:bookmarkEnd w:id="47"/>
      <w:bookmarkEnd w:id="48"/>
      <w:r w:rsidRPr="322489A0">
        <w:rPr>
          <w:rFonts w:asciiTheme="minorHAnsi" w:eastAsiaTheme="minorEastAsia" w:hAnsiTheme="minorHAnsi" w:cstheme="minorBidi"/>
          <w:lang w:eastAsia="en-GB"/>
        </w:rPr>
        <w:t>  </w:t>
      </w:r>
    </w:p>
    <w:p w14:paraId="28FB8D20" w14:textId="56ABD5EF" w:rsidR="371D1E2B" w:rsidRDefault="6D67F812" w:rsidP="134B64D1">
      <w:pPr>
        <w:spacing w:line="240" w:lineRule="auto"/>
        <w:rPr>
          <w:rFonts w:eastAsiaTheme="minorEastAsia"/>
          <w:color w:val="333333"/>
          <w:lang w:eastAsia="en-GB"/>
        </w:rPr>
      </w:pPr>
      <w:r w:rsidRPr="134B64D1">
        <w:rPr>
          <w:rFonts w:eastAsiaTheme="minorEastAsia"/>
          <w:color w:val="auto"/>
          <w:lang w:eastAsia="en-GB"/>
        </w:rPr>
        <w:t>The London Homeless Health Partnership was established in 2021 to improve healthcare access, service coordination, and health outcomes for people experiencing homelessness. It was grounded in participation, integration, and innovation</w:t>
      </w:r>
      <w:r w:rsidR="00A1103F">
        <w:rPr>
          <w:rFonts w:eastAsiaTheme="minorEastAsia"/>
          <w:color w:val="auto"/>
          <w:lang w:eastAsia="en-GB"/>
        </w:rPr>
        <w:t>,</w:t>
      </w:r>
      <w:r w:rsidRPr="134B64D1">
        <w:rPr>
          <w:rFonts w:eastAsiaTheme="minorEastAsia"/>
          <w:color w:val="auto"/>
          <w:lang w:eastAsia="en-GB"/>
        </w:rPr>
        <w:t xml:space="preserve"> and it drove significant improvements to healthcare for people experiencing homelessness. </w:t>
      </w:r>
    </w:p>
    <w:p w14:paraId="0FBD7AFA" w14:textId="4725EE98" w:rsidR="007B7A8F" w:rsidRPr="00CE0500" w:rsidRDefault="007B7A8F" w:rsidP="322489A0">
      <w:pPr>
        <w:spacing w:line="240" w:lineRule="auto"/>
        <w:textAlignment w:val="baseline"/>
        <w:rPr>
          <w:rFonts w:eastAsiaTheme="minorEastAsia"/>
          <w:color w:val="auto"/>
          <w:sz w:val="18"/>
          <w:szCs w:val="18"/>
          <w:lang w:eastAsia="en-GB"/>
        </w:rPr>
      </w:pPr>
    </w:p>
    <w:p w14:paraId="732389C8" w14:textId="4D23152F" w:rsidR="007B7A8F" w:rsidRPr="007B7A8F" w:rsidRDefault="53E5D806" w:rsidP="475B30E1">
      <w:pPr>
        <w:pStyle w:val="Heading2"/>
        <w:rPr>
          <w:rFonts w:asciiTheme="minorHAnsi" w:eastAsiaTheme="minorEastAsia" w:hAnsiTheme="minorHAnsi" w:cstheme="minorBidi"/>
          <w:sz w:val="18"/>
          <w:szCs w:val="18"/>
          <w:lang w:eastAsia="en-GB"/>
        </w:rPr>
      </w:pPr>
      <w:r w:rsidRPr="475B30E1">
        <w:rPr>
          <w:rFonts w:asciiTheme="minorHAnsi" w:eastAsiaTheme="minorEastAsia" w:hAnsiTheme="minorHAnsi" w:cstheme="minorBidi"/>
          <w:lang w:eastAsia="en-GB"/>
        </w:rPr>
        <w:t xml:space="preserve">Improving </w:t>
      </w:r>
      <w:r w:rsidR="08DE1518" w:rsidRPr="475B30E1">
        <w:rPr>
          <w:rFonts w:asciiTheme="minorHAnsi" w:eastAsiaTheme="minorEastAsia" w:hAnsiTheme="minorHAnsi" w:cstheme="minorBidi"/>
          <w:lang w:eastAsia="en-GB"/>
        </w:rPr>
        <w:t xml:space="preserve">healthcare </w:t>
      </w:r>
      <w:r w:rsidRPr="475B30E1">
        <w:rPr>
          <w:rFonts w:asciiTheme="minorHAnsi" w:eastAsiaTheme="minorEastAsia" w:hAnsiTheme="minorHAnsi" w:cstheme="minorBidi"/>
          <w:lang w:eastAsia="en-GB"/>
        </w:rPr>
        <w:t>access and experience for people experiencing homelessness  </w:t>
      </w:r>
    </w:p>
    <w:p w14:paraId="332E02CA" w14:textId="6E33DCD5" w:rsidR="00383587" w:rsidRDefault="47F18C8D" w:rsidP="475B30E1">
      <w:pPr>
        <w:spacing w:line="240" w:lineRule="auto"/>
        <w:textAlignment w:val="baseline"/>
        <w:rPr>
          <w:rFonts w:eastAsiaTheme="minorEastAsia"/>
          <w:color w:val="auto"/>
          <w:lang w:eastAsia="en-GB"/>
        </w:rPr>
      </w:pPr>
      <w:r w:rsidRPr="475B30E1">
        <w:rPr>
          <w:rFonts w:eastAsiaTheme="minorEastAsia"/>
          <w:color w:val="auto"/>
          <w:lang w:eastAsia="en-GB"/>
        </w:rPr>
        <w:t>In 2024/25</w:t>
      </w:r>
      <w:r w:rsidR="00A1103F">
        <w:rPr>
          <w:rFonts w:eastAsiaTheme="minorEastAsia"/>
          <w:color w:val="auto"/>
          <w:lang w:eastAsia="en-GB"/>
        </w:rPr>
        <w:t>,</w:t>
      </w:r>
      <w:r w:rsidR="39A344B3" w:rsidRPr="475B30E1">
        <w:rPr>
          <w:rFonts w:eastAsiaTheme="minorEastAsia"/>
          <w:color w:val="auto"/>
          <w:lang w:eastAsia="en-GB"/>
        </w:rPr>
        <w:t xml:space="preserve"> the </w:t>
      </w:r>
      <w:r w:rsidRPr="475B30E1">
        <w:rPr>
          <w:rFonts w:eastAsiaTheme="minorEastAsia"/>
          <w:color w:val="auto"/>
          <w:lang w:eastAsia="en-GB"/>
        </w:rPr>
        <w:t xml:space="preserve">London Homeless Health and Primary Care Steering Group published Transforming Primary Care for Homeless and Inclusion Health. </w:t>
      </w:r>
      <w:hyperlink r:id="rId58">
        <w:r w:rsidRPr="475B30E1">
          <w:rPr>
            <w:rFonts w:eastAsiaTheme="minorEastAsia"/>
            <w:color w:val="0078D4"/>
            <w:u w:val="single"/>
            <w:lang w:eastAsia="en-GB"/>
          </w:rPr>
          <w:t>This report</w:t>
        </w:r>
      </w:hyperlink>
      <w:r w:rsidRPr="475B30E1">
        <w:rPr>
          <w:rFonts w:eastAsiaTheme="minorEastAsia"/>
          <w:color w:val="auto"/>
          <w:lang w:eastAsia="en-GB"/>
        </w:rPr>
        <w:t xml:space="preserve">, shaped by regional workshops with partners from the NHS, local authorities, and the voluntary sector, outlined ten priority areas for improving primary care for people experiencing homelessness. It has been shared with all </w:t>
      </w:r>
      <w:r w:rsidR="00A1103F">
        <w:rPr>
          <w:rFonts w:eastAsiaTheme="minorEastAsia"/>
          <w:color w:val="auto"/>
          <w:lang w:eastAsia="en-GB"/>
        </w:rPr>
        <w:t xml:space="preserve">of </w:t>
      </w:r>
      <w:r w:rsidRPr="475B30E1">
        <w:rPr>
          <w:rFonts w:eastAsiaTheme="minorEastAsia"/>
          <w:color w:val="auto"/>
          <w:lang w:eastAsia="en-GB"/>
        </w:rPr>
        <w:t>London’s integrated care systems</w:t>
      </w:r>
      <w:r w:rsidR="7DEC2121" w:rsidRPr="475B30E1">
        <w:rPr>
          <w:rFonts w:eastAsiaTheme="minorEastAsia"/>
          <w:color w:val="auto"/>
          <w:lang w:eastAsia="en-GB"/>
        </w:rPr>
        <w:t xml:space="preserve">. It </w:t>
      </w:r>
      <w:r w:rsidR="1CC91079" w:rsidRPr="475B30E1">
        <w:rPr>
          <w:rFonts w:eastAsiaTheme="minorEastAsia"/>
          <w:color w:val="auto"/>
          <w:lang w:eastAsia="en-GB"/>
        </w:rPr>
        <w:t>has resulted in:</w:t>
      </w:r>
    </w:p>
    <w:p w14:paraId="3850AE17" w14:textId="381E58BE" w:rsidR="00C308C3" w:rsidRDefault="47F18C8D" w:rsidP="134B64D1">
      <w:pPr>
        <w:pStyle w:val="ListParagraph"/>
        <w:numPr>
          <w:ilvl w:val="0"/>
          <w:numId w:val="34"/>
        </w:numPr>
        <w:spacing w:line="240" w:lineRule="auto"/>
        <w:textAlignment w:val="baseline"/>
        <w:rPr>
          <w:rFonts w:eastAsiaTheme="minorEastAsia"/>
          <w:color w:val="auto"/>
          <w:lang w:eastAsia="en-GB"/>
        </w:rPr>
      </w:pPr>
      <w:r w:rsidRPr="134B64D1">
        <w:rPr>
          <w:rFonts w:eastAsiaTheme="minorEastAsia"/>
          <w:color w:val="auto"/>
          <w:lang w:eastAsia="en-GB"/>
        </w:rPr>
        <w:t>a dedicated workforce task and finish group, convened and managed by NCL I</w:t>
      </w:r>
      <w:r w:rsidR="59C2C155" w:rsidRPr="134B64D1">
        <w:rPr>
          <w:rFonts w:eastAsiaTheme="minorEastAsia"/>
          <w:color w:val="auto"/>
          <w:lang w:eastAsia="en-GB"/>
        </w:rPr>
        <w:t xml:space="preserve">ntegrated </w:t>
      </w:r>
      <w:r w:rsidRPr="134B64D1">
        <w:rPr>
          <w:rFonts w:eastAsiaTheme="minorEastAsia"/>
          <w:color w:val="auto"/>
          <w:lang w:eastAsia="en-GB"/>
        </w:rPr>
        <w:t>C</w:t>
      </w:r>
      <w:r w:rsidR="59C2C155" w:rsidRPr="134B64D1">
        <w:rPr>
          <w:rFonts w:eastAsiaTheme="minorEastAsia"/>
          <w:color w:val="auto"/>
          <w:lang w:eastAsia="en-GB"/>
        </w:rPr>
        <w:t xml:space="preserve">are </w:t>
      </w:r>
      <w:r w:rsidRPr="134B64D1">
        <w:rPr>
          <w:rFonts w:eastAsiaTheme="minorEastAsia"/>
          <w:color w:val="auto"/>
          <w:lang w:eastAsia="en-GB"/>
        </w:rPr>
        <w:t>S</w:t>
      </w:r>
      <w:r w:rsidR="59C2C155" w:rsidRPr="134B64D1">
        <w:rPr>
          <w:rFonts w:eastAsiaTheme="minorEastAsia"/>
          <w:color w:val="auto"/>
          <w:lang w:eastAsia="en-GB"/>
        </w:rPr>
        <w:t>ystem</w:t>
      </w:r>
      <w:r w:rsidR="1D26B0FD" w:rsidRPr="134B64D1">
        <w:rPr>
          <w:rFonts w:eastAsiaTheme="minorEastAsia"/>
          <w:color w:val="auto"/>
          <w:lang w:eastAsia="en-GB"/>
        </w:rPr>
        <w:t xml:space="preserve"> (ICS)</w:t>
      </w:r>
      <w:r w:rsidRPr="134B64D1">
        <w:rPr>
          <w:rFonts w:eastAsiaTheme="minorEastAsia"/>
          <w:color w:val="auto"/>
          <w:lang w:eastAsia="en-GB"/>
        </w:rPr>
        <w:t xml:space="preserve"> and our programme team, produced a comprehensive report on the workforce</w:t>
      </w:r>
      <w:r w:rsidR="0DCB4C59" w:rsidRPr="134B64D1">
        <w:rPr>
          <w:rFonts w:eastAsiaTheme="minorEastAsia"/>
          <w:color w:val="auto"/>
          <w:lang w:eastAsia="en-GB"/>
        </w:rPr>
        <w:t xml:space="preserve"> working with</w:t>
      </w:r>
      <w:r w:rsidR="6BC53BBF" w:rsidRPr="134B64D1">
        <w:rPr>
          <w:rFonts w:eastAsiaTheme="minorEastAsia"/>
          <w:color w:val="auto"/>
          <w:lang w:eastAsia="en-GB"/>
        </w:rPr>
        <w:t xml:space="preserve"> inclusion health groups</w:t>
      </w:r>
      <w:r w:rsidRPr="134B64D1">
        <w:rPr>
          <w:rFonts w:eastAsiaTheme="minorEastAsia"/>
          <w:color w:val="auto"/>
          <w:lang w:eastAsia="en-GB"/>
        </w:rPr>
        <w:t>. It identified challenges and made system-wide recommendations for enhancing training, support, and collaboration across sectors</w:t>
      </w:r>
    </w:p>
    <w:p w14:paraId="3AA582EE" w14:textId="5F5B21B1" w:rsidR="007B7A8F" w:rsidRPr="00C308C3" w:rsidRDefault="73D7A74F" w:rsidP="4A692460">
      <w:pPr>
        <w:numPr>
          <w:ilvl w:val="0"/>
          <w:numId w:val="34"/>
        </w:numPr>
        <w:spacing w:line="240" w:lineRule="auto"/>
        <w:textAlignment w:val="baseline"/>
        <w:rPr>
          <w:rFonts w:eastAsiaTheme="minorEastAsia"/>
          <w:lang w:eastAsia="en-GB"/>
        </w:rPr>
      </w:pPr>
      <w:r w:rsidRPr="322489A0">
        <w:rPr>
          <w:rFonts w:eastAsiaTheme="minorEastAsia"/>
          <w:color w:val="auto"/>
          <w:lang w:eastAsia="en-GB"/>
        </w:rPr>
        <w:t>extensive engagement</w:t>
      </w:r>
      <w:r w:rsidR="38DB85EA" w:rsidRPr="322489A0">
        <w:rPr>
          <w:rFonts w:eastAsiaTheme="minorEastAsia"/>
          <w:color w:val="auto"/>
          <w:lang w:eastAsia="en-GB"/>
        </w:rPr>
        <w:t xml:space="preserve"> led by our team</w:t>
      </w:r>
      <w:r w:rsidRPr="322489A0">
        <w:rPr>
          <w:rFonts w:eastAsiaTheme="minorEastAsia"/>
          <w:color w:val="auto"/>
          <w:lang w:eastAsia="en-GB"/>
        </w:rPr>
        <w:t xml:space="preserve"> with multidisciplinary teams and service users to gather insights and principles </w:t>
      </w:r>
      <w:r w:rsidR="51712EEF" w:rsidRPr="322489A0">
        <w:rPr>
          <w:rFonts w:eastAsiaTheme="minorEastAsia"/>
          <w:color w:val="auto"/>
          <w:lang w:eastAsia="en-GB"/>
        </w:rPr>
        <w:t xml:space="preserve">for a homeless health </w:t>
      </w:r>
      <w:r w:rsidR="14902392" w:rsidRPr="322489A0">
        <w:rPr>
          <w:rFonts w:eastAsiaTheme="minorEastAsia"/>
          <w:color w:val="auto"/>
          <w:lang w:eastAsia="en-GB"/>
        </w:rPr>
        <w:t>section of t</w:t>
      </w:r>
      <w:r w:rsidR="2C52D35E" w:rsidRPr="322489A0">
        <w:rPr>
          <w:rFonts w:eastAsiaTheme="minorEastAsia"/>
          <w:color w:val="auto"/>
          <w:lang w:eastAsia="en-GB"/>
        </w:rPr>
        <w:t xml:space="preserve">he Universal Care Plan, a digital tool for Londoners to share their care and support wishes with all professionals providing their care. </w:t>
      </w:r>
      <w:r w:rsidR="56F527AF" w:rsidRPr="322489A0">
        <w:rPr>
          <w:rFonts w:eastAsiaTheme="minorEastAsia"/>
          <w:color w:val="auto"/>
          <w:lang w:eastAsia="en-GB"/>
        </w:rPr>
        <w:t>Design of the homeless health template</w:t>
      </w:r>
      <w:r w:rsidRPr="322489A0">
        <w:rPr>
          <w:rFonts w:eastAsiaTheme="minorEastAsia"/>
          <w:color w:val="auto"/>
          <w:lang w:eastAsia="en-GB"/>
        </w:rPr>
        <w:t xml:space="preserve"> is being taken forward by a 50-member working group and a dedicated focus group of experts from frontline services and people with lived experience of homelessness.  </w:t>
      </w:r>
    </w:p>
    <w:p w14:paraId="7A9CB634"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6906EF9C" w14:textId="7AA56CF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The programme also played a key role in supporting the national evaluation of out of hospital care models for people experiencing homelessness, delivered by King’s Health Partners. The London Homeless Health Partnership delivered the out of hospital programme in London between 2022</w:t>
      </w:r>
      <w:r w:rsidR="24A9F773" w:rsidRPr="134B64D1">
        <w:rPr>
          <w:rFonts w:eastAsiaTheme="minorEastAsia"/>
          <w:color w:val="auto"/>
          <w:lang w:eastAsia="en-GB"/>
        </w:rPr>
        <w:t xml:space="preserve"> and 20</w:t>
      </w:r>
      <w:r w:rsidRPr="134B64D1">
        <w:rPr>
          <w:rFonts w:eastAsiaTheme="minorEastAsia"/>
          <w:color w:val="auto"/>
          <w:lang w:eastAsia="en-GB"/>
        </w:rPr>
        <w:t>24</w:t>
      </w:r>
      <w:r w:rsidR="00A1103F">
        <w:rPr>
          <w:rFonts w:eastAsiaTheme="minorEastAsia"/>
          <w:color w:val="auto"/>
          <w:lang w:eastAsia="en-GB"/>
        </w:rPr>
        <w:t>,</w:t>
      </w:r>
      <w:r w:rsidR="458B2171" w:rsidRPr="134B64D1">
        <w:rPr>
          <w:rFonts w:eastAsiaTheme="minorEastAsia"/>
          <w:color w:val="auto"/>
          <w:lang w:eastAsia="en-GB"/>
        </w:rPr>
        <w:t xml:space="preserve"> wh</w:t>
      </w:r>
      <w:r w:rsidR="00E467E2">
        <w:rPr>
          <w:rFonts w:eastAsiaTheme="minorEastAsia"/>
          <w:color w:val="auto"/>
          <w:lang w:eastAsia="en-GB"/>
        </w:rPr>
        <w:t>en</w:t>
      </w:r>
      <w:r w:rsidR="72BE99F5" w:rsidRPr="134B64D1">
        <w:rPr>
          <w:rFonts w:eastAsiaTheme="minorEastAsia"/>
          <w:color w:val="auto"/>
          <w:lang w:eastAsia="en-GB"/>
        </w:rPr>
        <w:t xml:space="preserve"> across the country,</w:t>
      </w:r>
      <w:r w:rsidR="458B2171" w:rsidRPr="134B64D1">
        <w:rPr>
          <w:rFonts w:eastAsiaTheme="minorEastAsia"/>
          <w:color w:val="auto"/>
          <w:lang w:eastAsia="en-GB"/>
        </w:rPr>
        <w:t xml:space="preserve"> different care models were invested in and tested</w:t>
      </w:r>
      <w:r w:rsidR="202F0534" w:rsidRPr="134B64D1">
        <w:rPr>
          <w:rFonts w:eastAsiaTheme="minorEastAsia"/>
          <w:color w:val="auto"/>
          <w:lang w:eastAsia="en-GB"/>
        </w:rPr>
        <w:t xml:space="preserve"> with national funding</w:t>
      </w:r>
      <w:r w:rsidR="458B2171" w:rsidRPr="134B64D1">
        <w:rPr>
          <w:rFonts w:eastAsiaTheme="minorEastAsia"/>
          <w:color w:val="auto"/>
          <w:lang w:eastAsia="en-GB"/>
        </w:rPr>
        <w:t>.</w:t>
      </w:r>
      <w:r w:rsidRPr="134B64D1">
        <w:rPr>
          <w:rFonts w:eastAsiaTheme="minorEastAsia"/>
          <w:color w:val="auto"/>
          <w:lang w:eastAsia="en-GB"/>
        </w:rPr>
        <w:t xml:space="preserve"> </w:t>
      </w:r>
      <w:hyperlink r:id="rId59">
        <w:r w:rsidRPr="134B64D1">
          <w:rPr>
            <w:rFonts w:eastAsiaTheme="minorEastAsia"/>
            <w:color w:val="467886"/>
            <w:u w:val="single"/>
            <w:lang w:eastAsia="en-GB"/>
          </w:rPr>
          <w:t xml:space="preserve">The evaluation report can be </w:t>
        </w:r>
        <w:r w:rsidR="3B201011" w:rsidRPr="134B64D1">
          <w:rPr>
            <w:rFonts w:eastAsiaTheme="minorEastAsia"/>
            <w:color w:val="467886"/>
            <w:u w:val="single"/>
            <w:lang w:eastAsia="en-GB"/>
          </w:rPr>
          <w:t>accessed</w:t>
        </w:r>
        <w:r w:rsidRPr="134B64D1">
          <w:rPr>
            <w:rFonts w:eastAsiaTheme="minorEastAsia"/>
            <w:color w:val="467886"/>
            <w:u w:val="single"/>
            <w:lang w:eastAsia="en-GB"/>
          </w:rPr>
          <w:t xml:space="preserve"> here</w:t>
        </w:r>
      </w:hyperlink>
      <w:r w:rsidRPr="134B64D1">
        <w:rPr>
          <w:rFonts w:eastAsiaTheme="minorEastAsia"/>
          <w:color w:val="auto"/>
          <w:lang w:eastAsia="en-GB"/>
        </w:rPr>
        <w:t>.  </w:t>
      </w:r>
    </w:p>
    <w:p w14:paraId="7EBAB2A2" w14:textId="77777777" w:rsidR="007B7A8F" w:rsidRPr="007B7A8F" w:rsidRDefault="53E5D806" w:rsidP="134B64D1">
      <w:pPr>
        <w:pStyle w:val="Heading2"/>
        <w:rPr>
          <w:rFonts w:asciiTheme="minorHAnsi" w:eastAsiaTheme="minorEastAsia" w:hAnsiTheme="minorHAnsi" w:cstheme="minorBidi"/>
          <w:lang w:eastAsia="en-GB"/>
        </w:rPr>
      </w:pPr>
      <w:r w:rsidRPr="134B64D1">
        <w:rPr>
          <w:rFonts w:asciiTheme="minorHAnsi" w:eastAsiaTheme="minorEastAsia" w:hAnsiTheme="minorHAnsi" w:cstheme="minorBidi"/>
          <w:lang w:eastAsia="en-GB"/>
        </w:rPr>
        <w:t> </w:t>
      </w:r>
    </w:p>
    <w:p w14:paraId="413404F2" w14:textId="708378B5" w:rsidR="007B7A8F" w:rsidRPr="007B7A8F" w:rsidRDefault="53E5D806" w:rsidP="134B64D1">
      <w:pPr>
        <w:pStyle w:val="Heading2"/>
        <w:rPr>
          <w:rFonts w:asciiTheme="minorHAnsi" w:eastAsiaTheme="minorEastAsia" w:hAnsiTheme="minorHAnsi" w:cstheme="minorBidi"/>
          <w:lang w:eastAsia="en-GB"/>
        </w:rPr>
      </w:pPr>
      <w:r w:rsidRPr="134B64D1">
        <w:rPr>
          <w:rFonts w:asciiTheme="minorHAnsi" w:eastAsiaTheme="minorEastAsia" w:hAnsiTheme="minorHAnsi" w:cstheme="minorBidi"/>
          <w:lang w:eastAsia="en-GB"/>
        </w:rPr>
        <w:t>Embedding lived experience into programme delivery   </w:t>
      </w:r>
    </w:p>
    <w:p w14:paraId="03AE9E7F" w14:textId="408E98BA"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xml:space="preserve">Lived experience was central to all homeless health activities in </w:t>
      </w:r>
      <w:r w:rsidR="0E5C17DE" w:rsidRPr="134B64D1">
        <w:rPr>
          <w:rFonts w:eastAsiaTheme="minorEastAsia"/>
          <w:color w:val="auto"/>
          <w:lang w:eastAsia="en-GB"/>
        </w:rPr>
        <w:t xml:space="preserve">London in </w:t>
      </w:r>
      <w:r w:rsidRPr="134B64D1">
        <w:rPr>
          <w:rFonts w:eastAsiaTheme="minorEastAsia"/>
          <w:color w:val="auto"/>
          <w:lang w:eastAsia="en-GB"/>
        </w:rPr>
        <w:t>2024/25, led by homelessness charity, Groundswell</w:t>
      </w:r>
      <w:r w:rsidR="002341E7">
        <w:rPr>
          <w:rFonts w:eastAsiaTheme="minorEastAsia"/>
          <w:color w:val="auto"/>
          <w:lang w:eastAsia="en-GB"/>
        </w:rPr>
        <w:t>,</w:t>
      </w:r>
      <w:r w:rsidRPr="134B64D1">
        <w:rPr>
          <w:rFonts w:eastAsiaTheme="minorEastAsia"/>
          <w:color w:val="auto"/>
          <w:lang w:eastAsia="en-GB"/>
        </w:rPr>
        <w:t xml:space="preserve"> who were </w:t>
      </w:r>
      <w:r w:rsidR="5623688F" w:rsidRPr="134B64D1">
        <w:rPr>
          <w:rFonts w:eastAsiaTheme="minorEastAsia"/>
          <w:color w:val="auto"/>
          <w:lang w:eastAsia="en-GB"/>
        </w:rPr>
        <w:t>commissioned</w:t>
      </w:r>
      <w:r w:rsidRPr="134B64D1">
        <w:rPr>
          <w:rFonts w:eastAsiaTheme="minorEastAsia"/>
          <w:color w:val="auto"/>
          <w:lang w:eastAsia="en-GB"/>
        </w:rPr>
        <w:t xml:space="preserve"> to deliver this function. </w:t>
      </w:r>
      <w:r w:rsidR="5623688F" w:rsidRPr="134B64D1">
        <w:rPr>
          <w:rFonts w:eastAsiaTheme="minorEastAsia"/>
          <w:color w:val="auto"/>
          <w:lang w:eastAsia="en-GB"/>
        </w:rPr>
        <w:t xml:space="preserve">Our team </w:t>
      </w:r>
      <w:r w:rsidRPr="134B64D1">
        <w:rPr>
          <w:rFonts w:eastAsiaTheme="minorEastAsia"/>
          <w:color w:val="auto"/>
          <w:lang w:eastAsia="en-GB"/>
        </w:rPr>
        <w:t>hosted and promote</w:t>
      </w:r>
      <w:r w:rsidR="002341E7">
        <w:rPr>
          <w:rFonts w:eastAsiaTheme="minorEastAsia"/>
          <w:color w:val="auto"/>
          <w:lang w:eastAsia="en-GB"/>
        </w:rPr>
        <w:t xml:space="preserve">d </w:t>
      </w:r>
      <w:r w:rsidRPr="134B64D1">
        <w:rPr>
          <w:rFonts w:eastAsiaTheme="minorEastAsia"/>
          <w:color w:val="auto"/>
          <w:lang w:eastAsia="en-GB"/>
        </w:rPr>
        <w:t xml:space="preserve">masterclasses and workshops on safeguarding people experiencing homelessness and implementing NICE guidelines </w:t>
      </w:r>
      <w:r w:rsidRPr="134B64D1">
        <w:rPr>
          <w:rFonts w:eastAsiaTheme="minorEastAsia"/>
          <w:color w:val="auto"/>
          <w:lang w:eastAsia="en-GB"/>
        </w:rPr>
        <w:lastRenderedPageBreak/>
        <w:t>with meaningful involvement of experts by experience. Groundswell also developed a</w:t>
      </w:r>
      <w:r w:rsidR="57C4D839" w:rsidRPr="134B64D1">
        <w:rPr>
          <w:rFonts w:eastAsiaTheme="minorEastAsia"/>
          <w:color w:val="auto"/>
          <w:lang w:eastAsia="en-GB"/>
        </w:rPr>
        <w:t xml:space="preserve"> </w:t>
      </w:r>
      <w:r w:rsidRPr="134B64D1">
        <w:rPr>
          <w:rFonts w:eastAsiaTheme="minorEastAsia"/>
          <w:color w:val="auto"/>
          <w:lang w:eastAsia="en-GB"/>
        </w:rPr>
        <w:t>toolki</w:t>
      </w:r>
      <w:r w:rsidR="5623688F" w:rsidRPr="134B64D1">
        <w:rPr>
          <w:rFonts w:eastAsiaTheme="minorEastAsia"/>
          <w:color w:val="auto"/>
          <w:lang w:eastAsia="en-GB"/>
        </w:rPr>
        <w:t>t t</w:t>
      </w:r>
      <w:r w:rsidRPr="134B64D1">
        <w:rPr>
          <w:rFonts w:eastAsiaTheme="minorEastAsia"/>
          <w:color w:val="auto"/>
          <w:lang w:eastAsia="en-GB"/>
        </w:rPr>
        <w:t>o embed lived experience in service design, training, and participation across London. Funding was secured for experts by experience so they can continue to shape homeless health priorities, including safeguarding, workforce development, and the Universal Care Plan. </w:t>
      </w:r>
    </w:p>
    <w:p w14:paraId="5D0314CC"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5A41CBD2"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xml:space="preserve">Integrated care systems, particularly </w:t>
      </w:r>
      <w:proofErr w:type="gramStart"/>
      <w:r w:rsidRPr="134B64D1">
        <w:rPr>
          <w:rFonts w:eastAsiaTheme="minorEastAsia"/>
          <w:color w:val="auto"/>
          <w:lang w:eastAsia="en-GB"/>
        </w:rPr>
        <w:t>North East</w:t>
      </w:r>
      <w:proofErr w:type="gramEnd"/>
      <w:r w:rsidRPr="134B64D1">
        <w:rPr>
          <w:rFonts w:eastAsiaTheme="minorEastAsia"/>
          <w:color w:val="auto"/>
          <w:lang w:eastAsia="en-GB"/>
        </w:rPr>
        <w:t xml:space="preserve"> London and </w:t>
      </w:r>
      <w:proofErr w:type="gramStart"/>
      <w:r w:rsidRPr="134B64D1">
        <w:rPr>
          <w:rFonts w:eastAsiaTheme="minorEastAsia"/>
          <w:color w:val="auto"/>
          <w:lang w:eastAsia="en-GB"/>
        </w:rPr>
        <w:t>South East</w:t>
      </w:r>
      <w:proofErr w:type="gramEnd"/>
      <w:r w:rsidRPr="134B64D1">
        <w:rPr>
          <w:rFonts w:eastAsiaTheme="minorEastAsia"/>
          <w:color w:val="auto"/>
          <w:lang w:eastAsia="en-GB"/>
        </w:rPr>
        <w:t xml:space="preserve"> London, worked together to develop their homeless health strategies. Training in co-production was co-developed with experts by experience and Groundswell and delivered with volunteers.  </w:t>
      </w:r>
    </w:p>
    <w:p w14:paraId="29351ED7"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1F58AE5A" w14:textId="35D4B777" w:rsidR="007B7A8F" w:rsidRPr="007B7A8F" w:rsidRDefault="53E5D806" w:rsidP="4A692460">
      <w:pPr>
        <w:spacing w:line="240" w:lineRule="auto"/>
        <w:textAlignment w:val="baseline"/>
        <w:rPr>
          <w:rFonts w:eastAsiaTheme="minorEastAsia"/>
          <w:color w:val="auto"/>
          <w:sz w:val="18"/>
          <w:szCs w:val="18"/>
          <w:lang w:eastAsia="en-GB"/>
        </w:rPr>
      </w:pPr>
      <w:r w:rsidRPr="4A692460">
        <w:rPr>
          <w:rFonts w:eastAsiaTheme="minorEastAsia"/>
          <w:color w:val="auto"/>
          <w:lang w:eastAsia="en-GB"/>
        </w:rPr>
        <w:t xml:space="preserve">We made recommendations to integrated care boards to increase the visibility of homelessness in existing datasets, collaborate across regions, and train frontline staff. These recommendations were taken forward by </w:t>
      </w:r>
      <w:r w:rsidR="00E467E2">
        <w:rPr>
          <w:rFonts w:eastAsiaTheme="minorEastAsia"/>
          <w:color w:val="auto"/>
          <w:lang w:eastAsia="en-GB"/>
        </w:rPr>
        <w:t xml:space="preserve">the </w:t>
      </w:r>
      <w:r w:rsidRPr="4A692460">
        <w:rPr>
          <w:rFonts w:eastAsiaTheme="minorEastAsia"/>
          <w:color w:val="auto"/>
          <w:lang w:eastAsia="en-GB"/>
        </w:rPr>
        <w:t xml:space="preserve">London School of Economics, University College London, and </w:t>
      </w:r>
      <w:r w:rsidR="00E467E2">
        <w:rPr>
          <w:rFonts w:eastAsiaTheme="minorEastAsia"/>
          <w:color w:val="auto"/>
          <w:lang w:eastAsia="en-GB"/>
        </w:rPr>
        <w:t xml:space="preserve">the </w:t>
      </w:r>
      <w:r w:rsidRPr="4A692460">
        <w:rPr>
          <w:rFonts w:eastAsiaTheme="minorEastAsia"/>
          <w:color w:val="auto"/>
          <w:lang w:eastAsia="en-GB"/>
        </w:rPr>
        <w:t>London integrated care boards.  </w:t>
      </w:r>
    </w:p>
    <w:p w14:paraId="22C0F3C7" w14:textId="68C76698" w:rsidR="72A73350" w:rsidRDefault="72A73350" w:rsidP="475B30E1">
      <w:pPr>
        <w:spacing w:line="240" w:lineRule="auto"/>
        <w:rPr>
          <w:rFonts w:eastAsiaTheme="minorEastAsia"/>
          <w:b/>
          <w:bCs/>
          <w:color w:val="auto"/>
          <w:lang w:eastAsia="en-GB"/>
        </w:rPr>
      </w:pPr>
    </w:p>
    <w:p w14:paraId="2825862B" w14:textId="5D84B0A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4298E06F" w14:textId="40676D27" w:rsidR="007B7A8F" w:rsidRPr="007B7A8F" w:rsidRDefault="53E5D806" w:rsidP="475B30E1">
      <w:pPr>
        <w:spacing w:line="240" w:lineRule="auto"/>
        <w:textAlignment w:val="baseline"/>
        <w:rPr>
          <w:rFonts w:eastAsiaTheme="minorEastAsia"/>
          <w:b/>
          <w:bCs/>
          <w:color w:val="auto"/>
          <w:lang w:eastAsia="en-GB"/>
        </w:rPr>
      </w:pPr>
      <w:r w:rsidRPr="475B30E1">
        <w:rPr>
          <w:rFonts w:eastAsiaTheme="minorEastAsia"/>
          <w:b/>
          <w:bCs/>
          <w:color w:val="auto"/>
          <w:lang w:eastAsia="en-GB"/>
        </w:rPr>
        <w:t xml:space="preserve">Better for people experiencing homelessness in </w:t>
      </w:r>
      <w:r w:rsidR="5623688F" w:rsidRPr="475B30E1">
        <w:rPr>
          <w:rFonts w:eastAsiaTheme="minorEastAsia"/>
          <w:b/>
          <w:bCs/>
          <w:color w:val="auto"/>
          <w:lang w:eastAsia="en-GB"/>
        </w:rPr>
        <w:t>London</w:t>
      </w:r>
    </w:p>
    <w:p w14:paraId="7DE6E0BB" w14:textId="50500A7F"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Recommendations for improving primary care, better training and support for the inclusion health workforce, improved data, the development of system-wide homeless health strategies, and a homeless health template for the Universal Care Plan will all improve healthcare delivery and play a part in some of London’s most vulnerable residents receiving more equitable healthcare. </w:t>
      </w:r>
    </w:p>
    <w:p w14:paraId="5F8054A9" w14:textId="04AA7BE6" w:rsidR="007B7A8F" w:rsidRPr="007B7A8F" w:rsidRDefault="6C140883"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r w:rsidRPr="134B64D1">
        <w:rPr>
          <w:rFonts w:eastAsiaTheme="minorEastAsia"/>
          <w:color w:val="000000"/>
          <w:lang w:eastAsia="en-GB"/>
        </w:rPr>
        <w:t> </w:t>
      </w:r>
    </w:p>
    <w:p w14:paraId="2C74035B" w14:textId="58DA8271" w:rsidR="007B7A8F" w:rsidRPr="00383587" w:rsidRDefault="615D21E3" w:rsidP="134B64D1">
      <w:pPr>
        <w:spacing w:line="240" w:lineRule="auto"/>
        <w:rPr>
          <w:rFonts w:eastAsiaTheme="minorEastAsia"/>
          <w:color w:val="auto"/>
          <w:sz w:val="18"/>
          <w:szCs w:val="18"/>
          <w:lang w:eastAsia="en-GB"/>
        </w:rPr>
      </w:pPr>
      <w:r w:rsidRPr="134B64D1">
        <w:rPr>
          <w:rFonts w:eastAsiaTheme="minorEastAsia"/>
          <w:color w:val="auto"/>
          <w:lang w:eastAsia="en-GB"/>
        </w:rPr>
        <w:t xml:space="preserve">The regional programme concluded in March 2025 when its functions transitioned to London’s integrated care systems and NHS England </w:t>
      </w:r>
      <w:r w:rsidR="1A37452D" w:rsidRPr="134B64D1">
        <w:rPr>
          <w:rFonts w:eastAsiaTheme="minorEastAsia"/>
          <w:color w:val="auto"/>
          <w:lang w:eastAsia="en-GB"/>
        </w:rPr>
        <w:t>–</w:t>
      </w:r>
      <w:r w:rsidRPr="134B64D1">
        <w:rPr>
          <w:rFonts w:eastAsiaTheme="minorEastAsia"/>
          <w:color w:val="auto"/>
          <w:lang w:eastAsia="en-GB"/>
        </w:rPr>
        <w:t xml:space="preserve"> London. </w:t>
      </w:r>
    </w:p>
    <w:p w14:paraId="0DE8451D" w14:textId="5AD35A84" w:rsidR="007B7A8F" w:rsidRPr="00383587" w:rsidRDefault="009A66DE" w:rsidP="134B64D1">
      <w:pPr>
        <w:spacing w:line="240" w:lineRule="auto"/>
        <w:rPr>
          <w:rFonts w:eastAsiaTheme="minorEastAsia"/>
          <w:color w:val="auto"/>
          <w:sz w:val="18"/>
          <w:szCs w:val="18"/>
          <w:lang w:eastAsia="en-GB"/>
        </w:rPr>
      </w:pPr>
      <w:r>
        <w:rPr>
          <w:noProof/>
        </w:rPr>
        <w:drawing>
          <wp:anchor distT="0" distB="0" distL="114300" distR="114300" simplePos="0" relativeHeight="251658261" behindDoc="1" locked="0" layoutInCell="1" allowOverlap="1" wp14:anchorId="136284FF" wp14:editId="4F0E0BA5">
            <wp:simplePos x="0" y="0"/>
            <wp:positionH relativeFrom="column">
              <wp:posOffset>3305175</wp:posOffset>
            </wp:positionH>
            <wp:positionV relativeFrom="paragraph">
              <wp:posOffset>142240</wp:posOffset>
            </wp:positionV>
            <wp:extent cx="2243455" cy="1262380"/>
            <wp:effectExtent l="0" t="0" r="4445" b="0"/>
            <wp:wrapTight wrapText="bothSides">
              <wp:wrapPolygon edited="0">
                <wp:start x="0" y="0"/>
                <wp:lineTo x="0" y="21187"/>
                <wp:lineTo x="21459" y="21187"/>
                <wp:lineTo x="21459" y="0"/>
                <wp:lineTo x="0" y="0"/>
              </wp:wrapPolygon>
            </wp:wrapTight>
            <wp:docPr id="1919529797" name="Picture 21" descr="The Homeless Health London Partnership brand logo in 4 colourw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529797" name="Picture 21" descr="The Homeless Health London Partnership brand logo in 4 colourways "/>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43455" cy="1262380"/>
                    </a:xfrm>
                    <a:prstGeom prst="rect">
                      <a:avLst/>
                    </a:prstGeom>
                    <a:noFill/>
                    <a:ln>
                      <a:noFill/>
                    </a:ln>
                  </pic:spPr>
                </pic:pic>
              </a:graphicData>
            </a:graphic>
          </wp:anchor>
        </w:drawing>
      </w:r>
      <w:r w:rsidR="615D21E3" w:rsidRPr="134B64D1">
        <w:rPr>
          <w:rFonts w:eastAsiaTheme="minorEastAsia"/>
          <w:color w:val="333333"/>
          <w:lang w:eastAsia="en-GB"/>
        </w:rPr>
        <w:t> </w:t>
      </w:r>
    </w:p>
    <w:p w14:paraId="637DB377" w14:textId="47DDCA58" w:rsidR="007B7A8F" w:rsidRPr="00383587" w:rsidRDefault="615D21E3" w:rsidP="134B64D1">
      <w:pPr>
        <w:spacing w:line="240" w:lineRule="auto"/>
        <w:rPr>
          <w:rFonts w:eastAsiaTheme="minorEastAsia"/>
          <w:color w:val="auto"/>
          <w:sz w:val="18"/>
          <w:szCs w:val="18"/>
          <w:lang w:eastAsia="en-GB"/>
        </w:rPr>
      </w:pPr>
      <w:r w:rsidRPr="134B64D1">
        <w:rPr>
          <w:rFonts w:eastAsiaTheme="minorEastAsia"/>
          <w:color w:val="auto"/>
          <w:lang w:eastAsia="en-GB"/>
        </w:rPr>
        <w:t>The programme team is continuing to deliver a pilot to improve access to Hepatitis C testing and treatment on behalf of NHS England.</w:t>
      </w:r>
      <w:r w:rsidR="009A66DE">
        <w:rPr>
          <w:rFonts w:eastAsiaTheme="minorEastAsia"/>
          <w:color w:val="auto"/>
          <w:lang w:eastAsia="en-GB"/>
        </w:rPr>
        <w:t xml:space="preserve"> </w:t>
      </w:r>
      <w:r w:rsidRPr="134B64D1">
        <w:rPr>
          <w:rFonts w:eastAsiaTheme="minorEastAsia"/>
          <w:color w:val="auto"/>
          <w:lang w:eastAsia="en-GB"/>
        </w:rPr>
        <w:t xml:space="preserve">Read more about this work on </w:t>
      </w:r>
      <w:r w:rsidRPr="00A66DEE">
        <w:rPr>
          <w:rFonts w:eastAsiaTheme="minorEastAsia"/>
          <w:color w:val="auto"/>
          <w:lang w:eastAsia="en-GB"/>
        </w:rPr>
        <w:t xml:space="preserve">page </w:t>
      </w:r>
      <w:r w:rsidR="002E1B6D">
        <w:rPr>
          <w:rFonts w:eastAsiaTheme="minorEastAsia"/>
          <w:color w:val="auto"/>
          <w:lang w:eastAsia="en-GB"/>
        </w:rPr>
        <w:t>24</w:t>
      </w:r>
      <w:r w:rsidR="00A66DEE" w:rsidRPr="00A66DEE">
        <w:rPr>
          <w:rFonts w:eastAsiaTheme="minorEastAsia"/>
          <w:color w:val="auto"/>
          <w:lang w:eastAsia="en-GB"/>
        </w:rPr>
        <w:t xml:space="preserve"> </w:t>
      </w:r>
      <w:r w:rsidRPr="134B64D1">
        <w:rPr>
          <w:rFonts w:eastAsiaTheme="minorEastAsia"/>
          <w:color w:val="auto"/>
          <w:lang w:eastAsia="en-GB"/>
        </w:rPr>
        <w:t>of this report. </w:t>
      </w:r>
    </w:p>
    <w:p w14:paraId="63216F37" w14:textId="64D69F3C" w:rsidR="007B7A8F" w:rsidRPr="00383587" w:rsidRDefault="007B7A8F" w:rsidP="134B64D1">
      <w:pPr>
        <w:spacing w:line="240" w:lineRule="auto"/>
        <w:rPr>
          <w:rFonts w:eastAsiaTheme="minorEastAsia"/>
          <w:color w:val="333333"/>
          <w:lang w:eastAsia="en-GB"/>
        </w:rPr>
      </w:pPr>
    </w:p>
    <w:p w14:paraId="593CAE89" w14:textId="436F1832" w:rsidR="007B7A8F" w:rsidRDefault="007B7A8F" w:rsidP="134B64D1">
      <w:pPr>
        <w:rPr>
          <w:rFonts w:eastAsiaTheme="minorEastAsia"/>
        </w:rPr>
      </w:pPr>
    </w:p>
    <w:p w14:paraId="6B891493" w14:textId="77777777" w:rsidR="00A66DEE" w:rsidRDefault="00A66DEE" w:rsidP="134B64D1">
      <w:pPr>
        <w:rPr>
          <w:rFonts w:eastAsiaTheme="minorEastAsia"/>
        </w:rPr>
      </w:pPr>
    </w:p>
    <w:p w14:paraId="3441799D" w14:textId="77777777" w:rsidR="00A66DEE" w:rsidRPr="00383587" w:rsidRDefault="00A66DEE" w:rsidP="134B64D1">
      <w:pPr>
        <w:rPr>
          <w:rFonts w:eastAsiaTheme="minorEastAsia"/>
        </w:rPr>
      </w:pPr>
    </w:p>
    <w:p w14:paraId="0800A121" w14:textId="57E14BB4" w:rsidR="007B7A8F" w:rsidRPr="00383587" w:rsidRDefault="512019B0" w:rsidP="4A692460">
      <w:pPr>
        <w:pStyle w:val="Heading1"/>
        <w:rPr>
          <w:rFonts w:asciiTheme="minorHAnsi" w:eastAsiaTheme="minorEastAsia" w:hAnsiTheme="minorHAnsi" w:cstheme="minorBidi"/>
        </w:rPr>
      </w:pPr>
      <w:bookmarkStart w:id="49" w:name="_Toc206776387"/>
      <w:bookmarkStart w:id="50" w:name="_Toc212207139"/>
      <w:r w:rsidRPr="322489A0">
        <w:rPr>
          <w:rFonts w:asciiTheme="minorHAnsi" w:eastAsiaTheme="minorEastAsia" w:hAnsiTheme="minorHAnsi" w:cstheme="minorBidi"/>
        </w:rPr>
        <w:t xml:space="preserve">Driving improvements through the </w:t>
      </w:r>
      <w:r w:rsidR="1934122A" w:rsidRPr="322489A0">
        <w:rPr>
          <w:rFonts w:asciiTheme="minorHAnsi" w:eastAsiaTheme="minorEastAsia" w:hAnsiTheme="minorHAnsi" w:cstheme="minorBidi"/>
        </w:rPr>
        <w:t>Pan-London Co-occurring Conditions Programme</w:t>
      </w:r>
      <w:bookmarkEnd w:id="49"/>
      <w:bookmarkEnd w:id="50"/>
      <w:r w:rsidR="1934122A" w:rsidRPr="322489A0">
        <w:rPr>
          <w:rFonts w:asciiTheme="minorHAnsi" w:eastAsiaTheme="minorEastAsia" w:hAnsiTheme="minorHAnsi" w:cstheme="minorBidi"/>
        </w:rPr>
        <w:t> </w:t>
      </w:r>
    </w:p>
    <w:p w14:paraId="1B321CEC" w14:textId="6E09ED01" w:rsidR="007B7A8F" w:rsidRPr="007B7A8F" w:rsidRDefault="53E5D806" w:rsidP="134B64D1">
      <w:pPr>
        <w:shd w:val="clear" w:color="auto" w:fill="FFFFFF" w:themeFill="background1"/>
        <w:spacing w:line="240" w:lineRule="auto"/>
        <w:textAlignment w:val="baseline"/>
        <w:rPr>
          <w:rFonts w:eastAsiaTheme="minorEastAsia"/>
          <w:color w:val="auto"/>
          <w:sz w:val="18"/>
          <w:szCs w:val="18"/>
          <w:lang w:eastAsia="en-GB"/>
        </w:rPr>
      </w:pPr>
      <w:r w:rsidRPr="134B64D1">
        <w:rPr>
          <w:rFonts w:eastAsiaTheme="minorEastAsia"/>
          <w:color w:val="auto"/>
          <w:lang w:eastAsia="en-GB"/>
        </w:rPr>
        <w:t xml:space="preserve">TPHC hosts and runs the pan-London Co-occurring Conditions Programme, overseen by the Office for Health Improvement and Disparities </w:t>
      </w:r>
      <w:r w:rsidR="285E1581" w:rsidRPr="134B64D1">
        <w:rPr>
          <w:rFonts w:eastAsiaTheme="minorEastAsia"/>
          <w:color w:val="auto"/>
          <w:lang w:eastAsia="en-GB"/>
        </w:rPr>
        <w:t>–</w:t>
      </w:r>
      <w:r w:rsidRPr="134B64D1">
        <w:rPr>
          <w:rFonts w:eastAsiaTheme="minorEastAsia"/>
          <w:color w:val="auto"/>
          <w:lang w:eastAsia="en-GB"/>
        </w:rPr>
        <w:t xml:space="preserve"> London’s Alcohol, Drugs, and Tobacco programme. The project focuses on improving coordination between substance use and mental health services for people experiencing homelessness in London. </w:t>
      </w:r>
    </w:p>
    <w:p w14:paraId="6C8C4A78" w14:textId="77777777" w:rsidR="007B7A8F" w:rsidRPr="007B7A8F" w:rsidRDefault="53E5D806" w:rsidP="134B64D1">
      <w:pPr>
        <w:shd w:val="clear" w:color="auto" w:fill="FFFFFF" w:themeFill="background1"/>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5D11DB66" w14:textId="77777777" w:rsidR="007B7A8F" w:rsidRPr="007B7A8F" w:rsidRDefault="53E5D806" w:rsidP="134B64D1">
      <w:pPr>
        <w:pStyle w:val="Heading2"/>
        <w:rPr>
          <w:rFonts w:asciiTheme="minorHAnsi" w:eastAsiaTheme="minorEastAsia" w:hAnsiTheme="minorHAnsi" w:cstheme="minorBidi"/>
          <w:sz w:val="18"/>
          <w:szCs w:val="18"/>
          <w:lang w:eastAsia="en-GB"/>
        </w:rPr>
      </w:pPr>
      <w:r w:rsidRPr="134B64D1">
        <w:rPr>
          <w:rFonts w:asciiTheme="minorHAnsi" w:eastAsiaTheme="minorEastAsia" w:hAnsiTheme="minorHAnsi" w:cstheme="minorBidi"/>
          <w:lang w:eastAsia="en-GB"/>
        </w:rPr>
        <w:lastRenderedPageBreak/>
        <w:t>Raising the profile and visibility of the issues across London </w:t>
      </w:r>
    </w:p>
    <w:p w14:paraId="111AB0FF" w14:textId="77777777" w:rsidR="007B7A8F" w:rsidRPr="007B7A8F" w:rsidRDefault="53E5D806" w:rsidP="134B64D1">
      <w:pPr>
        <w:shd w:val="clear" w:color="auto" w:fill="FFFFFF" w:themeFill="background1"/>
        <w:spacing w:line="240" w:lineRule="auto"/>
        <w:textAlignment w:val="baseline"/>
        <w:rPr>
          <w:rFonts w:eastAsiaTheme="minorEastAsia"/>
          <w:color w:val="auto"/>
          <w:lang w:eastAsia="en-GB"/>
        </w:rPr>
      </w:pPr>
      <w:r w:rsidRPr="134B64D1">
        <w:rPr>
          <w:rFonts w:eastAsiaTheme="minorEastAsia"/>
          <w:color w:val="auto"/>
          <w:lang w:eastAsia="en-GB"/>
        </w:rPr>
        <w:t>In 2024/25, we continued to engage with organisations across London on behalf of the programme to raise awareness and inspire action. More than 80 strategic leaders from substance use, mental health, homelessness and primary care attended the London Co-occurring Conditions Summit at City Hall in February 2025. The summit identified priority areas focusing on leadership, workforce, stigma and integrated commissioning, which have been taken to the London Task and Finish Group for Co-occurring Conditions. A set of key principles will be published in 2025/26. </w:t>
      </w:r>
    </w:p>
    <w:p w14:paraId="4804F16A" w14:textId="77777777" w:rsidR="007B7A8F" w:rsidRPr="007B7A8F" w:rsidRDefault="53E5D806" w:rsidP="134B64D1">
      <w:pPr>
        <w:shd w:val="clear" w:color="auto" w:fill="FFFFFF" w:themeFill="background1"/>
        <w:spacing w:line="240" w:lineRule="auto"/>
        <w:textAlignment w:val="baseline"/>
        <w:rPr>
          <w:rFonts w:eastAsiaTheme="minorEastAsia"/>
          <w:color w:val="auto"/>
          <w:lang w:eastAsia="en-GB"/>
        </w:rPr>
      </w:pPr>
      <w:r w:rsidRPr="1939D39F">
        <w:rPr>
          <w:rFonts w:eastAsiaTheme="minorEastAsia"/>
          <w:color w:val="auto"/>
          <w:lang w:eastAsia="en-GB"/>
        </w:rPr>
        <w:t> </w:t>
      </w:r>
    </w:p>
    <w:p w14:paraId="00AE53FE" w14:textId="17B69A98" w:rsidR="007B7A8F" w:rsidRPr="007B7A8F" w:rsidRDefault="16353EB5" w:rsidP="1939D39F">
      <w:pPr>
        <w:rPr>
          <w:rFonts w:eastAsiaTheme="minorEastAsia"/>
          <w:lang w:eastAsia="en-GB"/>
        </w:rPr>
      </w:pPr>
      <w:r w:rsidRPr="1939D39F">
        <w:rPr>
          <w:rFonts w:eastAsiaTheme="minorEastAsia"/>
          <w:b/>
          <w:bCs/>
          <w:color w:val="005EB8"/>
          <w:sz w:val="32"/>
          <w:szCs w:val="32"/>
          <w:lang w:eastAsia="en-GB"/>
        </w:rPr>
        <w:t>Addressing inequity in mental health and homelessness outreach services in London boroughs</w:t>
      </w:r>
    </w:p>
    <w:p w14:paraId="648D880A" w14:textId="1600D264" w:rsidR="007B7A8F" w:rsidRPr="007B7A8F" w:rsidRDefault="6C140883" w:rsidP="134B64D1">
      <w:pPr>
        <w:shd w:val="clear" w:color="auto" w:fill="FFFFFF" w:themeFill="background1"/>
        <w:spacing w:line="240" w:lineRule="auto"/>
        <w:textAlignment w:val="baseline"/>
        <w:rPr>
          <w:rFonts w:eastAsiaTheme="minorEastAsia"/>
          <w:color w:val="auto"/>
          <w:sz w:val="18"/>
          <w:szCs w:val="18"/>
          <w:lang w:eastAsia="en-GB"/>
        </w:rPr>
      </w:pPr>
      <w:r w:rsidRPr="134B64D1">
        <w:rPr>
          <w:rFonts w:eastAsiaTheme="minorEastAsia"/>
          <w:color w:val="auto"/>
          <w:lang w:eastAsia="en-GB"/>
        </w:rPr>
        <w:t>Working with members of the London Mental Health and Homelessness Advisory Group, we mapped access to mental health and homelessness outreach services in London. This research enabled the programme to analyse gaps and provide targeted support to boroughs with no provision</w:t>
      </w:r>
      <w:r w:rsidR="3065C274" w:rsidRPr="134B64D1">
        <w:rPr>
          <w:rFonts w:eastAsiaTheme="minorEastAsia"/>
          <w:color w:val="auto"/>
          <w:lang w:eastAsia="en-GB"/>
        </w:rPr>
        <w:t>. We</w:t>
      </w:r>
      <w:r w:rsidR="6243A1BC" w:rsidRPr="134B64D1">
        <w:rPr>
          <w:rFonts w:eastAsiaTheme="minorEastAsia"/>
          <w:color w:val="auto"/>
          <w:lang w:eastAsia="en-GB"/>
        </w:rPr>
        <w:t>:</w:t>
      </w:r>
      <w:r w:rsidRPr="134B64D1">
        <w:rPr>
          <w:rFonts w:eastAsiaTheme="minorEastAsia"/>
          <w:color w:val="auto"/>
          <w:lang w:eastAsia="en-GB"/>
        </w:rPr>
        <w:t xml:space="preserve"> </w:t>
      </w:r>
    </w:p>
    <w:p w14:paraId="3E38E125" w14:textId="3FE408A3" w:rsidR="007B7A8F" w:rsidRPr="007B7A8F" w:rsidRDefault="007B7A8F" w:rsidP="134B64D1">
      <w:pPr>
        <w:shd w:val="clear" w:color="auto" w:fill="FFFFFF" w:themeFill="background1"/>
        <w:spacing w:line="240" w:lineRule="auto"/>
        <w:textAlignment w:val="baseline"/>
        <w:rPr>
          <w:rFonts w:eastAsiaTheme="minorEastAsia"/>
          <w:color w:val="auto"/>
          <w:lang w:eastAsia="en-GB"/>
        </w:rPr>
      </w:pPr>
    </w:p>
    <w:p w14:paraId="406B3222" w14:textId="1A184B7C" w:rsidR="007B7A8F" w:rsidRPr="007B7A8F" w:rsidRDefault="6C140883" w:rsidP="134B64D1">
      <w:pPr>
        <w:pStyle w:val="ListParagraph"/>
        <w:numPr>
          <w:ilvl w:val="0"/>
          <w:numId w:val="54"/>
        </w:numPr>
        <w:shd w:val="clear" w:color="auto" w:fill="FFFFFF" w:themeFill="background1"/>
        <w:spacing w:line="240" w:lineRule="auto"/>
        <w:textAlignment w:val="baseline"/>
        <w:rPr>
          <w:rFonts w:eastAsiaTheme="minorEastAsia"/>
          <w:lang w:eastAsia="en-GB"/>
        </w:rPr>
      </w:pPr>
      <w:r w:rsidRPr="134B64D1">
        <w:rPr>
          <w:rFonts w:eastAsiaTheme="minorEastAsia"/>
          <w:color w:val="auto"/>
          <w:lang w:eastAsia="en-GB"/>
        </w:rPr>
        <w:t xml:space="preserve">developed a new service model in North Central London, creating consistent access to mental health outreach for people experiencing rough sleeping </w:t>
      </w:r>
    </w:p>
    <w:p w14:paraId="3AD8DAA4" w14:textId="07851F4B" w:rsidR="007B7A8F" w:rsidRPr="007B7A8F" w:rsidRDefault="6C140883" w:rsidP="134B64D1">
      <w:pPr>
        <w:pStyle w:val="ListParagraph"/>
        <w:numPr>
          <w:ilvl w:val="0"/>
          <w:numId w:val="54"/>
        </w:numPr>
        <w:shd w:val="clear" w:color="auto" w:fill="FFFFFF" w:themeFill="background1"/>
        <w:spacing w:line="240" w:lineRule="auto"/>
        <w:textAlignment w:val="baseline"/>
        <w:rPr>
          <w:rFonts w:eastAsiaTheme="minorEastAsia"/>
          <w:lang w:eastAsia="en-GB"/>
        </w:rPr>
      </w:pPr>
      <w:r w:rsidRPr="134B64D1">
        <w:rPr>
          <w:rFonts w:eastAsiaTheme="minorEastAsia"/>
          <w:color w:val="auto"/>
          <w:lang w:eastAsia="en-GB"/>
        </w:rPr>
        <w:t>secured funding for the continuation of the STEP project (mental health outreach for people experiencing multiple disadvantages) and for the continuation of the Lewisham Dual Diagnosis Health Outreach Practitioner role </w:t>
      </w:r>
    </w:p>
    <w:p w14:paraId="71B40301" w14:textId="103654CC" w:rsidR="01428515" w:rsidRPr="00595C8F" w:rsidRDefault="0FA06C3C" w:rsidP="1939D39F">
      <w:pPr>
        <w:numPr>
          <w:ilvl w:val="0"/>
          <w:numId w:val="54"/>
        </w:numPr>
        <w:shd w:val="clear" w:color="auto" w:fill="FFFFFF" w:themeFill="background1"/>
        <w:spacing w:line="240" w:lineRule="auto"/>
        <w:rPr>
          <w:rFonts w:eastAsiaTheme="minorEastAsia"/>
          <w:color w:val="000000"/>
        </w:rPr>
      </w:pPr>
      <w:r w:rsidRPr="1939D39F">
        <w:rPr>
          <w:rFonts w:eastAsiaTheme="minorEastAsia"/>
          <w:color w:val="auto"/>
          <w:lang w:eastAsia="en-GB"/>
        </w:rPr>
        <w:t xml:space="preserve">led work with </w:t>
      </w:r>
      <w:r w:rsidR="2393FC38" w:rsidRPr="1939D39F">
        <w:rPr>
          <w:rFonts w:eastAsiaTheme="minorEastAsia"/>
          <w:color w:val="auto"/>
          <w:lang w:eastAsia="en-GB"/>
        </w:rPr>
        <w:t xml:space="preserve">the </w:t>
      </w:r>
      <w:r w:rsidRPr="1939D39F">
        <w:rPr>
          <w:rFonts w:eastAsiaTheme="minorEastAsia"/>
          <w:color w:val="auto"/>
          <w:lang w:eastAsia="en-GB"/>
        </w:rPr>
        <w:t xml:space="preserve">London borough of Lambeth to </w:t>
      </w:r>
      <w:r w:rsidRPr="1939D39F">
        <w:rPr>
          <w:rFonts w:eastAsiaTheme="minorEastAsia"/>
          <w:color w:val="000000"/>
        </w:rPr>
        <w:t>develop and evaluate a new Dual Diagnosis Health Outreach role, which has now been funded for another year</w:t>
      </w:r>
      <w:r w:rsidR="46569872" w:rsidRPr="1939D39F">
        <w:rPr>
          <w:rFonts w:eastAsiaTheme="minorEastAsia"/>
          <w:color w:val="000000"/>
        </w:rPr>
        <w:t>.</w:t>
      </w:r>
    </w:p>
    <w:p w14:paraId="620970FC" w14:textId="68468431" w:rsidR="007B7A8F" w:rsidRPr="007B7A8F" w:rsidRDefault="007B7A8F" w:rsidP="134B64D1">
      <w:pPr>
        <w:shd w:val="clear" w:color="auto" w:fill="FFFFFF" w:themeFill="background1"/>
        <w:spacing w:line="240" w:lineRule="auto"/>
        <w:textAlignment w:val="baseline"/>
        <w:rPr>
          <w:rFonts w:eastAsiaTheme="minorEastAsia"/>
          <w:color w:val="000000"/>
          <w:lang w:eastAsia="en-GB"/>
        </w:rPr>
      </w:pPr>
    </w:p>
    <w:p w14:paraId="7629107D" w14:textId="3DAD9625" w:rsidR="007B7A8F" w:rsidRPr="007B7A8F" w:rsidRDefault="33759F98" w:rsidP="134B64D1">
      <w:pPr>
        <w:spacing w:line="240" w:lineRule="auto"/>
        <w:textAlignment w:val="baseline"/>
        <w:rPr>
          <w:rFonts w:eastAsiaTheme="minorEastAsia"/>
          <w:color w:val="auto"/>
          <w:sz w:val="18"/>
          <w:szCs w:val="18"/>
          <w:lang w:eastAsia="en-GB"/>
        </w:rPr>
      </w:pPr>
      <w:r w:rsidRPr="134B64D1">
        <w:rPr>
          <w:rFonts w:eastAsiaTheme="minorEastAsia"/>
          <w:b/>
          <w:bCs/>
          <w:color w:val="auto"/>
          <w:lang w:eastAsia="en-GB"/>
        </w:rPr>
        <w:t>Better for Londoners with co-occurring conditions </w:t>
      </w:r>
      <w:r w:rsidRPr="134B64D1">
        <w:rPr>
          <w:rFonts w:eastAsiaTheme="minorEastAsia"/>
          <w:color w:val="auto"/>
          <w:lang w:eastAsia="en-GB"/>
        </w:rPr>
        <w:t> </w:t>
      </w:r>
    </w:p>
    <w:p w14:paraId="21D15463" w14:textId="2050BC2C" w:rsidR="007B7A8F" w:rsidRPr="007B7A8F" w:rsidRDefault="33759F98" w:rsidP="134B64D1">
      <w:pPr>
        <w:shd w:val="clear" w:color="auto" w:fill="FFFFFF" w:themeFill="background1"/>
        <w:spacing w:line="240" w:lineRule="auto"/>
        <w:textAlignment w:val="baseline"/>
        <w:rPr>
          <w:rFonts w:eastAsiaTheme="minorEastAsia"/>
          <w:color w:val="auto"/>
          <w:sz w:val="18"/>
          <w:szCs w:val="18"/>
          <w:lang w:eastAsia="en-GB"/>
        </w:rPr>
      </w:pPr>
      <w:r w:rsidRPr="134B64D1">
        <w:rPr>
          <w:rFonts w:eastAsiaTheme="minorEastAsia"/>
          <w:color w:val="auto"/>
          <w:lang w:eastAsia="en-GB"/>
        </w:rPr>
        <w:t>Londoners with co-occurring conditions are some of the most marginalised people in the capital. Our work helped to focus attention on their needs and to support improvements to their care</w:t>
      </w:r>
      <w:r w:rsidR="2ECE9607" w:rsidRPr="134B64D1">
        <w:rPr>
          <w:rFonts w:eastAsiaTheme="minorEastAsia"/>
          <w:color w:val="auto"/>
          <w:lang w:eastAsia="en-GB"/>
        </w:rPr>
        <w:t xml:space="preserve">, </w:t>
      </w:r>
      <w:r w:rsidR="123094B4" w:rsidRPr="134B64D1">
        <w:rPr>
          <w:rFonts w:eastAsiaTheme="minorEastAsia"/>
          <w:color w:val="auto"/>
          <w:lang w:eastAsia="en-GB"/>
        </w:rPr>
        <w:t xml:space="preserve">including </w:t>
      </w:r>
      <w:r w:rsidR="2ECE9607" w:rsidRPr="134B64D1">
        <w:rPr>
          <w:rFonts w:eastAsiaTheme="minorEastAsia"/>
          <w:color w:val="auto"/>
          <w:lang w:eastAsia="en-GB"/>
        </w:rPr>
        <w:t>targeted support and provision</w:t>
      </w:r>
      <w:r w:rsidR="36D26492" w:rsidRPr="134B64D1">
        <w:rPr>
          <w:rFonts w:eastAsiaTheme="minorEastAsia"/>
          <w:color w:val="auto"/>
          <w:lang w:eastAsia="en-GB"/>
        </w:rPr>
        <w:t xml:space="preserve"> by London boroughs</w:t>
      </w:r>
      <w:r w:rsidRPr="134B64D1">
        <w:rPr>
          <w:rFonts w:eastAsiaTheme="minorEastAsia"/>
          <w:color w:val="auto"/>
          <w:lang w:eastAsia="en-GB"/>
        </w:rPr>
        <w:t>. </w:t>
      </w:r>
    </w:p>
    <w:p w14:paraId="2C48953B" w14:textId="34D770E0" w:rsidR="007B7A8F" w:rsidRPr="007B7A8F" w:rsidRDefault="6C140883" w:rsidP="134B64D1">
      <w:pPr>
        <w:shd w:val="clear" w:color="auto" w:fill="FFFFFF" w:themeFill="background1"/>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7791BA98" w14:textId="77777777" w:rsidR="007B7A8F" w:rsidRPr="007B7A8F" w:rsidRDefault="53E5D806" w:rsidP="134B64D1">
      <w:pPr>
        <w:pStyle w:val="Heading2"/>
        <w:rPr>
          <w:rFonts w:asciiTheme="minorHAnsi" w:eastAsiaTheme="minorEastAsia" w:hAnsiTheme="minorHAnsi" w:cstheme="minorBidi"/>
          <w:sz w:val="18"/>
          <w:szCs w:val="18"/>
          <w:lang w:eastAsia="en-GB"/>
        </w:rPr>
      </w:pPr>
      <w:r w:rsidRPr="1939D39F">
        <w:rPr>
          <w:rFonts w:asciiTheme="minorHAnsi" w:eastAsiaTheme="minorEastAsia" w:hAnsiTheme="minorHAnsi" w:cstheme="minorBidi"/>
          <w:lang w:eastAsia="en-GB"/>
        </w:rPr>
        <w:t>Sharing learning and resources </w:t>
      </w:r>
    </w:p>
    <w:p w14:paraId="2CB041F8" w14:textId="67787896" w:rsidR="007B7A8F" w:rsidRPr="007B7A8F" w:rsidRDefault="058416F2" w:rsidP="1939D39F">
      <w:pPr>
        <w:shd w:val="clear" w:color="auto" w:fill="FFFFFF" w:themeFill="background1"/>
        <w:spacing w:line="240" w:lineRule="auto"/>
        <w:textAlignment w:val="baseline"/>
        <w:rPr>
          <w:rFonts w:eastAsiaTheme="minorEastAsia"/>
          <w:color w:val="auto"/>
          <w:sz w:val="18"/>
          <w:szCs w:val="18"/>
          <w:lang w:eastAsia="en-GB"/>
        </w:rPr>
      </w:pPr>
      <w:r w:rsidRPr="59A5718B">
        <w:rPr>
          <w:rFonts w:eastAsiaTheme="minorEastAsia"/>
          <w:color w:val="auto"/>
          <w:lang w:eastAsia="en-GB"/>
        </w:rPr>
        <w:t>Building on our work</w:t>
      </w:r>
      <w:r w:rsidR="3A2CDF73" w:rsidRPr="59A5718B">
        <w:rPr>
          <w:rFonts w:eastAsiaTheme="minorEastAsia"/>
          <w:color w:val="auto"/>
          <w:lang w:eastAsia="en-GB"/>
        </w:rPr>
        <w:t xml:space="preserve"> in 2023</w:t>
      </w:r>
      <w:r w:rsidRPr="59A5718B">
        <w:rPr>
          <w:rFonts w:eastAsiaTheme="minorEastAsia"/>
          <w:color w:val="auto"/>
          <w:lang w:eastAsia="en-GB"/>
        </w:rPr>
        <w:t xml:space="preserve"> with North Central London integrated care system to establish a community of practice</w:t>
      </w:r>
      <w:r w:rsidR="519708ED" w:rsidRPr="59A5718B">
        <w:rPr>
          <w:rFonts w:eastAsiaTheme="minorEastAsia"/>
          <w:color w:val="auto"/>
          <w:lang w:eastAsia="en-GB"/>
        </w:rPr>
        <w:t>, i</w:t>
      </w:r>
      <w:r w:rsidRPr="59A5718B">
        <w:rPr>
          <w:rFonts w:eastAsiaTheme="minorEastAsia"/>
          <w:color w:val="auto"/>
          <w:lang w:eastAsia="en-GB"/>
        </w:rPr>
        <w:t xml:space="preserve">n 2024/25 we replicated this model for the four other integrated care systems in London, reaching over 400 participants. </w:t>
      </w:r>
      <w:r w:rsidR="6C140883" w:rsidRPr="59A5718B">
        <w:rPr>
          <w:rFonts w:eastAsiaTheme="minorEastAsia"/>
          <w:color w:val="auto"/>
          <w:lang w:eastAsia="en-GB"/>
        </w:rPr>
        <w:t>This is enabling</w:t>
      </w:r>
      <w:r w:rsidR="056A3823" w:rsidRPr="59A5718B">
        <w:rPr>
          <w:rFonts w:eastAsiaTheme="minorEastAsia"/>
          <w:color w:val="auto"/>
          <w:lang w:eastAsia="en-GB"/>
        </w:rPr>
        <w:t xml:space="preserve"> </w:t>
      </w:r>
      <w:r w:rsidR="003A6FA0">
        <w:rPr>
          <w:rFonts w:eastAsiaTheme="minorEastAsia"/>
          <w:color w:val="auto"/>
          <w:lang w:eastAsia="en-GB"/>
        </w:rPr>
        <w:t xml:space="preserve">the </w:t>
      </w:r>
      <w:r w:rsidR="6C140883" w:rsidRPr="59A5718B">
        <w:rPr>
          <w:rFonts w:eastAsiaTheme="minorEastAsia"/>
          <w:color w:val="auto"/>
          <w:lang w:eastAsia="en-GB"/>
        </w:rPr>
        <w:t>sharing of knowledge, resources and contacts</w:t>
      </w:r>
      <w:r w:rsidR="256B9170" w:rsidRPr="59A5718B">
        <w:rPr>
          <w:rFonts w:eastAsiaTheme="minorEastAsia"/>
          <w:color w:val="auto"/>
          <w:lang w:eastAsia="en-GB"/>
        </w:rPr>
        <w:t xml:space="preserve"> across London</w:t>
      </w:r>
      <w:r w:rsidR="6C140883" w:rsidRPr="59A5718B">
        <w:rPr>
          <w:rFonts w:eastAsiaTheme="minorEastAsia"/>
          <w:color w:val="auto"/>
          <w:lang w:eastAsia="en-GB"/>
        </w:rPr>
        <w:t>.  </w:t>
      </w:r>
    </w:p>
    <w:p w14:paraId="788331D7" w14:textId="619054E7" w:rsidR="007B7A8F" w:rsidRPr="007B7A8F" w:rsidRDefault="007B7A8F" w:rsidP="134B64D1">
      <w:pPr>
        <w:shd w:val="clear" w:color="auto" w:fill="FFFFFF" w:themeFill="background1"/>
        <w:spacing w:line="240" w:lineRule="auto"/>
        <w:textAlignment w:val="baseline"/>
        <w:rPr>
          <w:rFonts w:eastAsiaTheme="minorEastAsia"/>
          <w:color w:val="auto"/>
          <w:lang w:eastAsia="en-GB"/>
        </w:rPr>
      </w:pPr>
    </w:p>
    <w:p w14:paraId="00DF9E8A" w14:textId="5A071638" w:rsidR="007B7A8F" w:rsidRDefault="19FDFAAF" w:rsidP="134B64D1">
      <w:pPr>
        <w:shd w:val="clear" w:color="auto" w:fill="FFFFFF" w:themeFill="background1"/>
        <w:spacing w:line="240" w:lineRule="auto"/>
        <w:textAlignment w:val="baseline"/>
        <w:rPr>
          <w:rFonts w:eastAsiaTheme="minorEastAsia"/>
          <w:color w:val="auto"/>
          <w:lang w:eastAsia="en-GB"/>
        </w:rPr>
      </w:pPr>
      <w:r w:rsidRPr="134B64D1">
        <w:rPr>
          <w:rFonts w:eastAsiaTheme="minorEastAsia"/>
          <w:color w:val="auto"/>
          <w:lang w:eastAsia="en-GB"/>
        </w:rPr>
        <w:t>To date</w:t>
      </w:r>
      <w:r w:rsidR="64F8B056" w:rsidRPr="134B64D1">
        <w:rPr>
          <w:rFonts w:eastAsiaTheme="minorEastAsia"/>
          <w:color w:val="auto"/>
          <w:lang w:eastAsia="en-GB"/>
        </w:rPr>
        <w:t>,</w:t>
      </w:r>
      <w:r w:rsidR="132DF7D2" w:rsidRPr="134B64D1">
        <w:rPr>
          <w:rFonts w:eastAsiaTheme="minorEastAsia"/>
          <w:color w:val="auto"/>
          <w:lang w:eastAsia="en-GB"/>
        </w:rPr>
        <w:t xml:space="preserve"> </w:t>
      </w:r>
      <w:r w:rsidR="08520019" w:rsidRPr="134B64D1">
        <w:rPr>
          <w:rFonts w:eastAsiaTheme="minorEastAsia"/>
          <w:color w:val="auto"/>
          <w:lang w:eastAsia="en-GB"/>
        </w:rPr>
        <w:t xml:space="preserve">nearly </w:t>
      </w:r>
      <w:r w:rsidR="79989EA3" w:rsidRPr="134B64D1">
        <w:rPr>
          <w:rFonts w:eastAsiaTheme="minorEastAsia"/>
          <w:color w:val="auto"/>
          <w:lang w:eastAsia="en-GB"/>
        </w:rPr>
        <w:t>2</w:t>
      </w:r>
      <w:r w:rsidR="64F8B056" w:rsidRPr="134B64D1">
        <w:rPr>
          <w:rFonts w:eastAsiaTheme="minorEastAsia"/>
          <w:color w:val="auto"/>
          <w:lang w:eastAsia="en-GB"/>
        </w:rPr>
        <w:t>,</w:t>
      </w:r>
      <w:r w:rsidR="79989EA3" w:rsidRPr="134B64D1">
        <w:rPr>
          <w:rFonts w:eastAsiaTheme="minorEastAsia"/>
          <w:color w:val="auto"/>
          <w:lang w:eastAsia="en-GB"/>
        </w:rPr>
        <w:t xml:space="preserve">600 </w:t>
      </w:r>
      <w:r w:rsidRPr="134B64D1">
        <w:rPr>
          <w:rFonts w:eastAsiaTheme="minorEastAsia"/>
          <w:color w:val="auto"/>
          <w:lang w:eastAsia="en-GB"/>
        </w:rPr>
        <w:t>people have completed a trauma informed practitioner e-learning course</w:t>
      </w:r>
      <w:r w:rsidR="007D56A2">
        <w:rPr>
          <w:rFonts w:eastAsiaTheme="minorEastAsia"/>
          <w:color w:val="auto"/>
          <w:lang w:eastAsia="en-GB"/>
        </w:rPr>
        <w:t>,</w:t>
      </w:r>
      <w:r w:rsidR="0B43D563" w:rsidRPr="134B64D1">
        <w:rPr>
          <w:rFonts w:eastAsiaTheme="minorEastAsia"/>
          <w:color w:val="auto"/>
          <w:lang w:eastAsia="en-GB"/>
        </w:rPr>
        <w:t xml:space="preserve"> which we </w:t>
      </w:r>
      <w:r w:rsidR="62D2AB09" w:rsidRPr="134B64D1">
        <w:rPr>
          <w:rFonts w:eastAsiaTheme="minorEastAsia"/>
          <w:color w:val="auto"/>
          <w:lang w:eastAsia="en-GB"/>
        </w:rPr>
        <w:t>developed in</w:t>
      </w:r>
      <w:r w:rsidR="338FE253" w:rsidRPr="134B64D1">
        <w:rPr>
          <w:rFonts w:eastAsiaTheme="minorEastAsia"/>
          <w:color w:val="auto"/>
          <w:lang w:eastAsia="en-GB"/>
        </w:rPr>
        <w:t xml:space="preserve"> </w:t>
      </w:r>
      <w:r w:rsidR="716B1DB2" w:rsidRPr="134B64D1">
        <w:rPr>
          <w:rFonts w:eastAsiaTheme="minorEastAsia"/>
          <w:color w:val="auto"/>
          <w:lang w:eastAsia="en-GB"/>
        </w:rPr>
        <w:t>partnership with the Office for Health Improvement and Disparities (OHID). The course support</w:t>
      </w:r>
      <w:r w:rsidR="06123D21" w:rsidRPr="134B64D1">
        <w:rPr>
          <w:rFonts w:eastAsiaTheme="minorEastAsia"/>
          <w:color w:val="auto"/>
          <w:lang w:eastAsia="en-GB"/>
        </w:rPr>
        <w:t>s</w:t>
      </w:r>
      <w:r w:rsidR="716B1DB2" w:rsidRPr="134B64D1">
        <w:rPr>
          <w:rFonts w:eastAsiaTheme="minorEastAsia"/>
          <w:color w:val="auto"/>
          <w:lang w:eastAsia="en-GB"/>
        </w:rPr>
        <w:t xml:space="preserve"> cross-sector professionals to better meet the needs of people facing homelessness who have co-occurring </w:t>
      </w:r>
      <w:r w:rsidR="2282835B" w:rsidRPr="134B64D1">
        <w:rPr>
          <w:rFonts w:eastAsiaTheme="minorEastAsia"/>
          <w:color w:val="auto"/>
          <w:lang w:eastAsia="en-GB"/>
        </w:rPr>
        <w:t>needs.</w:t>
      </w:r>
    </w:p>
    <w:p w14:paraId="5E615396" w14:textId="77777777" w:rsidR="000B405A" w:rsidRDefault="000B405A" w:rsidP="134B64D1">
      <w:pPr>
        <w:shd w:val="clear" w:color="auto" w:fill="FFFFFF" w:themeFill="background1"/>
        <w:spacing w:line="240" w:lineRule="auto"/>
        <w:textAlignment w:val="baseline"/>
        <w:rPr>
          <w:rFonts w:eastAsiaTheme="minorEastAsia"/>
          <w:color w:val="auto"/>
          <w:lang w:eastAsia="en-GB"/>
        </w:rPr>
      </w:pPr>
    </w:p>
    <w:p w14:paraId="3FD1E64F" w14:textId="77777777" w:rsidR="000B405A" w:rsidRDefault="3697BAAE" w:rsidP="134B64D1">
      <w:pPr>
        <w:spacing w:line="240" w:lineRule="auto"/>
        <w:textAlignment w:val="baseline"/>
        <w:rPr>
          <w:rFonts w:eastAsiaTheme="minorEastAsia"/>
          <w:color w:val="auto"/>
          <w:lang w:eastAsia="en-GB"/>
        </w:rPr>
      </w:pPr>
      <w:r w:rsidRPr="134B64D1">
        <w:rPr>
          <w:rFonts w:eastAsiaTheme="minorEastAsia"/>
          <w:color w:val="auto"/>
          <w:lang w:eastAsia="en-GB"/>
        </w:rPr>
        <w:lastRenderedPageBreak/>
        <w:t xml:space="preserve">The team also shared learning as guests on a </w:t>
      </w:r>
      <w:hyperlink r:id="rId61">
        <w:r w:rsidRPr="134B64D1">
          <w:rPr>
            <w:rFonts w:eastAsiaTheme="minorEastAsia"/>
            <w:color w:val="467886"/>
            <w:u w:val="single"/>
            <w:lang w:eastAsia="en-GB"/>
          </w:rPr>
          <w:t>podcast on co-occurring conditions</w:t>
        </w:r>
      </w:hyperlink>
      <w:r w:rsidRPr="134B64D1">
        <w:rPr>
          <w:rFonts w:eastAsiaTheme="minorEastAsia"/>
          <w:color w:val="auto"/>
          <w:lang w:eastAsia="en-GB"/>
        </w:rPr>
        <w:t xml:space="preserve"> by the National Expert Citizens Group. </w:t>
      </w:r>
    </w:p>
    <w:p w14:paraId="6CA54E58" w14:textId="66EA2CFA" w:rsidR="7CDDAE2B" w:rsidRDefault="7CDDAE2B" w:rsidP="134B64D1">
      <w:pPr>
        <w:shd w:val="clear" w:color="auto" w:fill="FFFFFF" w:themeFill="background1"/>
        <w:spacing w:line="240" w:lineRule="auto"/>
        <w:rPr>
          <w:rFonts w:eastAsiaTheme="minorEastAsia"/>
          <w:color w:val="auto"/>
          <w:lang w:eastAsia="en-GB"/>
        </w:rPr>
      </w:pPr>
    </w:p>
    <w:p w14:paraId="1DD1C6A3" w14:textId="77777777" w:rsidR="007B7A8F" w:rsidRPr="007B7A8F" w:rsidRDefault="53E5D806" w:rsidP="134B64D1">
      <w:pPr>
        <w:pStyle w:val="Heading2"/>
        <w:rPr>
          <w:rFonts w:asciiTheme="minorHAnsi" w:eastAsiaTheme="minorEastAsia" w:hAnsiTheme="minorHAnsi" w:cstheme="minorBidi"/>
          <w:sz w:val="18"/>
          <w:szCs w:val="18"/>
          <w:lang w:eastAsia="en-GB"/>
        </w:rPr>
      </w:pPr>
      <w:r w:rsidRPr="134B64D1">
        <w:rPr>
          <w:rFonts w:asciiTheme="minorHAnsi" w:eastAsiaTheme="minorEastAsia" w:hAnsiTheme="minorHAnsi" w:cstheme="minorBidi"/>
          <w:lang w:eastAsia="en-GB"/>
        </w:rPr>
        <w:t>Research and communications  </w:t>
      </w:r>
    </w:p>
    <w:p w14:paraId="5080A3CD" w14:textId="0F565488" w:rsidR="43A6E764" w:rsidRPr="00A96A61" w:rsidRDefault="53E5D806" w:rsidP="134B64D1">
      <w:pPr>
        <w:shd w:val="clear" w:color="auto" w:fill="FFFFFF" w:themeFill="background1"/>
        <w:spacing w:line="240" w:lineRule="auto"/>
        <w:rPr>
          <w:rFonts w:eastAsiaTheme="minorEastAsia"/>
          <w:color w:val="auto"/>
          <w:lang w:eastAsia="en-GB"/>
        </w:rPr>
      </w:pPr>
      <w:r w:rsidRPr="134B64D1">
        <w:rPr>
          <w:rFonts w:eastAsiaTheme="minorEastAsia"/>
          <w:color w:val="auto"/>
          <w:lang w:eastAsia="en-GB"/>
        </w:rPr>
        <w:t xml:space="preserve">We worked with 186 frontline practitioners to gather views about working with autistic people who are experiencing homelessness. The findings were compiled into </w:t>
      </w:r>
      <w:hyperlink r:id="rId62">
        <w:r w:rsidRPr="134B64D1">
          <w:rPr>
            <w:rFonts w:eastAsiaTheme="minorEastAsia"/>
            <w:color w:val="467886"/>
            <w:u w:val="single"/>
            <w:lang w:eastAsia="en-GB"/>
          </w:rPr>
          <w:t>a report</w:t>
        </w:r>
      </w:hyperlink>
      <w:r w:rsidRPr="134B64D1">
        <w:rPr>
          <w:rFonts w:eastAsiaTheme="minorEastAsia"/>
          <w:color w:val="auto"/>
          <w:lang w:eastAsia="en-GB"/>
        </w:rPr>
        <w:t xml:space="preserve">, “Neurodiversity is an afterthought at the moment”. </w:t>
      </w:r>
      <w:r w:rsidR="29755D08" w:rsidRPr="134B64D1">
        <w:rPr>
          <w:rFonts w:eastAsiaTheme="minorEastAsia"/>
          <w:color w:val="auto"/>
          <w:lang w:eastAsia="en-GB"/>
        </w:rPr>
        <w:t>Key insights included:</w:t>
      </w:r>
    </w:p>
    <w:p w14:paraId="635D0F1C" w14:textId="45E7E1A7" w:rsidR="4A8D947A" w:rsidRPr="00A96A61" w:rsidRDefault="63C06D24" w:rsidP="134B64D1">
      <w:pPr>
        <w:pStyle w:val="ListParagraph"/>
        <w:numPr>
          <w:ilvl w:val="0"/>
          <w:numId w:val="51"/>
        </w:numPr>
        <w:rPr>
          <w:rFonts w:eastAsiaTheme="minorEastAsia"/>
          <w:color w:val="333333"/>
        </w:rPr>
      </w:pPr>
      <w:r w:rsidRPr="134B64D1">
        <w:rPr>
          <w:rFonts w:eastAsiaTheme="minorEastAsia"/>
          <w:color w:val="333333"/>
        </w:rPr>
        <w:t xml:space="preserve">95% of participants felt </w:t>
      </w:r>
      <w:r w:rsidR="00E467E2">
        <w:rPr>
          <w:rFonts w:eastAsiaTheme="minorEastAsia"/>
          <w:color w:val="333333"/>
        </w:rPr>
        <w:t xml:space="preserve">that </w:t>
      </w:r>
      <w:r w:rsidR="44F2B61F" w:rsidRPr="134B64D1">
        <w:rPr>
          <w:rFonts w:eastAsiaTheme="minorEastAsia"/>
          <w:color w:val="333333"/>
        </w:rPr>
        <w:t xml:space="preserve">better </w:t>
      </w:r>
      <w:r w:rsidRPr="134B64D1">
        <w:rPr>
          <w:rFonts w:eastAsiaTheme="minorEastAsia"/>
          <w:color w:val="333333"/>
        </w:rPr>
        <w:t xml:space="preserve">training and resources </w:t>
      </w:r>
      <w:r w:rsidR="44F2B61F" w:rsidRPr="134B64D1">
        <w:rPr>
          <w:rFonts w:eastAsiaTheme="minorEastAsia"/>
          <w:color w:val="333333"/>
        </w:rPr>
        <w:t xml:space="preserve">are needed </w:t>
      </w:r>
      <w:r w:rsidRPr="134B64D1">
        <w:rPr>
          <w:rFonts w:eastAsiaTheme="minorEastAsia"/>
          <w:color w:val="333333"/>
        </w:rPr>
        <w:t>for services working with autistic people experiencing homelessness</w:t>
      </w:r>
    </w:p>
    <w:p w14:paraId="7FFC24BB" w14:textId="4A09FFD3" w:rsidR="4A8D947A" w:rsidRPr="00A96A61" w:rsidRDefault="63C06D24" w:rsidP="134B64D1">
      <w:pPr>
        <w:pStyle w:val="ListParagraph"/>
        <w:numPr>
          <w:ilvl w:val="0"/>
          <w:numId w:val="51"/>
        </w:numPr>
        <w:rPr>
          <w:rFonts w:eastAsiaTheme="minorEastAsia"/>
          <w:color w:val="333333"/>
        </w:rPr>
      </w:pPr>
      <w:r w:rsidRPr="134B64D1">
        <w:rPr>
          <w:rFonts w:eastAsiaTheme="minorEastAsia"/>
          <w:color w:val="333333"/>
        </w:rPr>
        <w:t>81% of participants were not aware of any specialist services in their area that would work with autistic people experiencing homelessness</w:t>
      </w:r>
    </w:p>
    <w:p w14:paraId="2F60ACF2" w14:textId="4B39435C" w:rsidR="4A8D947A" w:rsidRPr="00A96A61" w:rsidRDefault="24FBBE31" w:rsidP="134B64D1">
      <w:pPr>
        <w:pStyle w:val="ListParagraph"/>
        <w:numPr>
          <w:ilvl w:val="0"/>
          <w:numId w:val="51"/>
        </w:numPr>
        <w:rPr>
          <w:rFonts w:eastAsiaTheme="minorEastAsia"/>
          <w:color w:val="333333"/>
        </w:rPr>
      </w:pPr>
      <w:r w:rsidRPr="134B64D1">
        <w:rPr>
          <w:rFonts w:eastAsiaTheme="minorEastAsia"/>
          <w:color w:val="333333"/>
        </w:rPr>
        <w:t>o</w:t>
      </w:r>
      <w:r w:rsidR="63C06D24" w:rsidRPr="134B64D1">
        <w:rPr>
          <w:rFonts w:eastAsiaTheme="minorEastAsia"/>
          <w:color w:val="333333"/>
        </w:rPr>
        <w:t xml:space="preserve">nly 14% of all participants </w:t>
      </w:r>
      <w:r w:rsidR="097E468F" w:rsidRPr="134B64D1">
        <w:rPr>
          <w:rFonts w:eastAsiaTheme="minorEastAsia"/>
          <w:color w:val="333333"/>
        </w:rPr>
        <w:t>felt that</w:t>
      </w:r>
      <w:r w:rsidR="63C06D24" w:rsidRPr="134B64D1">
        <w:rPr>
          <w:rFonts w:eastAsiaTheme="minorEastAsia"/>
          <w:color w:val="333333"/>
        </w:rPr>
        <w:t xml:space="preserve"> mainstream services in their area meet the needs of autistic people experiencing homelessness</w:t>
      </w:r>
      <w:r w:rsidR="2D617FA7" w:rsidRPr="134B64D1">
        <w:rPr>
          <w:rFonts w:eastAsiaTheme="minorEastAsia"/>
          <w:color w:val="333333"/>
        </w:rPr>
        <w:t>.</w:t>
      </w:r>
    </w:p>
    <w:p w14:paraId="2E1D8120" w14:textId="4EE7C20B" w:rsidR="0439863C" w:rsidRDefault="0439863C" w:rsidP="134B64D1">
      <w:pPr>
        <w:shd w:val="clear" w:color="auto" w:fill="FFFFFF" w:themeFill="background1"/>
        <w:spacing w:line="240" w:lineRule="auto"/>
        <w:rPr>
          <w:rFonts w:eastAsiaTheme="minorEastAsia"/>
          <w:color w:val="auto"/>
          <w:lang w:eastAsia="en-GB"/>
        </w:rPr>
      </w:pPr>
    </w:p>
    <w:p w14:paraId="7FB91D47" w14:textId="4F8226BC" w:rsidR="007B7A8F" w:rsidRPr="008A3435" w:rsidRDefault="6A454531" w:rsidP="134B64D1">
      <w:pPr>
        <w:shd w:val="clear" w:color="auto" w:fill="FFFFFF" w:themeFill="background1"/>
        <w:spacing w:line="240" w:lineRule="auto"/>
        <w:textAlignment w:val="baseline"/>
        <w:rPr>
          <w:rFonts w:eastAsiaTheme="minorEastAsia"/>
          <w:color w:val="auto"/>
          <w:lang w:eastAsia="en-GB"/>
        </w:rPr>
      </w:pPr>
      <w:r w:rsidRPr="134B64D1">
        <w:rPr>
          <w:rFonts w:eastAsiaTheme="minorEastAsia"/>
          <w:color w:val="333333"/>
        </w:rPr>
        <w:t xml:space="preserve">We have convened an advisory group to </w:t>
      </w:r>
      <w:r w:rsidR="1A1BF47D" w:rsidRPr="134B64D1">
        <w:rPr>
          <w:rFonts w:eastAsiaTheme="minorEastAsia"/>
          <w:color w:val="333333"/>
        </w:rPr>
        <w:t>develop</w:t>
      </w:r>
      <w:r w:rsidR="3D64FDF2" w:rsidRPr="134B64D1">
        <w:rPr>
          <w:rFonts w:eastAsiaTheme="minorEastAsia"/>
          <w:color w:val="333333"/>
        </w:rPr>
        <w:t xml:space="preserve"> a bespoke training </w:t>
      </w:r>
      <w:r w:rsidR="40C6EE33" w:rsidRPr="134B64D1">
        <w:rPr>
          <w:rFonts w:eastAsiaTheme="minorEastAsia"/>
          <w:color w:val="333333"/>
        </w:rPr>
        <w:t>programme</w:t>
      </w:r>
      <w:r w:rsidRPr="134B64D1">
        <w:rPr>
          <w:rFonts w:eastAsiaTheme="minorEastAsia"/>
          <w:color w:val="333333"/>
        </w:rPr>
        <w:t xml:space="preserve"> on working with people experiencing homelessness and autism</w:t>
      </w:r>
      <w:r w:rsidR="53A4FDEE" w:rsidRPr="134B64D1">
        <w:rPr>
          <w:rFonts w:eastAsiaTheme="minorEastAsia"/>
          <w:color w:val="333333"/>
        </w:rPr>
        <w:t xml:space="preserve"> to address </w:t>
      </w:r>
      <w:r w:rsidR="5FE6F3AA" w:rsidRPr="134B64D1">
        <w:rPr>
          <w:rFonts w:eastAsiaTheme="minorEastAsia"/>
          <w:color w:val="333333"/>
        </w:rPr>
        <w:t xml:space="preserve">the </w:t>
      </w:r>
      <w:r w:rsidR="53A4FDEE" w:rsidRPr="134B64D1">
        <w:rPr>
          <w:rFonts w:eastAsiaTheme="minorEastAsia"/>
          <w:color w:val="333333"/>
        </w:rPr>
        <w:t>findings.</w:t>
      </w:r>
      <w:r w:rsidRPr="134B64D1">
        <w:rPr>
          <w:rFonts w:eastAsiaTheme="minorEastAsia"/>
          <w:color w:val="333333"/>
        </w:rPr>
        <w:t xml:space="preserve"> </w:t>
      </w:r>
      <w:r w:rsidR="53E5D806" w:rsidRPr="134B64D1">
        <w:rPr>
          <w:rFonts w:eastAsiaTheme="minorEastAsia"/>
          <w:color w:val="auto"/>
          <w:lang w:eastAsia="en-GB"/>
        </w:rPr>
        <w:t> </w:t>
      </w:r>
    </w:p>
    <w:p w14:paraId="6A5A2651" w14:textId="292B4BFA"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1F7CE98A" w14:textId="2FA9D11A" w:rsidR="007B7A8F" w:rsidRPr="002F5A8F" w:rsidRDefault="53E5D806" w:rsidP="134B64D1">
      <w:pPr>
        <w:spacing w:line="240" w:lineRule="auto"/>
        <w:textAlignment w:val="baseline"/>
        <w:rPr>
          <w:rFonts w:eastAsiaTheme="minorEastAsia"/>
          <w:b/>
          <w:bCs/>
          <w:color w:val="auto"/>
          <w:sz w:val="18"/>
          <w:szCs w:val="18"/>
          <w:lang w:eastAsia="en-GB"/>
        </w:rPr>
      </w:pPr>
      <w:r w:rsidRPr="134B64D1">
        <w:rPr>
          <w:rFonts w:eastAsiaTheme="minorEastAsia"/>
          <w:b/>
          <w:bCs/>
          <w:color w:val="auto"/>
          <w:lang w:eastAsia="en-GB"/>
        </w:rPr>
        <w:t xml:space="preserve">Better for </w:t>
      </w:r>
      <w:r w:rsidR="458BE845" w:rsidRPr="134B64D1">
        <w:rPr>
          <w:rFonts w:eastAsiaTheme="minorEastAsia"/>
          <w:b/>
          <w:bCs/>
          <w:color w:val="auto"/>
          <w:lang w:eastAsia="en-GB"/>
        </w:rPr>
        <w:t>Londoners</w:t>
      </w:r>
      <w:r w:rsidRPr="134B64D1">
        <w:rPr>
          <w:rFonts w:eastAsiaTheme="minorEastAsia"/>
          <w:color w:val="auto"/>
          <w:lang w:eastAsia="en-GB"/>
        </w:rPr>
        <w:t> </w:t>
      </w:r>
      <w:r w:rsidR="5F8ACA72" w:rsidRPr="134B64D1">
        <w:rPr>
          <w:rFonts w:eastAsiaTheme="minorEastAsia"/>
          <w:b/>
          <w:bCs/>
          <w:color w:val="auto"/>
          <w:lang w:eastAsia="en-GB"/>
        </w:rPr>
        <w:t>and the NHS</w:t>
      </w:r>
    </w:p>
    <w:p w14:paraId="16180D21" w14:textId="7661FF79" w:rsidR="007B7A8F" w:rsidRPr="007B7A8F" w:rsidRDefault="7C4F0B3F" w:rsidP="134B64D1">
      <w:pPr>
        <w:shd w:val="clear" w:color="auto" w:fill="FFFFFF" w:themeFill="background1"/>
        <w:spacing w:line="240" w:lineRule="auto"/>
        <w:textAlignment w:val="baseline"/>
        <w:rPr>
          <w:rFonts w:eastAsiaTheme="minorEastAsia"/>
          <w:color w:val="auto"/>
          <w:sz w:val="18"/>
          <w:szCs w:val="18"/>
          <w:lang w:eastAsia="en-GB"/>
        </w:rPr>
      </w:pPr>
      <w:r w:rsidRPr="134B64D1">
        <w:rPr>
          <w:rFonts w:eastAsiaTheme="minorEastAsia"/>
          <w:color w:val="auto"/>
          <w:lang w:eastAsia="en-GB"/>
        </w:rPr>
        <w:t>Treating</w:t>
      </w:r>
      <w:r w:rsidR="53E5D806" w:rsidRPr="134B64D1">
        <w:rPr>
          <w:rFonts w:eastAsiaTheme="minorEastAsia"/>
          <w:color w:val="auto"/>
          <w:lang w:eastAsia="en-GB"/>
        </w:rPr>
        <w:t xml:space="preserve"> Londoners with co-occurring conditions effectively is likely to reduce their burden of ill-health,</w:t>
      </w:r>
      <w:r w:rsidR="5F8ACA72" w:rsidRPr="134B64D1">
        <w:rPr>
          <w:rFonts w:eastAsiaTheme="minorEastAsia"/>
          <w:color w:val="auto"/>
          <w:lang w:eastAsia="en-GB"/>
        </w:rPr>
        <w:t xml:space="preserve"> improving their quality of life</w:t>
      </w:r>
      <w:r w:rsidR="3CB97715" w:rsidRPr="134B64D1">
        <w:rPr>
          <w:rFonts w:eastAsiaTheme="minorEastAsia"/>
          <w:color w:val="auto"/>
          <w:lang w:eastAsia="en-GB"/>
        </w:rPr>
        <w:t xml:space="preserve"> and, potentially, their life expectancy</w:t>
      </w:r>
      <w:r w:rsidR="5F8ACA72" w:rsidRPr="134B64D1">
        <w:rPr>
          <w:rFonts w:eastAsiaTheme="minorEastAsia"/>
          <w:color w:val="auto"/>
          <w:lang w:eastAsia="en-GB"/>
        </w:rPr>
        <w:t xml:space="preserve"> and</w:t>
      </w:r>
      <w:r w:rsidR="53E5D806" w:rsidRPr="134B64D1">
        <w:rPr>
          <w:rFonts w:eastAsiaTheme="minorEastAsia"/>
          <w:color w:val="auto"/>
          <w:lang w:eastAsia="en-GB"/>
        </w:rPr>
        <w:t xml:space="preserve"> reducing pressures on he</w:t>
      </w:r>
      <w:r w:rsidR="71424E7F" w:rsidRPr="134B64D1">
        <w:rPr>
          <w:rFonts w:eastAsiaTheme="minorEastAsia"/>
          <w:color w:val="auto"/>
          <w:lang w:eastAsia="en-GB"/>
        </w:rPr>
        <w:t>alth and care services</w:t>
      </w:r>
      <w:r w:rsidR="53E5D806" w:rsidRPr="134B64D1">
        <w:rPr>
          <w:rFonts w:eastAsiaTheme="minorEastAsia"/>
          <w:color w:val="auto"/>
          <w:lang w:eastAsia="en-GB"/>
        </w:rPr>
        <w:t>.  </w:t>
      </w:r>
    </w:p>
    <w:p w14:paraId="33BC7518" w14:textId="77777777" w:rsidR="007B7A8F" w:rsidRPr="007B7A8F" w:rsidRDefault="53E5D806" w:rsidP="134B64D1">
      <w:pPr>
        <w:shd w:val="clear" w:color="auto" w:fill="FFFFFF" w:themeFill="background1"/>
        <w:spacing w:line="240" w:lineRule="auto"/>
        <w:textAlignment w:val="baseline"/>
        <w:rPr>
          <w:rFonts w:eastAsiaTheme="minorEastAsia"/>
          <w:color w:val="auto"/>
          <w:sz w:val="18"/>
          <w:szCs w:val="18"/>
          <w:lang w:eastAsia="en-GB"/>
        </w:rPr>
      </w:pPr>
      <w:r w:rsidRPr="134B64D1">
        <w:rPr>
          <w:rFonts w:eastAsiaTheme="minorEastAsia"/>
          <w:color w:val="auto"/>
          <w:lang w:eastAsia="en-GB"/>
        </w:rPr>
        <w:t> </w:t>
      </w:r>
    </w:p>
    <w:p w14:paraId="5FE4E5D8" w14:textId="77777777" w:rsidR="007B7A8F" w:rsidRPr="007B7A8F" w:rsidRDefault="53E5D806" w:rsidP="134B64D1">
      <w:pPr>
        <w:spacing w:line="240" w:lineRule="auto"/>
        <w:textAlignment w:val="baseline"/>
        <w:rPr>
          <w:rFonts w:eastAsiaTheme="minorEastAsia"/>
          <w:color w:val="auto"/>
          <w:sz w:val="18"/>
          <w:szCs w:val="18"/>
          <w:lang w:eastAsia="en-GB"/>
        </w:rPr>
      </w:pPr>
      <w:r w:rsidRPr="134B64D1">
        <w:rPr>
          <w:rFonts w:eastAsiaTheme="minorEastAsia"/>
          <w:color w:val="000000"/>
          <w:lang w:eastAsia="en-GB"/>
        </w:rPr>
        <w:t> </w:t>
      </w:r>
    </w:p>
    <w:p w14:paraId="66F536C8" w14:textId="77777777" w:rsidR="000C5684" w:rsidRDefault="000C5684" w:rsidP="134B64D1">
      <w:pPr>
        <w:pStyle w:val="BasicParagraph"/>
        <w:suppressAutoHyphens/>
        <w:spacing w:after="57" w:line="276" w:lineRule="auto"/>
        <w:rPr>
          <w:rFonts w:asciiTheme="minorHAnsi" w:eastAsiaTheme="minorEastAsia" w:hAnsiTheme="minorHAnsi" w:cstheme="minorBidi"/>
        </w:rPr>
      </w:pPr>
    </w:p>
    <w:p w14:paraId="00898EEC" w14:textId="77777777" w:rsidR="00ED45DC" w:rsidRDefault="00ED45DC" w:rsidP="134B64D1">
      <w:pPr>
        <w:pStyle w:val="BasicParagraph"/>
        <w:suppressAutoHyphens/>
        <w:spacing w:after="57" w:line="276" w:lineRule="auto"/>
        <w:rPr>
          <w:rFonts w:asciiTheme="minorHAnsi" w:eastAsiaTheme="minorEastAsia" w:hAnsiTheme="minorHAnsi" w:cstheme="minorBidi"/>
        </w:rPr>
      </w:pPr>
    </w:p>
    <w:p w14:paraId="089FE309" w14:textId="77777777" w:rsidR="00ED45DC" w:rsidRDefault="00ED45DC" w:rsidP="134B64D1">
      <w:pPr>
        <w:pStyle w:val="BasicParagraph"/>
        <w:suppressAutoHyphens/>
        <w:spacing w:after="57" w:line="276" w:lineRule="auto"/>
        <w:rPr>
          <w:rFonts w:asciiTheme="minorHAnsi" w:eastAsiaTheme="minorEastAsia" w:hAnsiTheme="minorHAnsi" w:cstheme="minorBidi"/>
        </w:rPr>
      </w:pPr>
    </w:p>
    <w:p w14:paraId="25C32102" w14:textId="752C5C93" w:rsidR="7CDDAE2B" w:rsidRDefault="7CDDAE2B" w:rsidP="134B64D1">
      <w:pPr>
        <w:pStyle w:val="BasicParagraph"/>
        <w:spacing w:after="57" w:line="276" w:lineRule="auto"/>
        <w:rPr>
          <w:rFonts w:asciiTheme="minorHAnsi" w:eastAsiaTheme="minorEastAsia" w:hAnsiTheme="minorHAnsi" w:cstheme="minorBidi"/>
        </w:rPr>
      </w:pPr>
    </w:p>
    <w:p w14:paraId="6FDC84C0" w14:textId="1B6D6722" w:rsidR="7CDDAE2B" w:rsidRDefault="7CDDAE2B" w:rsidP="134B64D1">
      <w:pPr>
        <w:pStyle w:val="BasicParagraph"/>
        <w:spacing w:after="57" w:line="276" w:lineRule="auto"/>
        <w:rPr>
          <w:rFonts w:asciiTheme="minorHAnsi" w:eastAsiaTheme="minorEastAsia" w:hAnsiTheme="minorHAnsi" w:cstheme="minorBidi"/>
        </w:rPr>
      </w:pPr>
    </w:p>
    <w:p w14:paraId="058E4034" w14:textId="6FBA3FA5" w:rsidR="7CDDAE2B" w:rsidRDefault="7CDDAE2B" w:rsidP="134B64D1">
      <w:pPr>
        <w:pStyle w:val="BasicParagraph"/>
        <w:spacing w:after="57" w:line="276" w:lineRule="auto"/>
        <w:rPr>
          <w:rFonts w:asciiTheme="minorHAnsi" w:eastAsiaTheme="minorEastAsia" w:hAnsiTheme="minorHAnsi" w:cstheme="minorBidi"/>
        </w:rPr>
      </w:pPr>
    </w:p>
    <w:p w14:paraId="2858B1A6" w14:textId="77777777" w:rsidR="00A66DEE" w:rsidRDefault="00A66DEE" w:rsidP="134B64D1">
      <w:pPr>
        <w:spacing w:after="57" w:line="240" w:lineRule="auto"/>
        <w:rPr>
          <w:rFonts w:eastAsiaTheme="minorEastAsia"/>
          <w:i/>
          <w:iCs/>
          <w:color w:val="156082"/>
          <w:sz w:val="32"/>
          <w:szCs w:val="32"/>
          <w:highlight w:val="yellow"/>
          <w:lang w:eastAsia="en-GB"/>
        </w:rPr>
      </w:pPr>
    </w:p>
    <w:p w14:paraId="4537D034" w14:textId="77777777" w:rsidR="00A66DEE" w:rsidRDefault="00A66DEE" w:rsidP="134B64D1">
      <w:pPr>
        <w:spacing w:after="57" w:line="240" w:lineRule="auto"/>
        <w:rPr>
          <w:rFonts w:eastAsiaTheme="minorEastAsia"/>
          <w:i/>
          <w:iCs/>
          <w:color w:val="156082"/>
          <w:sz w:val="32"/>
          <w:szCs w:val="32"/>
          <w:highlight w:val="yellow"/>
          <w:lang w:eastAsia="en-GB"/>
        </w:rPr>
      </w:pPr>
    </w:p>
    <w:p w14:paraId="261A73B7" w14:textId="77777777" w:rsidR="0074602E" w:rsidRDefault="0074602E" w:rsidP="134B64D1">
      <w:pPr>
        <w:spacing w:after="57" w:line="240" w:lineRule="auto"/>
        <w:rPr>
          <w:rFonts w:eastAsiaTheme="minorEastAsia"/>
          <w:i/>
          <w:iCs/>
          <w:color w:val="156082"/>
          <w:sz w:val="32"/>
          <w:szCs w:val="32"/>
          <w:lang w:eastAsia="en-GB"/>
        </w:rPr>
      </w:pPr>
    </w:p>
    <w:p w14:paraId="2CEA4C97" w14:textId="77777777" w:rsidR="0074602E" w:rsidRDefault="0074602E" w:rsidP="134B64D1">
      <w:pPr>
        <w:spacing w:after="57" w:line="240" w:lineRule="auto"/>
        <w:rPr>
          <w:rFonts w:eastAsiaTheme="minorEastAsia"/>
          <w:i/>
          <w:iCs/>
          <w:color w:val="156082"/>
          <w:sz w:val="32"/>
          <w:szCs w:val="32"/>
          <w:lang w:eastAsia="en-GB"/>
        </w:rPr>
      </w:pPr>
    </w:p>
    <w:p w14:paraId="2AF99634" w14:textId="77777777" w:rsidR="0074602E" w:rsidRDefault="0074602E" w:rsidP="134B64D1">
      <w:pPr>
        <w:spacing w:after="57" w:line="240" w:lineRule="auto"/>
        <w:rPr>
          <w:rFonts w:eastAsiaTheme="minorEastAsia"/>
          <w:i/>
          <w:iCs/>
          <w:color w:val="156082"/>
          <w:sz w:val="32"/>
          <w:szCs w:val="32"/>
          <w:lang w:eastAsia="en-GB"/>
        </w:rPr>
      </w:pPr>
    </w:p>
    <w:p w14:paraId="6AAD1485" w14:textId="77777777" w:rsidR="0074602E" w:rsidRDefault="0074602E" w:rsidP="134B64D1">
      <w:pPr>
        <w:spacing w:after="57" w:line="240" w:lineRule="auto"/>
        <w:rPr>
          <w:rFonts w:eastAsiaTheme="minorEastAsia"/>
          <w:i/>
          <w:iCs/>
          <w:color w:val="156082"/>
          <w:sz w:val="32"/>
          <w:szCs w:val="32"/>
          <w:lang w:eastAsia="en-GB"/>
        </w:rPr>
      </w:pPr>
    </w:p>
    <w:p w14:paraId="4F086A81" w14:textId="77777777" w:rsidR="0074602E" w:rsidRDefault="0074602E" w:rsidP="134B64D1">
      <w:pPr>
        <w:spacing w:after="57" w:line="240" w:lineRule="auto"/>
        <w:rPr>
          <w:rFonts w:eastAsiaTheme="minorEastAsia"/>
          <w:i/>
          <w:iCs/>
          <w:color w:val="156082"/>
          <w:sz w:val="32"/>
          <w:szCs w:val="32"/>
          <w:lang w:eastAsia="en-GB"/>
        </w:rPr>
      </w:pPr>
    </w:p>
    <w:p w14:paraId="18F0DF64" w14:textId="77777777" w:rsidR="0074602E" w:rsidRDefault="0074602E" w:rsidP="134B64D1">
      <w:pPr>
        <w:spacing w:after="57" w:line="240" w:lineRule="auto"/>
        <w:rPr>
          <w:rFonts w:eastAsiaTheme="minorEastAsia"/>
          <w:i/>
          <w:iCs/>
          <w:color w:val="156082"/>
          <w:sz w:val="32"/>
          <w:szCs w:val="32"/>
          <w:lang w:eastAsia="en-GB"/>
        </w:rPr>
      </w:pPr>
    </w:p>
    <w:p w14:paraId="5AF65A82" w14:textId="77777777" w:rsidR="0074602E" w:rsidRDefault="0074602E" w:rsidP="134B64D1">
      <w:pPr>
        <w:spacing w:after="57" w:line="240" w:lineRule="auto"/>
        <w:rPr>
          <w:rFonts w:eastAsiaTheme="minorEastAsia"/>
          <w:i/>
          <w:iCs/>
          <w:color w:val="156082"/>
          <w:sz w:val="32"/>
          <w:szCs w:val="32"/>
          <w:lang w:eastAsia="en-GB"/>
        </w:rPr>
      </w:pPr>
    </w:p>
    <w:p w14:paraId="343F695E" w14:textId="77777777" w:rsidR="0074602E" w:rsidRDefault="0074602E" w:rsidP="134B64D1">
      <w:pPr>
        <w:spacing w:after="57" w:line="240" w:lineRule="auto"/>
        <w:rPr>
          <w:rFonts w:eastAsiaTheme="minorEastAsia"/>
          <w:i/>
          <w:iCs/>
          <w:color w:val="156082"/>
          <w:sz w:val="32"/>
          <w:szCs w:val="32"/>
          <w:lang w:eastAsia="en-GB"/>
        </w:rPr>
      </w:pPr>
    </w:p>
    <w:p w14:paraId="004D9534" w14:textId="37FB06C4" w:rsidR="7CDDAE2B" w:rsidRDefault="5CF0314B" w:rsidP="134B64D1">
      <w:pPr>
        <w:spacing w:after="57" w:line="240" w:lineRule="auto"/>
        <w:rPr>
          <w:rFonts w:eastAsiaTheme="minorEastAsia"/>
          <w:i/>
          <w:iCs/>
          <w:color w:val="156082"/>
          <w:sz w:val="32"/>
          <w:szCs w:val="32"/>
          <w:lang w:eastAsia="en-GB"/>
        </w:rPr>
      </w:pPr>
      <w:r w:rsidRPr="00D822F2">
        <w:rPr>
          <w:rFonts w:eastAsiaTheme="minorEastAsia"/>
          <w:i/>
          <w:iCs/>
          <w:color w:val="156082"/>
          <w:sz w:val="32"/>
          <w:szCs w:val="32"/>
          <w:lang w:eastAsia="en-GB"/>
        </w:rPr>
        <w:lastRenderedPageBreak/>
        <w:t>Part 4</w:t>
      </w:r>
    </w:p>
    <w:p w14:paraId="572944E4" w14:textId="25FD58BA" w:rsidR="7CDDAE2B" w:rsidRDefault="2E21C31E" w:rsidP="322489A0">
      <w:pPr>
        <w:pStyle w:val="Heading1"/>
        <w:spacing w:after="57"/>
        <w:rPr>
          <w:rFonts w:asciiTheme="minorHAnsi" w:eastAsiaTheme="minorEastAsia" w:hAnsiTheme="minorHAnsi" w:cstheme="minorBidi"/>
          <w:color w:val="auto"/>
          <w:sz w:val="18"/>
          <w:szCs w:val="18"/>
          <w:lang w:eastAsia="en-GB"/>
        </w:rPr>
      </w:pPr>
      <w:bookmarkStart w:id="51" w:name="_Toc212207140"/>
      <w:r w:rsidRPr="322489A0">
        <w:rPr>
          <w:rFonts w:asciiTheme="minorHAnsi" w:eastAsiaTheme="minorEastAsia" w:hAnsiTheme="minorHAnsi" w:cstheme="minorBidi"/>
          <w:lang w:eastAsia="en-GB"/>
        </w:rPr>
        <w:t>Organisation development and improvement</w:t>
      </w:r>
      <w:bookmarkEnd w:id="51"/>
      <w:r w:rsidRPr="322489A0">
        <w:rPr>
          <w:rFonts w:asciiTheme="minorHAnsi" w:eastAsiaTheme="minorEastAsia" w:hAnsiTheme="minorHAnsi" w:cstheme="minorBidi"/>
          <w:lang w:eastAsia="en-GB"/>
        </w:rPr>
        <w:t> </w:t>
      </w:r>
    </w:p>
    <w:p w14:paraId="53E89B9B" w14:textId="6F840076" w:rsidR="7CDDAE2B" w:rsidRDefault="5CF0314B" w:rsidP="134B64D1">
      <w:pPr>
        <w:spacing w:after="57" w:line="240" w:lineRule="auto"/>
        <w:rPr>
          <w:rFonts w:eastAsiaTheme="minorEastAsia"/>
          <w:color w:val="auto"/>
          <w:lang w:eastAsia="en-GB"/>
        </w:rPr>
      </w:pPr>
      <w:r w:rsidRPr="134B64D1">
        <w:rPr>
          <w:rFonts w:eastAsiaTheme="minorEastAsia"/>
          <w:color w:val="auto"/>
          <w:lang w:eastAsia="en-GB"/>
        </w:rPr>
        <w:t>Our expert team is highly skilled at implementing transformation, change and improvement programmes. We help our clients in health and care, and other sectors, to articulate their drivers for change, identify opportunities for improvement, and design and implement comprehensive change programmes using best-in-class methodologies. </w:t>
      </w:r>
    </w:p>
    <w:p w14:paraId="30A2F857" w14:textId="77777777" w:rsidR="7CDDAE2B" w:rsidRDefault="7CDDAE2B" w:rsidP="134B64D1">
      <w:pPr>
        <w:spacing w:after="57" w:line="240" w:lineRule="auto"/>
        <w:rPr>
          <w:rFonts w:eastAsiaTheme="minorEastAsia"/>
          <w:color w:val="auto"/>
          <w:sz w:val="18"/>
          <w:szCs w:val="18"/>
          <w:lang w:eastAsia="en-GB"/>
        </w:rPr>
      </w:pPr>
    </w:p>
    <w:p w14:paraId="5B939D9C" w14:textId="6BC88E12" w:rsidR="7CDDAE2B" w:rsidRDefault="5CF0314B" w:rsidP="134B64D1">
      <w:pPr>
        <w:spacing w:after="57" w:line="240" w:lineRule="auto"/>
        <w:rPr>
          <w:rFonts w:eastAsiaTheme="minorEastAsia"/>
          <w:color w:val="auto"/>
          <w:sz w:val="18"/>
          <w:szCs w:val="18"/>
          <w:lang w:eastAsia="en-GB"/>
        </w:rPr>
      </w:pPr>
      <w:r w:rsidRPr="134B64D1">
        <w:rPr>
          <w:rFonts w:eastAsiaTheme="minorEastAsia"/>
          <w:color w:val="auto"/>
          <w:lang w:eastAsia="en-GB"/>
        </w:rPr>
        <w:t>In 2024/25</w:t>
      </w:r>
      <w:r w:rsidR="00E467E2">
        <w:rPr>
          <w:rFonts w:eastAsiaTheme="minorEastAsia"/>
          <w:color w:val="auto"/>
          <w:lang w:eastAsia="en-GB"/>
        </w:rPr>
        <w:t>,</w:t>
      </w:r>
      <w:r w:rsidRPr="134B64D1">
        <w:rPr>
          <w:rFonts w:eastAsiaTheme="minorEastAsia"/>
          <w:color w:val="auto"/>
          <w:lang w:eastAsia="en-GB"/>
        </w:rPr>
        <w:t xml:space="preserve"> we delivered a range of bespoke coaching and highly-rated learning and development courses, including Effective Line Management, accessibility and inclusion, and </w:t>
      </w:r>
      <w:proofErr w:type="gramStart"/>
      <w:r w:rsidRPr="134B64D1">
        <w:rPr>
          <w:rFonts w:eastAsiaTheme="minorEastAsia"/>
          <w:color w:val="auto"/>
          <w:lang w:eastAsia="en-GB"/>
        </w:rPr>
        <w:t>After Action</w:t>
      </w:r>
      <w:proofErr w:type="gramEnd"/>
      <w:r w:rsidRPr="134B64D1">
        <w:rPr>
          <w:rFonts w:eastAsiaTheme="minorEastAsia"/>
          <w:color w:val="auto"/>
          <w:lang w:eastAsia="en-GB"/>
        </w:rPr>
        <w:t xml:space="preserve"> Review training, to upskill teams and individuals across the system. </w:t>
      </w:r>
    </w:p>
    <w:p w14:paraId="77853901" w14:textId="77777777" w:rsidR="7CDDAE2B" w:rsidRDefault="7CDDAE2B" w:rsidP="134B64D1">
      <w:pPr>
        <w:spacing w:after="57" w:line="240" w:lineRule="auto"/>
        <w:rPr>
          <w:rFonts w:eastAsiaTheme="minorEastAsia"/>
          <w:color w:val="auto"/>
          <w:lang w:eastAsia="en-GB"/>
        </w:rPr>
      </w:pPr>
    </w:p>
    <w:p w14:paraId="71F4F968" w14:textId="3A75E4B0" w:rsidR="7CDDAE2B" w:rsidRDefault="5CF0314B" w:rsidP="134B64D1">
      <w:pPr>
        <w:spacing w:after="57" w:line="240" w:lineRule="auto"/>
        <w:rPr>
          <w:rFonts w:eastAsiaTheme="minorEastAsia"/>
          <w:color w:val="auto"/>
          <w:sz w:val="18"/>
          <w:szCs w:val="18"/>
          <w:lang w:eastAsia="en-GB"/>
        </w:rPr>
      </w:pPr>
      <w:r w:rsidRPr="134B64D1">
        <w:rPr>
          <w:rFonts w:eastAsiaTheme="minorEastAsia"/>
          <w:color w:val="auto"/>
          <w:lang w:eastAsia="en-GB"/>
        </w:rPr>
        <w:t xml:space="preserve">We also designed </w:t>
      </w:r>
      <w:proofErr w:type="gramStart"/>
      <w:r w:rsidRPr="134B64D1">
        <w:rPr>
          <w:rFonts w:eastAsiaTheme="minorEastAsia"/>
          <w:color w:val="auto"/>
          <w:lang w:eastAsia="en-GB"/>
        </w:rPr>
        <w:t>a number of</w:t>
      </w:r>
      <w:proofErr w:type="gramEnd"/>
      <w:r w:rsidRPr="134B64D1">
        <w:rPr>
          <w:rFonts w:eastAsiaTheme="minorEastAsia"/>
          <w:color w:val="auto"/>
          <w:lang w:eastAsia="en-GB"/>
        </w:rPr>
        <w:t xml:space="preserve"> programmes and strategic initiatives to help NHS organisations adopt new ways of working to deliver more inclusively, efficiently and sustainably. </w:t>
      </w:r>
    </w:p>
    <w:p w14:paraId="421476EC" w14:textId="77777777" w:rsidR="7CDDAE2B" w:rsidRDefault="5CF0314B" w:rsidP="134B64D1">
      <w:pPr>
        <w:spacing w:after="57" w:line="240" w:lineRule="auto"/>
        <w:rPr>
          <w:rFonts w:eastAsiaTheme="minorEastAsia"/>
          <w:color w:val="auto"/>
          <w:sz w:val="18"/>
          <w:szCs w:val="18"/>
          <w:lang w:eastAsia="en-GB"/>
        </w:rPr>
      </w:pPr>
      <w:r w:rsidRPr="134B64D1">
        <w:rPr>
          <w:rFonts w:eastAsiaTheme="minorEastAsia"/>
          <w:color w:val="auto"/>
          <w:sz w:val="22"/>
          <w:szCs w:val="22"/>
          <w:lang w:eastAsia="en-GB"/>
        </w:rPr>
        <w:t> </w:t>
      </w:r>
    </w:p>
    <w:p w14:paraId="3A3B3F56" w14:textId="77777777" w:rsidR="7CDDAE2B" w:rsidRDefault="2E21C31E" w:rsidP="322489A0">
      <w:pPr>
        <w:pStyle w:val="Heading1"/>
        <w:spacing w:after="57"/>
        <w:rPr>
          <w:rFonts w:asciiTheme="minorHAnsi" w:eastAsiaTheme="minorEastAsia" w:hAnsiTheme="minorHAnsi" w:cstheme="minorBidi"/>
          <w:sz w:val="18"/>
          <w:szCs w:val="18"/>
          <w:lang w:eastAsia="en-GB"/>
        </w:rPr>
      </w:pPr>
      <w:bookmarkStart w:id="52" w:name="_Toc206776389"/>
      <w:bookmarkStart w:id="53" w:name="_Toc212207141"/>
      <w:r w:rsidRPr="322489A0">
        <w:rPr>
          <w:rFonts w:asciiTheme="minorHAnsi" w:eastAsiaTheme="minorEastAsia" w:hAnsiTheme="minorHAnsi" w:cstheme="minorBidi"/>
          <w:lang w:eastAsia="en-GB"/>
        </w:rPr>
        <w:t>People</w:t>
      </w:r>
      <w:bookmarkEnd w:id="52"/>
      <w:bookmarkEnd w:id="53"/>
      <w:r w:rsidRPr="322489A0">
        <w:rPr>
          <w:rFonts w:asciiTheme="minorHAnsi" w:eastAsiaTheme="minorEastAsia" w:hAnsiTheme="minorHAnsi" w:cstheme="minorBidi"/>
          <w:lang w:eastAsia="en-GB"/>
        </w:rPr>
        <w:t> </w:t>
      </w:r>
    </w:p>
    <w:p w14:paraId="7336FBB0" w14:textId="5F90BC3F" w:rsidR="7FC39441" w:rsidRDefault="7FC39441" w:rsidP="322489A0">
      <w:pPr>
        <w:pStyle w:val="Heading1"/>
        <w:spacing w:after="57"/>
        <w:rPr>
          <w:rFonts w:asciiTheme="minorHAnsi" w:eastAsiaTheme="minorEastAsia" w:hAnsiTheme="minorHAnsi" w:cstheme="minorBidi"/>
          <w:lang w:eastAsia="en-GB"/>
        </w:rPr>
      </w:pPr>
      <w:bookmarkStart w:id="54" w:name="_Toc212207142"/>
      <w:r w:rsidRPr="322489A0">
        <w:rPr>
          <w:rFonts w:asciiTheme="minorHAnsi" w:eastAsiaTheme="minorEastAsia" w:hAnsiTheme="minorHAnsi" w:cstheme="minorBidi"/>
          <w:lang w:eastAsia="en-GB"/>
        </w:rPr>
        <w:t>Develop your peopl</w:t>
      </w:r>
      <w:r w:rsidR="4DAAE32F" w:rsidRPr="322489A0">
        <w:rPr>
          <w:rFonts w:asciiTheme="minorHAnsi" w:eastAsiaTheme="minorEastAsia" w:hAnsiTheme="minorHAnsi" w:cstheme="minorBidi"/>
          <w:lang w:eastAsia="en-GB"/>
        </w:rPr>
        <w:t>e, t</w:t>
      </w:r>
      <w:r w:rsidRPr="322489A0">
        <w:rPr>
          <w:rFonts w:asciiTheme="minorHAnsi" w:eastAsiaTheme="minorEastAsia" w:hAnsiTheme="minorHAnsi" w:cstheme="minorBidi"/>
          <w:lang w:eastAsia="en-GB"/>
        </w:rPr>
        <w:t xml:space="preserve">ransform your impact: </w:t>
      </w:r>
      <w:r w:rsidR="0FFE040F" w:rsidRPr="322489A0">
        <w:rPr>
          <w:rFonts w:asciiTheme="minorHAnsi" w:eastAsiaTheme="minorEastAsia" w:hAnsiTheme="minorHAnsi" w:cstheme="minorBidi"/>
          <w:lang w:eastAsia="en-GB"/>
        </w:rPr>
        <w:t>l</w:t>
      </w:r>
      <w:r w:rsidRPr="322489A0">
        <w:rPr>
          <w:rFonts w:asciiTheme="minorHAnsi" w:eastAsiaTheme="minorEastAsia" w:hAnsiTheme="minorHAnsi" w:cstheme="minorBidi"/>
          <w:lang w:eastAsia="en-GB"/>
        </w:rPr>
        <w:t>earning and development across the NHS and public sector</w:t>
      </w:r>
      <w:bookmarkEnd w:id="54"/>
    </w:p>
    <w:p w14:paraId="01363273" w14:textId="77777777" w:rsidR="7CDDAE2B" w:rsidRDefault="5CF0314B" w:rsidP="134B64D1">
      <w:pPr>
        <w:spacing w:after="57" w:line="240" w:lineRule="auto"/>
        <w:rPr>
          <w:rFonts w:eastAsiaTheme="minorEastAsia"/>
          <w:color w:val="auto"/>
          <w:sz w:val="18"/>
          <w:szCs w:val="18"/>
          <w:lang w:eastAsia="en-GB"/>
        </w:rPr>
      </w:pPr>
      <w:r w:rsidRPr="134B64D1">
        <w:rPr>
          <w:rFonts w:eastAsiaTheme="minorEastAsia"/>
          <w:color w:val="000000"/>
          <w:lang w:eastAsia="en-GB"/>
        </w:rPr>
        <w:t xml:space="preserve">TPHC’s Learning and Development faculty </w:t>
      </w:r>
      <w:r w:rsidRPr="134B64D1">
        <w:rPr>
          <w:rFonts w:eastAsiaTheme="minorEastAsia"/>
          <w:color w:val="auto"/>
          <w:lang w:eastAsia="en-GB"/>
        </w:rPr>
        <w:t>ups</w:t>
      </w:r>
      <w:r w:rsidRPr="134B64D1">
        <w:rPr>
          <w:rFonts w:eastAsiaTheme="minorEastAsia"/>
          <w:color w:val="333333"/>
          <w:lang w:eastAsia="en-GB"/>
        </w:rPr>
        <w:t>kills and empowers people working both inside and outside the NHS. We are proud to deliver bespoke and tried-and-tested courses and coaching that provide people with effective tools and actionable strategies that help them to work more inclusively, efficiently, with purpose, and in line with best practice. </w:t>
      </w:r>
    </w:p>
    <w:p w14:paraId="38DDC9FF" w14:textId="77777777" w:rsidR="7CDDAE2B" w:rsidRDefault="5CF0314B" w:rsidP="134B64D1">
      <w:pPr>
        <w:spacing w:after="57" w:line="240" w:lineRule="auto"/>
        <w:rPr>
          <w:rFonts w:eastAsiaTheme="minorEastAsia"/>
          <w:color w:val="auto"/>
          <w:sz w:val="18"/>
          <w:szCs w:val="18"/>
          <w:lang w:eastAsia="en-GB"/>
        </w:rPr>
      </w:pPr>
      <w:r w:rsidRPr="134B64D1">
        <w:rPr>
          <w:rFonts w:eastAsiaTheme="minorEastAsia"/>
          <w:color w:val="333333"/>
          <w:lang w:eastAsia="en-GB"/>
        </w:rPr>
        <w:t> </w:t>
      </w:r>
    </w:p>
    <w:p w14:paraId="0580EF87" w14:textId="34A97ACD" w:rsidR="7CDDAE2B" w:rsidRPr="00A66DEE" w:rsidRDefault="5CF0314B" w:rsidP="134B64D1">
      <w:pPr>
        <w:spacing w:after="57" w:line="240" w:lineRule="auto"/>
        <w:rPr>
          <w:rFonts w:eastAsiaTheme="minorEastAsia"/>
          <w:color w:val="333333"/>
          <w:lang w:eastAsia="en-GB"/>
        </w:rPr>
      </w:pPr>
      <w:r w:rsidRPr="134B64D1">
        <w:rPr>
          <w:rFonts w:eastAsiaTheme="minorEastAsia"/>
          <w:color w:val="333333"/>
          <w:lang w:eastAsia="en-GB"/>
        </w:rPr>
        <w:t>In 2024/25</w:t>
      </w:r>
      <w:r w:rsidR="00E467E2">
        <w:rPr>
          <w:rFonts w:eastAsiaTheme="minorEastAsia"/>
          <w:color w:val="333333"/>
          <w:lang w:eastAsia="en-GB"/>
        </w:rPr>
        <w:t>,</w:t>
      </w:r>
      <w:r w:rsidRPr="134B64D1">
        <w:rPr>
          <w:rFonts w:eastAsiaTheme="minorEastAsia"/>
          <w:color w:val="333333"/>
          <w:lang w:eastAsia="en-GB"/>
        </w:rPr>
        <w:t xml:space="preserve"> we trained staff, including </w:t>
      </w:r>
      <w:r w:rsidR="00E467E2">
        <w:rPr>
          <w:rFonts w:eastAsiaTheme="minorEastAsia"/>
          <w:color w:val="333333"/>
          <w:lang w:eastAsia="en-GB"/>
        </w:rPr>
        <w:t xml:space="preserve">those </w:t>
      </w:r>
      <w:r w:rsidRPr="134B64D1">
        <w:rPr>
          <w:rFonts w:eastAsiaTheme="minorEastAsia"/>
          <w:color w:val="333333"/>
          <w:lang w:eastAsia="en-GB"/>
        </w:rPr>
        <w:t>from our host organisation, The Royal Free London Group, and external clients from a range of NHS and non-NHS organisations.</w:t>
      </w:r>
    </w:p>
    <w:p w14:paraId="5D59DB4A" w14:textId="0CA45BAB" w:rsidR="7CDDAE2B" w:rsidRDefault="5CF0314B" w:rsidP="134B64D1">
      <w:pPr>
        <w:spacing w:after="57" w:line="240" w:lineRule="auto"/>
        <w:rPr>
          <w:rFonts w:eastAsiaTheme="minorEastAsia"/>
          <w:color w:val="auto"/>
          <w:sz w:val="18"/>
          <w:szCs w:val="18"/>
          <w:lang w:eastAsia="en-GB"/>
        </w:rPr>
      </w:pPr>
      <w:r w:rsidRPr="134B64D1">
        <w:rPr>
          <w:rFonts w:eastAsiaTheme="minorEastAsia"/>
          <w:color w:val="333333"/>
          <w:lang w:eastAsia="en-GB"/>
        </w:rPr>
        <w:t> </w:t>
      </w:r>
    </w:p>
    <w:p w14:paraId="00065A30" w14:textId="2B84D59D" w:rsidR="7CDDAE2B" w:rsidRDefault="5CF0314B" w:rsidP="134B64D1">
      <w:pPr>
        <w:spacing w:after="57" w:line="240" w:lineRule="auto"/>
        <w:rPr>
          <w:rFonts w:eastAsiaTheme="minorEastAsia"/>
          <w:color w:val="auto"/>
          <w:lang w:eastAsia="en-GB"/>
        </w:rPr>
      </w:pPr>
      <w:r w:rsidRPr="134B64D1">
        <w:rPr>
          <w:rFonts w:eastAsiaTheme="minorEastAsia"/>
          <w:color w:val="auto"/>
          <w:lang w:eastAsia="en-GB"/>
        </w:rPr>
        <w:t>We provided: </w:t>
      </w:r>
    </w:p>
    <w:p w14:paraId="0BEFBEB5" w14:textId="2203B956" w:rsidR="7CDDAE2B" w:rsidRDefault="00A66DEE" w:rsidP="134B64D1">
      <w:pPr>
        <w:pStyle w:val="ListParagraph"/>
        <w:numPr>
          <w:ilvl w:val="0"/>
          <w:numId w:val="41"/>
        </w:numPr>
        <w:spacing w:after="57" w:line="240" w:lineRule="auto"/>
        <w:rPr>
          <w:rFonts w:eastAsiaTheme="minorEastAsia"/>
          <w:color w:val="auto"/>
          <w:lang w:eastAsia="en-GB"/>
        </w:rPr>
      </w:pPr>
      <w:r>
        <w:rPr>
          <w:noProof/>
        </w:rPr>
        <w:drawing>
          <wp:anchor distT="0" distB="0" distL="114300" distR="114300" simplePos="0" relativeHeight="251658262" behindDoc="1" locked="0" layoutInCell="1" allowOverlap="1" wp14:anchorId="3416FB48" wp14:editId="1BC37278">
            <wp:simplePos x="0" y="0"/>
            <wp:positionH relativeFrom="column">
              <wp:posOffset>3605530</wp:posOffset>
            </wp:positionH>
            <wp:positionV relativeFrom="paragraph">
              <wp:posOffset>20464</wp:posOffset>
            </wp:positionV>
            <wp:extent cx="2343785" cy="1318895"/>
            <wp:effectExtent l="0" t="0" r="0" b="0"/>
            <wp:wrapTight wrapText="bothSides">
              <wp:wrapPolygon edited="0">
                <wp:start x="0" y="0"/>
                <wp:lineTo x="0" y="21215"/>
                <wp:lineTo x="21419" y="21215"/>
                <wp:lineTo x="21419" y="0"/>
                <wp:lineTo x="0" y="0"/>
              </wp:wrapPolygon>
            </wp:wrapTight>
            <wp:docPr id="2030933429" name="Picture 11" descr="A photo of TPHC colleagues delivering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933429" name="Picture 11" descr="A photo of TPHC colleagues delivering training"/>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343785" cy="1318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5CF0314B" w:rsidRPr="134B64D1">
        <w:rPr>
          <w:rFonts w:eastAsiaTheme="minorEastAsia"/>
          <w:color w:val="auto"/>
          <w:lang w:eastAsia="en-GB"/>
        </w:rPr>
        <w:t>project and programme management training </w:t>
      </w:r>
    </w:p>
    <w:p w14:paraId="35A362EE" w14:textId="32B5249F" w:rsidR="7CDDAE2B" w:rsidRDefault="5CF0314B" w:rsidP="134B64D1">
      <w:pPr>
        <w:pStyle w:val="ListParagraph"/>
        <w:numPr>
          <w:ilvl w:val="0"/>
          <w:numId w:val="41"/>
        </w:numPr>
        <w:spacing w:after="57" w:line="240" w:lineRule="auto"/>
        <w:rPr>
          <w:rFonts w:eastAsiaTheme="minorEastAsia"/>
          <w:color w:val="auto"/>
          <w:lang w:eastAsia="en-GB"/>
        </w:rPr>
      </w:pPr>
      <w:r w:rsidRPr="134B64D1">
        <w:rPr>
          <w:rFonts w:eastAsiaTheme="minorEastAsia"/>
          <w:color w:val="auto"/>
          <w:lang w:eastAsia="en-GB"/>
        </w:rPr>
        <w:t>line management training </w:t>
      </w:r>
    </w:p>
    <w:p w14:paraId="67DCF340" w14:textId="026ADB87" w:rsidR="7CDDAE2B" w:rsidRDefault="5CF0314B" w:rsidP="134B64D1">
      <w:pPr>
        <w:pStyle w:val="ListParagraph"/>
        <w:numPr>
          <w:ilvl w:val="0"/>
          <w:numId w:val="41"/>
        </w:numPr>
        <w:spacing w:after="57" w:line="240" w:lineRule="auto"/>
        <w:rPr>
          <w:rFonts w:eastAsiaTheme="minorEastAsia"/>
          <w:color w:val="auto"/>
          <w:lang w:eastAsia="en-GB"/>
        </w:rPr>
      </w:pPr>
      <w:r w:rsidRPr="134B64D1">
        <w:rPr>
          <w:rFonts w:eastAsiaTheme="minorEastAsia"/>
          <w:color w:val="auto"/>
          <w:lang w:eastAsia="en-GB"/>
        </w:rPr>
        <w:t>leadership support  </w:t>
      </w:r>
    </w:p>
    <w:p w14:paraId="7363C8DE" w14:textId="2D0A772D" w:rsidR="7CDDAE2B" w:rsidRDefault="5CF0314B" w:rsidP="134B64D1">
      <w:pPr>
        <w:numPr>
          <w:ilvl w:val="0"/>
          <w:numId w:val="41"/>
        </w:numPr>
        <w:spacing w:after="57" w:line="240" w:lineRule="auto"/>
        <w:rPr>
          <w:rFonts w:eastAsiaTheme="minorEastAsia"/>
          <w:lang w:eastAsia="en-GB"/>
        </w:rPr>
      </w:pPr>
      <w:r w:rsidRPr="134B64D1">
        <w:rPr>
          <w:rFonts w:eastAsiaTheme="minorEastAsia"/>
          <w:color w:val="auto"/>
          <w:lang w:eastAsia="en-GB"/>
        </w:rPr>
        <w:t xml:space="preserve">bespoke training, developed to meet clients’ specific needs and strategic priorities </w:t>
      </w:r>
    </w:p>
    <w:p w14:paraId="4B039463" w14:textId="77777777" w:rsidR="7CDDAE2B" w:rsidRDefault="5CF0314B" w:rsidP="134B64D1">
      <w:pPr>
        <w:pStyle w:val="ListParagraph"/>
        <w:numPr>
          <w:ilvl w:val="0"/>
          <w:numId w:val="41"/>
        </w:numPr>
        <w:spacing w:after="57" w:line="240" w:lineRule="auto"/>
        <w:rPr>
          <w:rFonts w:eastAsiaTheme="minorEastAsia"/>
          <w:color w:val="auto"/>
          <w:lang w:eastAsia="en-GB"/>
        </w:rPr>
      </w:pPr>
      <w:r w:rsidRPr="134B64D1">
        <w:rPr>
          <w:rFonts w:eastAsiaTheme="minorEastAsia"/>
          <w:color w:val="auto"/>
          <w:lang w:eastAsia="en-GB"/>
        </w:rPr>
        <w:t>training in consultancy skills by our in-house Consulting Academy  </w:t>
      </w:r>
    </w:p>
    <w:p w14:paraId="6FD9A32C" w14:textId="77777777" w:rsidR="00A66DEE" w:rsidRDefault="5CF0314B" w:rsidP="00A66DEE">
      <w:pPr>
        <w:pStyle w:val="ListParagraph"/>
        <w:numPr>
          <w:ilvl w:val="0"/>
          <w:numId w:val="41"/>
        </w:numPr>
        <w:spacing w:after="57" w:line="240" w:lineRule="auto"/>
        <w:rPr>
          <w:rFonts w:eastAsiaTheme="minorEastAsia"/>
          <w:color w:val="auto"/>
          <w:lang w:eastAsia="en-GB"/>
        </w:rPr>
      </w:pPr>
      <w:r w:rsidRPr="134B64D1">
        <w:rPr>
          <w:rFonts w:eastAsiaTheme="minorEastAsia"/>
          <w:color w:val="auto"/>
          <w:lang w:eastAsia="en-GB"/>
        </w:rPr>
        <w:lastRenderedPageBreak/>
        <w:t>training on accessible communication and reasonable adjustments </w:t>
      </w:r>
    </w:p>
    <w:p w14:paraId="6F8733EC" w14:textId="45C34923" w:rsidR="7CDDAE2B" w:rsidRPr="00A66DEE" w:rsidRDefault="5CF0314B" w:rsidP="00A66DEE">
      <w:pPr>
        <w:pStyle w:val="ListParagraph"/>
        <w:numPr>
          <w:ilvl w:val="0"/>
          <w:numId w:val="41"/>
        </w:numPr>
        <w:spacing w:after="57" w:line="240" w:lineRule="auto"/>
        <w:rPr>
          <w:rFonts w:eastAsiaTheme="minorEastAsia"/>
          <w:color w:val="auto"/>
          <w:lang w:eastAsia="en-GB"/>
        </w:rPr>
      </w:pPr>
      <w:r w:rsidRPr="00A66DEE">
        <w:rPr>
          <w:rFonts w:eastAsiaTheme="minorEastAsia"/>
          <w:color w:val="auto"/>
          <w:lang w:eastAsia="en-GB"/>
        </w:rPr>
        <w:t>tailored coaching, empowering people to meet their personal and professional objectives and boost their job satisfaction and experience. </w:t>
      </w:r>
    </w:p>
    <w:p w14:paraId="7E410508" w14:textId="69F37380" w:rsidR="7CDDAE2B" w:rsidRDefault="7CDDAE2B" w:rsidP="134B64D1">
      <w:pPr>
        <w:spacing w:after="57" w:line="240" w:lineRule="auto"/>
        <w:rPr>
          <w:rFonts w:eastAsiaTheme="minorEastAsia"/>
          <w:b/>
          <w:bCs/>
          <w:color w:val="auto"/>
          <w:lang w:eastAsia="en-GB"/>
        </w:rPr>
      </w:pPr>
    </w:p>
    <w:p w14:paraId="268694C5" w14:textId="541EAF63" w:rsidR="7CDDAE2B" w:rsidRDefault="5CF0314B" w:rsidP="134B64D1">
      <w:pPr>
        <w:spacing w:after="57" w:line="240" w:lineRule="auto"/>
        <w:rPr>
          <w:rFonts w:eastAsiaTheme="minorEastAsia"/>
          <w:b/>
          <w:bCs/>
          <w:color w:val="auto"/>
          <w:lang w:eastAsia="en-GB"/>
        </w:rPr>
      </w:pPr>
      <w:r w:rsidRPr="134B64D1">
        <w:rPr>
          <w:rFonts w:eastAsiaTheme="minorEastAsia"/>
          <w:b/>
          <w:bCs/>
          <w:color w:val="auto"/>
          <w:lang w:eastAsia="en-GB"/>
        </w:rPr>
        <w:t>Better for the NHS</w:t>
      </w:r>
    </w:p>
    <w:p w14:paraId="0386C321" w14:textId="474FDD90" w:rsidR="7CDDAE2B" w:rsidRDefault="5CF0314B" w:rsidP="134B64D1">
      <w:pPr>
        <w:numPr>
          <w:ilvl w:val="0"/>
          <w:numId w:val="46"/>
        </w:numPr>
        <w:spacing w:after="57" w:line="240" w:lineRule="auto"/>
        <w:rPr>
          <w:rFonts w:eastAsiaTheme="minorEastAsia"/>
          <w:color w:val="auto"/>
          <w:lang w:eastAsia="en-GB"/>
        </w:rPr>
      </w:pPr>
      <w:r w:rsidRPr="134B64D1">
        <w:rPr>
          <w:rFonts w:eastAsiaTheme="minorEastAsia"/>
          <w:color w:val="000000"/>
          <w:lang w:eastAsia="en-GB"/>
        </w:rPr>
        <w:t>120 health and care staff in a London borough undertook our accessibility training on improving communications and engagement with underserved communities. 97% of them rated it as excellent or good. </w:t>
      </w:r>
    </w:p>
    <w:p w14:paraId="68B7DBD8" w14:textId="0EB8A402" w:rsidR="7CDDAE2B" w:rsidRDefault="7CDDAE2B" w:rsidP="134B64D1">
      <w:pPr>
        <w:spacing w:after="57" w:line="240" w:lineRule="auto"/>
        <w:rPr>
          <w:rFonts w:eastAsiaTheme="minorEastAsia"/>
          <w:b/>
          <w:bCs/>
          <w:color w:val="auto"/>
          <w:lang w:eastAsia="en-GB"/>
        </w:rPr>
      </w:pPr>
    </w:p>
    <w:p w14:paraId="0EE7C6FD" w14:textId="0996DF8A" w:rsidR="7CDDAE2B" w:rsidRDefault="5CF0314B" w:rsidP="134B64D1">
      <w:pPr>
        <w:spacing w:after="57" w:line="240" w:lineRule="auto"/>
        <w:rPr>
          <w:rFonts w:eastAsiaTheme="minorEastAsia"/>
          <w:color w:val="auto"/>
          <w:lang w:eastAsia="en-GB"/>
        </w:rPr>
      </w:pPr>
      <w:r w:rsidRPr="134B64D1">
        <w:rPr>
          <w:rFonts w:eastAsiaTheme="minorEastAsia"/>
          <w:color w:val="auto"/>
          <w:lang w:eastAsia="en-GB"/>
        </w:rPr>
        <w:t>Feedback on our accessibility training</w:t>
      </w:r>
      <w:r w:rsidR="00A66DEE">
        <w:rPr>
          <w:rFonts w:eastAsiaTheme="minorEastAsia"/>
          <w:color w:val="auto"/>
          <w:lang w:eastAsia="en-GB"/>
        </w:rPr>
        <w:t>:</w:t>
      </w:r>
    </w:p>
    <w:p w14:paraId="28C6A045" w14:textId="5F536CCD" w:rsidR="7CDDAE2B" w:rsidRDefault="0C43CBB2" w:rsidP="134B64D1">
      <w:pPr>
        <w:spacing w:after="57" w:line="240" w:lineRule="auto"/>
        <w:rPr>
          <w:rFonts w:eastAsiaTheme="minorEastAsia"/>
          <w:color w:val="auto"/>
          <w:lang w:eastAsia="en-GB"/>
        </w:rPr>
      </w:pPr>
      <w:r w:rsidRPr="134B64D1">
        <w:rPr>
          <w:rFonts w:eastAsiaTheme="minorEastAsia"/>
          <w:color w:val="auto"/>
          <w:lang w:eastAsia="en-GB"/>
        </w:rPr>
        <w:t xml:space="preserve">‘‘Great training, the pace was just right. I really liked that it was interactive with lots of different tools to keep us engaged. The content was </w:t>
      </w:r>
      <w:proofErr w:type="gramStart"/>
      <w:r w:rsidRPr="134B64D1">
        <w:rPr>
          <w:rFonts w:eastAsiaTheme="minorEastAsia"/>
          <w:color w:val="auto"/>
          <w:lang w:eastAsia="en-GB"/>
        </w:rPr>
        <w:t>really good</w:t>
      </w:r>
      <w:proofErr w:type="gramEnd"/>
      <w:r w:rsidRPr="134B64D1">
        <w:rPr>
          <w:rFonts w:eastAsiaTheme="minorEastAsia"/>
          <w:color w:val="auto"/>
          <w:lang w:eastAsia="en-GB"/>
        </w:rPr>
        <w:t xml:space="preserve">. Found it </w:t>
      </w:r>
      <w:proofErr w:type="gramStart"/>
      <w:r w:rsidRPr="134B64D1">
        <w:rPr>
          <w:rFonts w:eastAsiaTheme="minorEastAsia"/>
          <w:color w:val="auto"/>
          <w:lang w:eastAsia="en-GB"/>
        </w:rPr>
        <w:t>really useful</w:t>
      </w:r>
      <w:proofErr w:type="gramEnd"/>
      <w:r w:rsidRPr="134B64D1">
        <w:rPr>
          <w:rFonts w:eastAsiaTheme="minorEastAsia"/>
          <w:color w:val="auto"/>
          <w:lang w:eastAsia="en-GB"/>
        </w:rPr>
        <w:t>. Thank you.’’ </w:t>
      </w:r>
    </w:p>
    <w:p w14:paraId="7CEE9378" w14:textId="360DB2E1" w:rsidR="00A66DEE" w:rsidRPr="00A66DEE" w:rsidRDefault="0C43CBB2" w:rsidP="134B64D1">
      <w:pPr>
        <w:spacing w:after="57" w:line="240" w:lineRule="auto"/>
        <w:rPr>
          <w:rFonts w:eastAsiaTheme="minorEastAsia"/>
          <w:color w:val="auto"/>
          <w:sz w:val="18"/>
          <w:szCs w:val="18"/>
          <w:lang w:eastAsia="en-GB"/>
        </w:rPr>
      </w:pPr>
      <w:r w:rsidRPr="134B64D1">
        <w:rPr>
          <w:rFonts w:eastAsiaTheme="minorEastAsia"/>
          <w:color w:val="auto"/>
          <w:lang w:eastAsia="en-GB"/>
        </w:rPr>
        <w:t> </w:t>
      </w:r>
    </w:p>
    <w:p w14:paraId="2FD22C5E" w14:textId="0DB68748" w:rsidR="7CDDAE2B" w:rsidRDefault="5CF0314B" w:rsidP="134B64D1">
      <w:pPr>
        <w:spacing w:after="57" w:line="240" w:lineRule="auto"/>
        <w:rPr>
          <w:rFonts w:eastAsiaTheme="minorEastAsia"/>
          <w:color w:val="auto"/>
          <w:sz w:val="18"/>
          <w:szCs w:val="18"/>
          <w:lang w:eastAsia="en-GB"/>
        </w:rPr>
      </w:pPr>
      <w:r w:rsidRPr="134B64D1">
        <w:rPr>
          <w:rFonts w:eastAsiaTheme="minorEastAsia"/>
          <w:b/>
          <w:bCs/>
          <w:color w:val="000000"/>
          <w:lang w:eastAsia="en-GB"/>
        </w:rPr>
        <w:t>Better for NHS managers and leadership</w:t>
      </w:r>
      <w:r w:rsidRPr="134B64D1">
        <w:rPr>
          <w:rFonts w:eastAsiaTheme="minorEastAsia"/>
          <w:color w:val="000000"/>
          <w:lang w:eastAsia="en-GB"/>
        </w:rPr>
        <w:t> </w:t>
      </w:r>
    </w:p>
    <w:p w14:paraId="535B31EA" w14:textId="186022FB" w:rsidR="7CDDAE2B" w:rsidRDefault="5CF0314B" w:rsidP="134B64D1">
      <w:pPr>
        <w:numPr>
          <w:ilvl w:val="0"/>
          <w:numId w:val="42"/>
        </w:numPr>
        <w:spacing w:after="57" w:line="240" w:lineRule="auto"/>
        <w:rPr>
          <w:rFonts w:eastAsiaTheme="minorEastAsia"/>
          <w:color w:val="auto"/>
          <w:lang w:eastAsia="en-GB"/>
        </w:rPr>
      </w:pPr>
      <w:r w:rsidRPr="134B64D1">
        <w:rPr>
          <w:rFonts w:eastAsiaTheme="minorEastAsia"/>
          <w:color w:val="000000"/>
          <w:lang w:eastAsia="en-GB"/>
        </w:rPr>
        <w:t>Leaders at an NHS trust took part in our pilot leadership training to equip them to be as effective as possible. 100% rated the course as excellent. </w:t>
      </w:r>
      <w:r w:rsidR="7CDDAE2B">
        <w:br/>
      </w:r>
      <w:r w:rsidRPr="134B64D1">
        <w:rPr>
          <w:rFonts w:eastAsiaTheme="minorEastAsia"/>
          <w:color w:val="000000"/>
          <w:lang w:eastAsia="en-GB"/>
        </w:rPr>
        <w:t> </w:t>
      </w:r>
    </w:p>
    <w:p w14:paraId="1A19C229" w14:textId="458C0D8C" w:rsidR="7CDDAE2B" w:rsidRDefault="5CF0314B" w:rsidP="134B64D1">
      <w:pPr>
        <w:numPr>
          <w:ilvl w:val="0"/>
          <w:numId w:val="42"/>
        </w:numPr>
        <w:spacing w:after="57" w:line="240" w:lineRule="auto"/>
        <w:rPr>
          <w:rFonts w:eastAsiaTheme="minorEastAsia"/>
          <w:color w:val="auto"/>
          <w:sz w:val="21"/>
          <w:szCs w:val="21"/>
          <w:lang w:eastAsia="en-GB"/>
        </w:rPr>
      </w:pPr>
      <w:r w:rsidRPr="134B64D1">
        <w:rPr>
          <w:rFonts w:eastAsiaTheme="minorEastAsia"/>
          <w:color w:val="000000"/>
          <w:lang w:eastAsia="en-GB"/>
        </w:rPr>
        <w:t xml:space="preserve">44 participants took part in our </w:t>
      </w:r>
      <w:r w:rsidR="65933C6A" w:rsidRPr="134B64D1">
        <w:rPr>
          <w:rFonts w:eastAsiaTheme="minorEastAsia"/>
          <w:color w:val="000000"/>
          <w:lang w:eastAsia="en-GB"/>
        </w:rPr>
        <w:t xml:space="preserve">first cohort of </w:t>
      </w:r>
      <w:r w:rsidRPr="134B64D1">
        <w:rPr>
          <w:rFonts w:eastAsiaTheme="minorEastAsia"/>
          <w:color w:val="000000"/>
          <w:lang w:eastAsia="en-GB"/>
        </w:rPr>
        <w:t>Effective Line Management training</w:t>
      </w:r>
      <w:r w:rsidR="2B42131B" w:rsidRPr="134B64D1">
        <w:rPr>
          <w:rFonts w:eastAsiaTheme="minorEastAsia"/>
          <w:color w:val="000000"/>
          <w:lang w:eastAsia="en-GB"/>
        </w:rPr>
        <w:t>,</w:t>
      </w:r>
      <w:r w:rsidRPr="134B64D1">
        <w:rPr>
          <w:rFonts w:eastAsiaTheme="minorEastAsia"/>
          <w:color w:val="000000"/>
          <w:lang w:eastAsia="en-GB"/>
        </w:rPr>
        <w:t xml:space="preserve"> to maximise managers’ and staff performance. 100% agreed or strongly agreed that course objectives were met, and that the content was meaningful and relevant.  </w:t>
      </w:r>
    </w:p>
    <w:p w14:paraId="5D0EB061" w14:textId="2024A19F" w:rsidR="7CDDAE2B" w:rsidRDefault="7CDDAE2B" w:rsidP="134B64D1">
      <w:pPr>
        <w:spacing w:after="57" w:line="240" w:lineRule="auto"/>
        <w:ind w:left="720"/>
        <w:rPr>
          <w:rFonts w:eastAsiaTheme="minorEastAsia"/>
          <w:color w:val="auto"/>
          <w:sz w:val="21"/>
          <w:szCs w:val="21"/>
          <w:lang w:eastAsia="en-GB"/>
        </w:rPr>
      </w:pPr>
    </w:p>
    <w:p w14:paraId="2E9F743E" w14:textId="14FEEC50" w:rsidR="475B30E1" w:rsidRPr="00A66DEE" w:rsidRDefault="5CF0314B" w:rsidP="00A66DEE">
      <w:pPr>
        <w:spacing w:after="57" w:line="240" w:lineRule="auto"/>
        <w:rPr>
          <w:rFonts w:eastAsiaTheme="minorEastAsia"/>
          <w:color w:val="auto"/>
          <w:lang w:eastAsia="en-GB"/>
        </w:rPr>
      </w:pPr>
      <w:r w:rsidRPr="134B64D1">
        <w:rPr>
          <w:rFonts w:eastAsiaTheme="minorEastAsia"/>
          <w:color w:val="auto"/>
          <w:lang w:eastAsia="en-GB"/>
        </w:rPr>
        <w:t>Feedback on our Line Management Training:</w:t>
      </w:r>
    </w:p>
    <w:p w14:paraId="0F4CC0E9" w14:textId="0B9B8EBB" w:rsidR="00B7E5DD" w:rsidRPr="00A66DEE" w:rsidRDefault="00B7E5DD" w:rsidP="475B30E1">
      <w:pPr>
        <w:rPr>
          <w:rFonts w:eastAsiaTheme="minorEastAsia"/>
          <w:color w:val="000000"/>
          <w:lang w:eastAsia="en-GB"/>
        </w:rPr>
      </w:pPr>
      <w:r w:rsidRPr="00A66DEE">
        <w:rPr>
          <w:rFonts w:eastAsiaTheme="minorEastAsia"/>
          <w:color w:val="000000"/>
          <w:lang w:eastAsia="en-GB"/>
        </w:rPr>
        <w:t xml:space="preserve">‘‘I really enjoyed the course. content was very </w:t>
      </w:r>
      <w:proofErr w:type="gramStart"/>
      <w:r w:rsidRPr="00A66DEE">
        <w:rPr>
          <w:rFonts w:eastAsiaTheme="minorEastAsia"/>
          <w:color w:val="000000"/>
          <w:lang w:eastAsia="en-GB"/>
        </w:rPr>
        <w:t>relevant</w:t>
      </w:r>
      <w:proofErr w:type="gramEnd"/>
      <w:r w:rsidRPr="00A66DEE">
        <w:rPr>
          <w:rFonts w:eastAsiaTheme="minorEastAsia"/>
          <w:color w:val="000000"/>
          <w:lang w:eastAsia="en-GB"/>
        </w:rPr>
        <w:t xml:space="preserve"> and leaders were very friendly and made you feel comfortable to speak openly. Best management training I have received.’’</w:t>
      </w:r>
    </w:p>
    <w:p w14:paraId="78440840" w14:textId="6BB2E546" w:rsidR="7CDDAE2B" w:rsidRDefault="7CDDAE2B" w:rsidP="134B64D1">
      <w:pPr>
        <w:spacing w:after="57" w:line="240" w:lineRule="auto"/>
        <w:rPr>
          <w:rFonts w:eastAsiaTheme="minorEastAsia"/>
          <w:b/>
          <w:bCs/>
          <w:color w:val="auto"/>
          <w:lang w:eastAsia="en-GB"/>
        </w:rPr>
      </w:pPr>
    </w:p>
    <w:p w14:paraId="52B8E7D0" w14:textId="0AF3E962" w:rsidR="7CDDAE2B" w:rsidRDefault="5CF0314B" w:rsidP="134B64D1">
      <w:pPr>
        <w:spacing w:after="57" w:line="240" w:lineRule="auto"/>
        <w:rPr>
          <w:rFonts w:eastAsiaTheme="minorEastAsia"/>
          <w:b/>
          <w:bCs/>
          <w:color w:val="auto"/>
          <w:lang w:eastAsia="en-GB"/>
        </w:rPr>
      </w:pPr>
      <w:r w:rsidRPr="134B64D1">
        <w:rPr>
          <w:rFonts w:eastAsiaTheme="minorEastAsia"/>
          <w:b/>
          <w:bCs/>
          <w:color w:val="auto"/>
          <w:lang w:eastAsia="en-GB"/>
        </w:rPr>
        <w:t>Building a culture of continuous improvement with After Action Review</w:t>
      </w:r>
    </w:p>
    <w:p w14:paraId="7DFE924A" w14:textId="2314D813" w:rsidR="7CDDAE2B" w:rsidRDefault="5CF0314B" w:rsidP="134B64D1">
      <w:pPr>
        <w:shd w:val="clear" w:color="auto" w:fill="FFFFFF" w:themeFill="background1"/>
        <w:spacing w:after="57"/>
        <w:rPr>
          <w:rFonts w:eastAsiaTheme="minorEastAsia"/>
          <w:color w:val="auto"/>
          <w:lang w:eastAsia="en-GB"/>
        </w:rPr>
      </w:pPr>
      <w:r w:rsidRPr="134B64D1">
        <w:rPr>
          <w:rFonts w:eastAsiaTheme="minorEastAsia"/>
          <w:color w:val="auto"/>
          <w:lang w:eastAsia="en-GB"/>
        </w:rPr>
        <w:t xml:space="preserve">An </w:t>
      </w:r>
      <w:proofErr w:type="gramStart"/>
      <w:r w:rsidRPr="134B64D1">
        <w:rPr>
          <w:rFonts w:eastAsiaTheme="minorEastAsia"/>
          <w:color w:val="auto"/>
          <w:lang w:eastAsia="en-GB"/>
        </w:rPr>
        <w:t>After Action</w:t>
      </w:r>
      <w:proofErr w:type="gramEnd"/>
      <w:r w:rsidRPr="134B64D1">
        <w:rPr>
          <w:rFonts w:eastAsiaTheme="minorEastAsia"/>
          <w:color w:val="auto"/>
          <w:lang w:eastAsia="en-GB"/>
        </w:rPr>
        <w:t xml:space="preserve"> Review (AAR) is a structured evaluation to analyse actions or events where there has been an unexpected outcome. After Action Reviews, run by a facilitator, create a psychologically safe environment where everyone has an equal opportunity to input, enabling lessons to be learned for future improvement. </w:t>
      </w:r>
    </w:p>
    <w:p w14:paraId="0812F204" w14:textId="374B6F0F" w:rsidR="7CDDAE2B" w:rsidRDefault="7CDDAE2B" w:rsidP="134B64D1">
      <w:pPr>
        <w:spacing w:after="57" w:line="240" w:lineRule="auto"/>
        <w:rPr>
          <w:rFonts w:eastAsiaTheme="minorEastAsia"/>
          <w:color w:val="auto"/>
          <w:lang w:eastAsia="en-GB"/>
        </w:rPr>
      </w:pPr>
    </w:p>
    <w:p w14:paraId="70D17496" w14:textId="3218D69F" w:rsidR="7CDDAE2B" w:rsidRDefault="5CF0314B" w:rsidP="134B64D1">
      <w:pPr>
        <w:spacing w:after="57" w:line="240" w:lineRule="auto"/>
        <w:rPr>
          <w:rFonts w:eastAsiaTheme="minorEastAsia"/>
          <w:color w:val="auto"/>
          <w:lang w:eastAsia="en-GB"/>
        </w:rPr>
      </w:pPr>
      <w:r w:rsidRPr="134B64D1">
        <w:rPr>
          <w:rFonts w:eastAsiaTheme="minorEastAsia"/>
          <w:color w:val="auto"/>
          <w:lang w:eastAsia="en-GB"/>
        </w:rPr>
        <w:t>We delivered AARs for a range of clients, also delivering our CPD</w:t>
      </w:r>
      <w:r w:rsidR="005A47C5">
        <w:rPr>
          <w:rFonts w:eastAsiaTheme="minorEastAsia"/>
          <w:color w:val="auto"/>
          <w:lang w:eastAsia="en-GB"/>
        </w:rPr>
        <w:t>-</w:t>
      </w:r>
      <w:r w:rsidRPr="134B64D1">
        <w:rPr>
          <w:rFonts w:eastAsiaTheme="minorEastAsia"/>
          <w:color w:val="auto"/>
          <w:lang w:eastAsia="en-GB"/>
        </w:rPr>
        <w:t>certified training on how to use this approach. We supported organisations to set up their AAR community of practice to embed the AAR approach, as part of their strategies for improving patient safety or building a culture of continuous improvement.</w:t>
      </w:r>
    </w:p>
    <w:p w14:paraId="293C2E6C" w14:textId="77777777" w:rsidR="7CDDAE2B" w:rsidRDefault="5CF0314B" w:rsidP="134B64D1">
      <w:pPr>
        <w:shd w:val="clear" w:color="auto" w:fill="FFFFFF" w:themeFill="background1"/>
        <w:spacing w:after="57" w:line="240" w:lineRule="auto"/>
        <w:rPr>
          <w:rFonts w:eastAsiaTheme="minorEastAsia"/>
          <w:color w:val="auto"/>
          <w:sz w:val="18"/>
          <w:szCs w:val="18"/>
          <w:lang w:eastAsia="en-GB"/>
        </w:rPr>
      </w:pPr>
      <w:r w:rsidRPr="134B64D1">
        <w:rPr>
          <w:rFonts w:eastAsiaTheme="minorEastAsia"/>
          <w:color w:val="auto"/>
          <w:lang w:eastAsia="en-GB"/>
        </w:rPr>
        <w:t> </w:t>
      </w:r>
    </w:p>
    <w:p w14:paraId="2A196494" w14:textId="77777777" w:rsidR="7CDDAE2B" w:rsidRDefault="5CF0314B" w:rsidP="134B64D1">
      <w:pPr>
        <w:spacing w:after="57" w:line="240" w:lineRule="auto"/>
        <w:rPr>
          <w:rFonts w:eastAsiaTheme="minorEastAsia"/>
          <w:color w:val="auto"/>
          <w:sz w:val="18"/>
          <w:szCs w:val="18"/>
          <w:lang w:eastAsia="en-GB"/>
        </w:rPr>
      </w:pPr>
      <w:r w:rsidRPr="134B64D1">
        <w:rPr>
          <w:rFonts w:eastAsiaTheme="minorEastAsia"/>
          <w:b/>
          <w:bCs/>
          <w:color w:val="333333"/>
          <w:lang w:eastAsia="en-GB"/>
        </w:rPr>
        <w:t>Better for patients</w:t>
      </w:r>
      <w:r w:rsidRPr="134B64D1">
        <w:rPr>
          <w:rFonts w:eastAsiaTheme="minorEastAsia"/>
          <w:color w:val="333333"/>
          <w:lang w:eastAsia="en-GB"/>
        </w:rPr>
        <w:t> </w:t>
      </w:r>
    </w:p>
    <w:p w14:paraId="36EBA237" w14:textId="7DEE4DB3" w:rsidR="7CDDAE2B" w:rsidRDefault="5CF0314B" w:rsidP="134B64D1">
      <w:pPr>
        <w:numPr>
          <w:ilvl w:val="0"/>
          <w:numId w:val="46"/>
        </w:numPr>
        <w:spacing w:after="57" w:line="240" w:lineRule="auto"/>
        <w:rPr>
          <w:rFonts w:eastAsiaTheme="minorEastAsia"/>
          <w:color w:val="auto"/>
          <w:lang w:eastAsia="en-GB"/>
        </w:rPr>
      </w:pPr>
      <w:r w:rsidRPr="134B64D1">
        <w:rPr>
          <w:rFonts w:eastAsiaTheme="minorEastAsia"/>
          <w:color w:val="333333"/>
          <w:lang w:eastAsia="en-GB"/>
        </w:rPr>
        <w:t>We un</w:t>
      </w:r>
      <w:r w:rsidRPr="134B64D1">
        <w:rPr>
          <w:rFonts w:eastAsiaTheme="minorEastAsia"/>
          <w:color w:val="auto"/>
          <w:lang w:eastAsia="en-GB"/>
        </w:rPr>
        <w:t>dertook many after action reviews</w:t>
      </w:r>
      <w:r w:rsidR="005A47C5">
        <w:rPr>
          <w:rFonts w:eastAsiaTheme="minorEastAsia"/>
          <w:color w:val="auto"/>
          <w:lang w:eastAsia="en-GB"/>
        </w:rPr>
        <w:t>,</w:t>
      </w:r>
      <w:r w:rsidRPr="134B64D1">
        <w:rPr>
          <w:rFonts w:eastAsiaTheme="minorEastAsia"/>
          <w:color w:val="auto"/>
          <w:lang w:eastAsia="en-GB"/>
        </w:rPr>
        <w:t xml:space="preserve"> enabling teams to understand and share learning from completed work, benefiting patient care and NHS efficiency. </w:t>
      </w:r>
    </w:p>
    <w:p w14:paraId="7B56946A" w14:textId="12B4C1DB" w:rsidR="7CDDAE2B" w:rsidRDefault="5CF0314B" w:rsidP="134B64D1">
      <w:pPr>
        <w:numPr>
          <w:ilvl w:val="0"/>
          <w:numId w:val="46"/>
        </w:numPr>
        <w:spacing w:after="57" w:line="240" w:lineRule="auto"/>
        <w:rPr>
          <w:rFonts w:eastAsiaTheme="minorEastAsia"/>
          <w:color w:val="auto"/>
          <w:lang w:eastAsia="en-GB"/>
        </w:rPr>
      </w:pPr>
      <w:r w:rsidRPr="134B64D1">
        <w:rPr>
          <w:rFonts w:eastAsiaTheme="minorEastAsia"/>
          <w:color w:val="auto"/>
          <w:lang w:eastAsia="en-GB"/>
        </w:rPr>
        <w:lastRenderedPageBreak/>
        <w:t xml:space="preserve">We delivered </w:t>
      </w:r>
      <w:r w:rsidRPr="134B64D1">
        <w:rPr>
          <w:rFonts w:eastAsiaTheme="minorEastAsia"/>
          <w:color w:val="000000"/>
          <w:lang w:eastAsia="en-GB"/>
        </w:rPr>
        <w:t xml:space="preserve">10 After Action Review facilitator training sessions to over 180 NHS and non-NHS participants, equipping organisations to undertake the </w:t>
      </w:r>
      <w:proofErr w:type="gramStart"/>
      <w:r w:rsidRPr="134B64D1">
        <w:rPr>
          <w:rFonts w:eastAsiaTheme="minorEastAsia"/>
          <w:color w:val="000000"/>
          <w:lang w:eastAsia="en-GB"/>
        </w:rPr>
        <w:t>After Action</w:t>
      </w:r>
      <w:proofErr w:type="gramEnd"/>
      <w:r w:rsidRPr="134B64D1">
        <w:rPr>
          <w:rFonts w:eastAsiaTheme="minorEastAsia"/>
          <w:color w:val="000000"/>
          <w:lang w:eastAsia="en-GB"/>
        </w:rPr>
        <w:t xml:space="preserve"> Review process themselves. </w:t>
      </w:r>
    </w:p>
    <w:p w14:paraId="05D32FE7" w14:textId="428C9642" w:rsidR="7CDDAE2B" w:rsidRDefault="7CDDAE2B" w:rsidP="134B64D1">
      <w:pPr>
        <w:spacing w:after="57"/>
        <w:rPr>
          <w:rFonts w:eastAsiaTheme="minorEastAsia"/>
        </w:rPr>
      </w:pPr>
    </w:p>
    <w:p w14:paraId="371ACD7E" w14:textId="271BDB16" w:rsidR="7CDDAE2B" w:rsidRDefault="2E21C31E" w:rsidP="322489A0">
      <w:pPr>
        <w:pStyle w:val="Heading1"/>
        <w:spacing w:after="57"/>
        <w:rPr>
          <w:rFonts w:asciiTheme="minorHAnsi" w:eastAsiaTheme="minorEastAsia" w:hAnsiTheme="minorHAnsi" w:cstheme="minorBidi"/>
          <w:color w:val="auto"/>
          <w:sz w:val="18"/>
          <w:szCs w:val="18"/>
          <w:lang w:eastAsia="en-GB"/>
        </w:rPr>
      </w:pPr>
      <w:bookmarkStart w:id="55" w:name="_Toc206776391"/>
      <w:bookmarkStart w:id="56" w:name="_Toc212207143"/>
      <w:r w:rsidRPr="322489A0">
        <w:rPr>
          <w:rFonts w:asciiTheme="minorHAnsi" w:eastAsiaTheme="minorEastAsia" w:hAnsiTheme="minorHAnsi" w:cstheme="minorBidi"/>
          <w:lang w:eastAsia="en-GB"/>
        </w:rPr>
        <w:t xml:space="preserve">Transforming occupational health and wellbeing services for </w:t>
      </w:r>
      <w:r w:rsidR="005A47C5">
        <w:rPr>
          <w:rFonts w:asciiTheme="minorHAnsi" w:eastAsiaTheme="minorEastAsia" w:hAnsiTheme="minorHAnsi" w:cstheme="minorBidi"/>
          <w:lang w:eastAsia="en-GB"/>
        </w:rPr>
        <w:t xml:space="preserve">the </w:t>
      </w:r>
      <w:r w:rsidRPr="322489A0">
        <w:rPr>
          <w:rFonts w:asciiTheme="minorHAnsi" w:eastAsiaTheme="minorEastAsia" w:hAnsiTheme="minorHAnsi" w:cstheme="minorBidi"/>
          <w:lang w:eastAsia="en-GB"/>
        </w:rPr>
        <w:t>NHS workforce in North Central London</w:t>
      </w:r>
      <w:bookmarkEnd w:id="55"/>
      <w:bookmarkEnd w:id="56"/>
      <w:r w:rsidRPr="322489A0">
        <w:rPr>
          <w:rFonts w:asciiTheme="minorHAnsi" w:eastAsiaTheme="minorEastAsia" w:hAnsiTheme="minorHAnsi" w:cstheme="minorBidi"/>
          <w:lang w:eastAsia="en-GB"/>
        </w:rPr>
        <w:t> </w:t>
      </w:r>
    </w:p>
    <w:p w14:paraId="6F3A2CDD" w14:textId="27879432" w:rsidR="7CDDAE2B" w:rsidRDefault="5CF0314B" w:rsidP="475B30E1">
      <w:pPr>
        <w:spacing w:beforeAutospacing="1" w:after="57" w:afterAutospacing="1" w:line="240" w:lineRule="auto"/>
        <w:rPr>
          <w:rFonts w:eastAsiaTheme="minorEastAsia"/>
          <w:color w:val="auto"/>
          <w:sz w:val="18"/>
          <w:szCs w:val="18"/>
          <w:lang w:eastAsia="en-GB"/>
        </w:rPr>
      </w:pPr>
      <w:r w:rsidRPr="475B30E1">
        <w:rPr>
          <w:rFonts w:eastAsiaTheme="minorEastAsia"/>
          <w:color w:val="auto"/>
          <w:lang w:eastAsia="en-GB"/>
        </w:rPr>
        <w:t>North London Partnership Shared Services is a corporate services partnership for eight north central London NHS trusts whose purpose is to deliver high quality and better value shared NHS corporate services at scale.</w:t>
      </w:r>
    </w:p>
    <w:p w14:paraId="12E7DF52" w14:textId="72B0B31B" w:rsidR="7CDDAE2B" w:rsidRDefault="5CF0314B" w:rsidP="134B64D1">
      <w:pPr>
        <w:spacing w:beforeAutospacing="1" w:after="57" w:afterAutospacing="1" w:line="240" w:lineRule="auto"/>
        <w:rPr>
          <w:rFonts w:eastAsiaTheme="minorEastAsia"/>
          <w:color w:val="auto"/>
          <w:lang w:eastAsia="en-GB"/>
        </w:rPr>
      </w:pPr>
      <w:r w:rsidRPr="134B64D1">
        <w:rPr>
          <w:rFonts w:eastAsiaTheme="minorEastAsia"/>
          <w:color w:val="auto"/>
          <w:lang w:eastAsia="en-GB"/>
        </w:rPr>
        <w:t>It helps staff across its network to access the information, systems and processes they need quickly and seamlessly</w:t>
      </w:r>
      <w:r w:rsidR="005A47C5">
        <w:rPr>
          <w:rFonts w:eastAsiaTheme="minorEastAsia"/>
          <w:color w:val="auto"/>
          <w:lang w:eastAsia="en-GB"/>
        </w:rPr>
        <w:t>,</w:t>
      </w:r>
      <w:r w:rsidRPr="134B64D1">
        <w:rPr>
          <w:rFonts w:eastAsiaTheme="minorEastAsia"/>
          <w:color w:val="auto"/>
          <w:lang w:eastAsia="en-GB"/>
        </w:rPr>
        <w:t xml:space="preserve"> which frees up time to focus on direct patient care. It is committed to excellent patient care through an outstanding employee experience.</w:t>
      </w:r>
    </w:p>
    <w:p w14:paraId="3DA441DD" w14:textId="03AB45B5" w:rsidR="7CDDAE2B" w:rsidRDefault="008E7658" w:rsidP="134B64D1">
      <w:pPr>
        <w:spacing w:after="57" w:line="240" w:lineRule="auto"/>
        <w:rPr>
          <w:rFonts w:eastAsiaTheme="minorEastAsia"/>
          <w:color w:val="auto"/>
          <w:sz w:val="18"/>
          <w:szCs w:val="18"/>
          <w:lang w:eastAsia="en-GB"/>
        </w:rPr>
      </w:pPr>
      <w:r>
        <w:rPr>
          <w:noProof/>
        </w:rPr>
        <w:drawing>
          <wp:anchor distT="0" distB="0" distL="114300" distR="114300" simplePos="0" relativeHeight="251658263" behindDoc="1" locked="0" layoutInCell="1" allowOverlap="1" wp14:anchorId="7AEAEC7F" wp14:editId="5669BF3E">
            <wp:simplePos x="0" y="0"/>
            <wp:positionH relativeFrom="column">
              <wp:posOffset>0</wp:posOffset>
            </wp:positionH>
            <wp:positionV relativeFrom="paragraph">
              <wp:posOffset>-2540</wp:posOffset>
            </wp:positionV>
            <wp:extent cx="1731010" cy="1854200"/>
            <wp:effectExtent l="0" t="0" r="2540" b="0"/>
            <wp:wrapTight wrapText="bothSides">
              <wp:wrapPolygon edited="0">
                <wp:start x="0" y="0"/>
                <wp:lineTo x="0" y="21304"/>
                <wp:lineTo x="21394" y="21304"/>
                <wp:lineTo x="21394" y="0"/>
                <wp:lineTo x="0" y="0"/>
              </wp:wrapPolygon>
            </wp:wrapTight>
            <wp:docPr id="2124583580" name="Picture 966168901" descr="Two colleagues pictured i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83580" name="Picture 966168901" descr="Two colleagues pictured in conversation"/>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31010" cy="1854200"/>
                    </a:xfrm>
                    <a:prstGeom prst="rect">
                      <a:avLst/>
                    </a:prstGeom>
                  </pic:spPr>
                </pic:pic>
              </a:graphicData>
            </a:graphic>
            <wp14:sizeRelH relativeFrom="margin">
              <wp14:pctWidth>0</wp14:pctWidth>
            </wp14:sizeRelH>
            <wp14:sizeRelV relativeFrom="margin">
              <wp14:pctHeight>0</wp14:pctHeight>
            </wp14:sizeRelV>
          </wp:anchor>
        </w:drawing>
      </w:r>
      <w:r w:rsidR="5CF0314B" w:rsidRPr="134B64D1">
        <w:rPr>
          <w:rFonts w:eastAsiaTheme="minorEastAsia"/>
          <w:color w:val="auto"/>
          <w:lang w:eastAsia="en-GB"/>
        </w:rPr>
        <w:t>Its occupational health and wellbeing service (OHWB) was formally established in early 2022, when five partner organisations transitioned their teams to the central shared service. This provided business as usual continuity in the short</w:t>
      </w:r>
      <w:r w:rsidR="005A47C5">
        <w:rPr>
          <w:rFonts w:eastAsiaTheme="minorEastAsia"/>
          <w:color w:val="auto"/>
          <w:lang w:eastAsia="en-GB"/>
        </w:rPr>
        <w:t xml:space="preserve"> </w:t>
      </w:r>
      <w:r w:rsidR="5CF0314B" w:rsidRPr="134B64D1">
        <w:rPr>
          <w:rFonts w:eastAsiaTheme="minorEastAsia"/>
          <w:color w:val="auto"/>
          <w:lang w:eastAsia="en-GB"/>
        </w:rPr>
        <w:t>term. </w:t>
      </w:r>
    </w:p>
    <w:p w14:paraId="6F8B9E8D" w14:textId="77777777" w:rsidR="7CDDAE2B" w:rsidRDefault="5CF0314B" w:rsidP="134B64D1">
      <w:pPr>
        <w:spacing w:after="57" w:line="240" w:lineRule="auto"/>
        <w:rPr>
          <w:rFonts w:eastAsiaTheme="minorEastAsia"/>
          <w:color w:val="auto"/>
          <w:sz w:val="18"/>
          <w:szCs w:val="18"/>
          <w:lang w:eastAsia="en-GB"/>
        </w:rPr>
      </w:pPr>
      <w:r w:rsidRPr="134B64D1">
        <w:rPr>
          <w:rFonts w:eastAsiaTheme="minorEastAsia"/>
          <w:color w:val="auto"/>
          <w:lang w:eastAsia="en-GB"/>
        </w:rPr>
        <w:t> </w:t>
      </w:r>
    </w:p>
    <w:p w14:paraId="4F879986" w14:textId="0BB36991" w:rsidR="7CDDAE2B" w:rsidRDefault="5CF0314B" w:rsidP="134B64D1">
      <w:pPr>
        <w:spacing w:after="57" w:line="240" w:lineRule="auto"/>
        <w:rPr>
          <w:rFonts w:eastAsiaTheme="minorEastAsia"/>
          <w:color w:val="498205"/>
          <w:lang w:eastAsia="en-GB"/>
        </w:rPr>
      </w:pPr>
      <w:r w:rsidRPr="134B64D1">
        <w:rPr>
          <w:rFonts w:eastAsiaTheme="minorEastAsia"/>
          <w:color w:val="000000"/>
          <w:lang w:eastAsia="en-GB"/>
        </w:rPr>
        <w:t xml:space="preserve">In 2024/25, TPHC undertook a strategic </w:t>
      </w:r>
      <w:r w:rsidR="008E7658" w:rsidRPr="134B64D1">
        <w:rPr>
          <w:rFonts w:eastAsiaTheme="minorEastAsia"/>
          <w:color w:val="000000"/>
          <w:lang w:eastAsia="en-GB"/>
        </w:rPr>
        <w:t>review focused</w:t>
      </w:r>
      <w:r w:rsidRPr="134B64D1">
        <w:rPr>
          <w:rFonts w:eastAsiaTheme="minorEastAsia"/>
          <w:color w:val="000000"/>
          <w:lang w:eastAsia="en-GB"/>
        </w:rPr>
        <w:t xml:space="preserve"> on developing the future shared service delivery model and offer by OHWB services to improve the health and wellbeing of the workforce. </w:t>
      </w:r>
      <w:r w:rsidRPr="134B64D1">
        <w:rPr>
          <w:rFonts w:eastAsiaTheme="minorEastAsia"/>
          <w:color w:val="498205"/>
          <w:lang w:eastAsia="en-GB"/>
        </w:rPr>
        <w:t> </w:t>
      </w:r>
    </w:p>
    <w:p w14:paraId="10BF49D3" w14:textId="77777777" w:rsidR="7CDDAE2B" w:rsidRDefault="7CDDAE2B" w:rsidP="134B64D1">
      <w:pPr>
        <w:spacing w:after="57" w:line="240" w:lineRule="auto"/>
        <w:rPr>
          <w:rFonts w:eastAsiaTheme="minorEastAsia"/>
          <w:color w:val="auto"/>
          <w:lang w:eastAsia="en-GB"/>
        </w:rPr>
      </w:pPr>
    </w:p>
    <w:p w14:paraId="04343221" w14:textId="60A673B4" w:rsidR="7CDDAE2B" w:rsidRDefault="5CF0314B" w:rsidP="134B64D1">
      <w:pPr>
        <w:spacing w:after="57" w:line="240" w:lineRule="auto"/>
        <w:rPr>
          <w:rFonts w:eastAsiaTheme="minorEastAsia"/>
          <w:color w:val="auto"/>
          <w:lang w:eastAsia="en-GB"/>
        </w:rPr>
      </w:pPr>
      <w:r w:rsidRPr="134B64D1">
        <w:rPr>
          <w:rFonts w:eastAsiaTheme="minorEastAsia"/>
          <w:color w:val="auto"/>
          <w:lang w:eastAsia="en-GB"/>
        </w:rPr>
        <w:t>The methodology adopted was robust and structured, with extensive stakeholder engagement; desktop research to identify models in the NHS, education and commercial sectors; and analysis of qualitative data.  </w:t>
      </w:r>
    </w:p>
    <w:p w14:paraId="08B2B94D" w14:textId="77777777" w:rsidR="7CDDAE2B" w:rsidRDefault="7CDDAE2B" w:rsidP="134B64D1">
      <w:pPr>
        <w:spacing w:after="57" w:line="240" w:lineRule="auto"/>
        <w:rPr>
          <w:rFonts w:eastAsiaTheme="minorEastAsia"/>
          <w:color w:val="auto"/>
          <w:lang w:eastAsia="en-GB"/>
        </w:rPr>
      </w:pPr>
    </w:p>
    <w:p w14:paraId="6F129FE4" w14:textId="2BAAB397" w:rsidR="7CDDAE2B" w:rsidRDefault="5CF0314B" w:rsidP="475B30E1">
      <w:pPr>
        <w:spacing w:after="57" w:line="240" w:lineRule="auto"/>
        <w:rPr>
          <w:rFonts w:eastAsiaTheme="minorEastAsia"/>
          <w:color w:val="auto"/>
          <w:sz w:val="18"/>
          <w:szCs w:val="18"/>
          <w:lang w:eastAsia="en-GB"/>
        </w:rPr>
      </w:pPr>
      <w:r w:rsidRPr="475B30E1">
        <w:rPr>
          <w:rFonts w:eastAsiaTheme="minorEastAsia"/>
          <w:color w:val="auto"/>
          <w:lang w:eastAsia="en-GB"/>
        </w:rPr>
        <w:t>This informed the development of a shared vision and ambitions; short, medium and long-term priorities; and workstreams to take forward with a high-level roadmap. Our findings and recommendations helped senior leaders build a shared understanding and vision of the future among the wider leadership team and stakeholders, a case for change, and actionable steps to achieve it. </w:t>
      </w:r>
      <w:r w:rsidRPr="475B30E1">
        <w:rPr>
          <w:rFonts w:eastAsiaTheme="minorEastAsia"/>
          <w:color w:val="000000"/>
          <w:lang w:eastAsia="en-GB"/>
        </w:rPr>
        <w:t>We also ensured the work aligned with key national policy and strategies. These included the Growing Occupational Health and Wellbeing Together strategy and Lord Darzi's 2024 review of the NHS in England.  </w:t>
      </w:r>
      <w:r>
        <w:br/>
      </w:r>
      <w:r w:rsidRPr="475B30E1">
        <w:rPr>
          <w:rFonts w:eastAsiaTheme="minorEastAsia"/>
          <w:color w:val="auto"/>
          <w:sz w:val="21"/>
          <w:szCs w:val="21"/>
          <w:lang w:eastAsia="en-GB"/>
        </w:rPr>
        <w:t> </w:t>
      </w:r>
      <w:r>
        <w:br/>
      </w:r>
      <w:r w:rsidRPr="475B30E1">
        <w:rPr>
          <w:rFonts w:eastAsiaTheme="minorEastAsia"/>
          <w:b/>
          <w:bCs/>
          <w:color w:val="auto"/>
          <w:lang w:eastAsia="en-GB"/>
        </w:rPr>
        <w:t xml:space="preserve">Better for </w:t>
      </w:r>
      <w:r w:rsidR="2CD17B18" w:rsidRPr="475B30E1">
        <w:rPr>
          <w:rFonts w:eastAsiaTheme="minorEastAsia"/>
          <w:b/>
          <w:bCs/>
          <w:color w:val="auto"/>
          <w:lang w:eastAsia="en-GB"/>
        </w:rPr>
        <w:t xml:space="preserve">NHS </w:t>
      </w:r>
      <w:r w:rsidRPr="475B30E1">
        <w:rPr>
          <w:rFonts w:eastAsiaTheme="minorEastAsia"/>
          <w:b/>
          <w:bCs/>
          <w:color w:val="auto"/>
          <w:lang w:eastAsia="en-GB"/>
        </w:rPr>
        <w:t>staff</w:t>
      </w:r>
      <w:r w:rsidRPr="475B30E1">
        <w:rPr>
          <w:rFonts w:eastAsiaTheme="minorEastAsia"/>
          <w:color w:val="auto"/>
          <w:lang w:eastAsia="en-GB"/>
        </w:rPr>
        <w:t> </w:t>
      </w:r>
    </w:p>
    <w:p w14:paraId="67E0A8C0" w14:textId="7A92087B" w:rsidR="008E7658" w:rsidRDefault="5CF0314B" w:rsidP="134B64D1">
      <w:pPr>
        <w:spacing w:after="57" w:line="240" w:lineRule="auto"/>
        <w:rPr>
          <w:rFonts w:eastAsiaTheme="minorEastAsia"/>
          <w:color w:val="auto"/>
          <w:lang w:eastAsia="en-GB"/>
        </w:rPr>
      </w:pPr>
      <w:r w:rsidRPr="134B64D1">
        <w:rPr>
          <w:rFonts w:eastAsiaTheme="minorEastAsia"/>
          <w:color w:val="auto"/>
          <w:lang w:eastAsia="en-GB"/>
        </w:rPr>
        <w:t xml:space="preserve">Our recommendations to transform the service focused on transitioning to proactive prevention. OHWB is developing a holistic, tiered offer that's sustainable, scalable and supports mental health, musculoskeletal health, and health through menopause. </w:t>
      </w:r>
      <w:r w:rsidRPr="134B64D1">
        <w:rPr>
          <w:rFonts w:eastAsiaTheme="minorEastAsia"/>
          <w:color w:val="auto"/>
          <w:lang w:eastAsia="en-GB"/>
        </w:rPr>
        <w:lastRenderedPageBreak/>
        <w:t xml:space="preserve">This will better meet the needs of individual team members, managers, and partner organisations, </w:t>
      </w:r>
      <w:proofErr w:type="gramStart"/>
      <w:r w:rsidRPr="134B64D1">
        <w:rPr>
          <w:rFonts w:eastAsiaTheme="minorEastAsia"/>
          <w:color w:val="auto"/>
          <w:lang w:eastAsia="en-GB"/>
        </w:rPr>
        <w:t>improving</w:t>
      </w:r>
      <w:proofErr w:type="gramEnd"/>
      <w:r w:rsidRPr="134B64D1">
        <w:rPr>
          <w:rFonts w:eastAsiaTheme="minorEastAsia"/>
          <w:color w:val="auto"/>
          <w:lang w:eastAsia="en-GB"/>
        </w:rPr>
        <w:t xml:space="preserve"> staff health and wellbeing and ultimately benefiting patients.</w:t>
      </w:r>
    </w:p>
    <w:p w14:paraId="23C61C7E" w14:textId="77777777" w:rsidR="008E7658" w:rsidRPr="008E7658" w:rsidRDefault="008E7658" w:rsidP="134B64D1">
      <w:pPr>
        <w:spacing w:after="57" w:line="240" w:lineRule="auto"/>
        <w:rPr>
          <w:rFonts w:eastAsiaTheme="minorEastAsia"/>
          <w:color w:val="auto"/>
          <w:lang w:eastAsia="en-GB"/>
        </w:rPr>
      </w:pPr>
    </w:p>
    <w:p w14:paraId="12762544" w14:textId="090EF77E" w:rsidR="7CDDAE2B" w:rsidRDefault="5CF0314B" w:rsidP="134B64D1">
      <w:pPr>
        <w:spacing w:after="57" w:line="240" w:lineRule="auto"/>
        <w:rPr>
          <w:rFonts w:eastAsiaTheme="minorEastAsia"/>
          <w:color w:val="auto"/>
          <w:sz w:val="18"/>
          <w:szCs w:val="18"/>
          <w:lang w:eastAsia="en-GB"/>
        </w:rPr>
      </w:pPr>
      <w:r w:rsidRPr="134B64D1">
        <w:rPr>
          <w:rFonts w:eastAsiaTheme="minorEastAsia"/>
          <w:b/>
          <w:bCs/>
          <w:color w:val="auto"/>
          <w:lang w:eastAsia="en-GB"/>
        </w:rPr>
        <w:t>Better for the NHS</w:t>
      </w:r>
      <w:r w:rsidR="008E7658">
        <w:rPr>
          <w:rFonts w:eastAsiaTheme="minorEastAsia"/>
          <w:color w:val="auto"/>
          <w:sz w:val="18"/>
          <w:szCs w:val="18"/>
          <w:lang w:eastAsia="en-GB"/>
        </w:rPr>
        <w:br/>
      </w:r>
      <w:r w:rsidRPr="134B64D1">
        <w:rPr>
          <w:rFonts w:eastAsiaTheme="minorEastAsia"/>
          <w:color w:val="auto"/>
          <w:lang w:eastAsia="en-GB"/>
        </w:rPr>
        <w:t xml:space="preserve">This work has generated national interest. The team has shared </w:t>
      </w:r>
      <w:proofErr w:type="gramStart"/>
      <w:r w:rsidRPr="134B64D1">
        <w:rPr>
          <w:rFonts w:eastAsiaTheme="minorEastAsia"/>
          <w:color w:val="auto"/>
          <w:lang w:eastAsia="en-GB"/>
        </w:rPr>
        <w:t>its</w:t>
      </w:r>
      <w:proofErr w:type="gramEnd"/>
      <w:r w:rsidRPr="134B64D1">
        <w:rPr>
          <w:rFonts w:eastAsiaTheme="minorEastAsia"/>
          <w:color w:val="auto"/>
          <w:lang w:eastAsia="en-GB"/>
        </w:rPr>
        <w:t xml:space="preserve"> learning widely to benefit other organisations looking to review and scale their occupational health and wellbeing offer. </w:t>
      </w:r>
    </w:p>
    <w:p w14:paraId="647C21A0" w14:textId="7769F458" w:rsidR="7CDDAE2B" w:rsidRDefault="5CF0314B" w:rsidP="134B64D1">
      <w:pPr>
        <w:spacing w:after="57" w:line="240" w:lineRule="auto"/>
        <w:rPr>
          <w:rFonts w:eastAsiaTheme="minorEastAsia"/>
          <w:color w:val="auto"/>
          <w:sz w:val="18"/>
          <w:szCs w:val="18"/>
          <w:lang w:eastAsia="en-GB"/>
        </w:rPr>
      </w:pPr>
      <w:r w:rsidRPr="134B64D1">
        <w:rPr>
          <w:rFonts w:eastAsiaTheme="minorEastAsia"/>
          <w:color w:val="auto"/>
          <w:lang w:eastAsia="en-GB"/>
        </w:rPr>
        <w:t> </w:t>
      </w:r>
    </w:p>
    <w:p w14:paraId="66C19E69" w14:textId="77777777" w:rsidR="7CDDAE2B" w:rsidRDefault="5CF0314B" w:rsidP="134B64D1">
      <w:pPr>
        <w:spacing w:after="57" w:line="240" w:lineRule="auto"/>
        <w:rPr>
          <w:rFonts w:eastAsiaTheme="minorEastAsia"/>
          <w:i/>
          <w:iCs/>
          <w:color w:val="auto"/>
          <w:lang w:eastAsia="en-GB"/>
        </w:rPr>
      </w:pPr>
      <w:r w:rsidRPr="134B64D1">
        <w:rPr>
          <w:rFonts w:eastAsiaTheme="minorEastAsia"/>
          <w:i/>
          <w:iCs/>
          <w:color w:val="auto"/>
          <w:lang w:eastAsia="en-GB"/>
        </w:rPr>
        <w:t>Mike Tresise, Service Development Director, NLPSS, shared:</w:t>
      </w:r>
      <w:r w:rsidRPr="134B64D1">
        <w:rPr>
          <w:rFonts w:eastAsiaTheme="minorEastAsia"/>
          <w:color w:val="auto"/>
          <w:lang w:eastAsia="en-GB"/>
        </w:rPr>
        <w:t> </w:t>
      </w:r>
    </w:p>
    <w:p w14:paraId="625E6850" w14:textId="53D7AEBD" w:rsidR="7CDDAE2B" w:rsidRDefault="5CF0314B" w:rsidP="134B64D1">
      <w:pPr>
        <w:spacing w:after="57" w:line="240" w:lineRule="auto"/>
        <w:ind w:left="720"/>
        <w:rPr>
          <w:rFonts w:eastAsiaTheme="minorEastAsia"/>
          <w:color w:val="auto"/>
          <w:lang w:eastAsia="en-GB"/>
        </w:rPr>
      </w:pPr>
      <w:r w:rsidRPr="134B64D1">
        <w:rPr>
          <w:rFonts w:eastAsiaTheme="minorEastAsia"/>
          <w:color w:val="auto"/>
          <w:lang w:eastAsia="en-GB"/>
        </w:rPr>
        <w:t xml:space="preserve">‘‘[TPHC’s] specialist NHS knowledge combined with a robust approach has delivered an excellent and practical strategic plan for NLPSS including clear priorities that is also recognised nationally as </w:t>
      </w:r>
      <w:proofErr w:type="gramStart"/>
      <w:r w:rsidRPr="134B64D1">
        <w:rPr>
          <w:rFonts w:eastAsiaTheme="minorEastAsia"/>
          <w:color w:val="auto"/>
          <w:lang w:eastAsia="en-GB"/>
        </w:rPr>
        <w:t>a valuable asset</w:t>
      </w:r>
      <w:proofErr w:type="gramEnd"/>
      <w:r w:rsidRPr="134B64D1">
        <w:rPr>
          <w:rFonts w:eastAsiaTheme="minorEastAsia"/>
          <w:color w:val="auto"/>
          <w:lang w:eastAsia="en-GB"/>
        </w:rPr>
        <w:t xml:space="preserve"> to help shape occupational health and wellbeing services in the future.”  </w:t>
      </w:r>
    </w:p>
    <w:p w14:paraId="24094043" w14:textId="1E4A065A" w:rsidR="5D79C363" w:rsidRDefault="5D79C363" w:rsidP="322489A0">
      <w:pPr>
        <w:spacing w:after="57" w:line="240" w:lineRule="auto"/>
        <w:ind w:left="720"/>
      </w:pPr>
      <w:r>
        <w:br/>
      </w:r>
    </w:p>
    <w:p w14:paraId="66553B2A" w14:textId="06E6F01F" w:rsidR="7CDDAE2B" w:rsidRPr="0074602E" w:rsidRDefault="2E21C31E" w:rsidP="322489A0">
      <w:pPr>
        <w:pStyle w:val="Heading1"/>
        <w:spacing w:after="57"/>
        <w:rPr>
          <w:rFonts w:asciiTheme="minorHAnsi" w:eastAsiaTheme="minorEastAsia" w:hAnsiTheme="minorHAnsi" w:cstheme="minorBidi"/>
          <w:sz w:val="18"/>
          <w:szCs w:val="18"/>
          <w:lang w:eastAsia="en-GB"/>
        </w:rPr>
      </w:pPr>
      <w:bookmarkStart w:id="57" w:name="_Toc206776392"/>
      <w:bookmarkStart w:id="58" w:name="_Toc212207144"/>
      <w:r w:rsidRPr="322489A0">
        <w:rPr>
          <w:rFonts w:asciiTheme="minorHAnsi" w:eastAsiaTheme="minorEastAsia" w:hAnsiTheme="minorHAnsi" w:cstheme="minorBidi"/>
          <w:lang w:eastAsia="en-GB"/>
        </w:rPr>
        <w:t>Inclusion</w:t>
      </w:r>
      <w:bookmarkEnd w:id="57"/>
      <w:r w:rsidRPr="322489A0">
        <w:rPr>
          <w:rFonts w:asciiTheme="minorHAnsi" w:eastAsiaTheme="minorEastAsia" w:hAnsiTheme="minorHAnsi" w:cstheme="minorBidi"/>
          <w:lang w:eastAsia="en-GB"/>
        </w:rPr>
        <w:t> </w:t>
      </w:r>
      <w:r w:rsidR="5CF0314B">
        <w:br/>
      </w:r>
      <w:bookmarkStart w:id="59" w:name="_Toc206776394"/>
      <w:r w:rsidRPr="322489A0">
        <w:rPr>
          <w:rFonts w:asciiTheme="minorHAnsi" w:eastAsiaTheme="minorEastAsia" w:hAnsiTheme="minorHAnsi" w:cstheme="minorBidi"/>
          <w:lang w:eastAsia="en-GB"/>
        </w:rPr>
        <w:t>Improving accessibility of information for Moorfields patients</w:t>
      </w:r>
      <w:bookmarkEnd w:id="58"/>
      <w:bookmarkEnd w:id="59"/>
      <w:r w:rsidRPr="322489A0">
        <w:rPr>
          <w:rFonts w:asciiTheme="minorHAnsi" w:eastAsiaTheme="minorEastAsia" w:hAnsiTheme="minorHAnsi" w:cstheme="minorBidi"/>
          <w:lang w:eastAsia="en-GB"/>
        </w:rPr>
        <w:t> </w:t>
      </w:r>
    </w:p>
    <w:p w14:paraId="293195B0" w14:textId="11690592" w:rsidR="7CDDAE2B" w:rsidRDefault="5CF0314B" w:rsidP="134B64D1">
      <w:pPr>
        <w:spacing w:after="57"/>
        <w:rPr>
          <w:rFonts w:eastAsiaTheme="minorEastAsia"/>
          <w:color w:val="000000"/>
        </w:rPr>
      </w:pPr>
      <w:r w:rsidRPr="134B64D1">
        <w:rPr>
          <w:rFonts w:eastAsiaTheme="minorEastAsia"/>
          <w:color w:val="000000"/>
        </w:rPr>
        <w:t xml:space="preserve">TPHC worked with Moorfields Eye Hospital NHS Foundation Trust to support a project to embed the Accessible Information Standard across the organisation. The Standard sets out a specific, consistent approach to identifying, recording, flagging, sharing and meeting the information and communication support needs of patients, service users, carers and parents with a disability, impairment or sensory loss. </w:t>
      </w:r>
    </w:p>
    <w:p w14:paraId="271CE60A" w14:textId="7D5A906D" w:rsidR="7CDDAE2B" w:rsidRDefault="5CF0314B" w:rsidP="134B64D1">
      <w:pPr>
        <w:spacing w:after="57"/>
        <w:rPr>
          <w:rFonts w:eastAsiaTheme="minorEastAsia"/>
          <w:sz w:val="18"/>
          <w:szCs w:val="18"/>
        </w:rPr>
      </w:pPr>
      <w:r w:rsidRPr="134B64D1">
        <w:rPr>
          <w:rFonts w:eastAsiaTheme="minorEastAsia"/>
          <w:sz w:val="18"/>
          <w:szCs w:val="18"/>
        </w:rPr>
        <w:t xml:space="preserve"> </w:t>
      </w:r>
    </w:p>
    <w:p w14:paraId="3B5F37E0" w14:textId="641E1887" w:rsidR="7CDDAE2B" w:rsidRDefault="5CF0314B" w:rsidP="134B64D1">
      <w:pPr>
        <w:spacing w:after="57"/>
        <w:rPr>
          <w:rFonts w:eastAsiaTheme="minorEastAsia"/>
          <w:color w:val="000000"/>
        </w:rPr>
      </w:pPr>
      <w:r w:rsidRPr="134B64D1">
        <w:rPr>
          <w:rFonts w:eastAsiaTheme="minorEastAsia"/>
          <w:color w:val="000000"/>
        </w:rPr>
        <w:t>This is a national requirement</w:t>
      </w:r>
      <w:r w:rsidR="00A00EE2">
        <w:rPr>
          <w:rFonts w:eastAsiaTheme="minorEastAsia"/>
          <w:color w:val="000000"/>
        </w:rPr>
        <w:t>;</w:t>
      </w:r>
      <w:r w:rsidRPr="134B64D1">
        <w:rPr>
          <w:rFonts w:eastAsiaTheme="minorEastAsia"/>
          <w:color w:val="000000"/>
        </w:rPr>
        <w:t xml:space="preserve"> health and care providers across the country have been challenged by funding and staff training gaps to fully implement the Accessible Information Standard. As a specialist eye hospital, Moorfields is committed to implementing the standard to best meet the needs of many of its users who have temporary or permanent visual impairment. </w:t>
      </w:r>
    </w:p>
    <w:p w14:paraId="09A76E5E" w14:textId="2B163991" w:rsidR="7CDDAE2B" w:rsidRDefault="5CF0314B" w:rsidP="134B64D1">
      <w:pPr>
        <w:spacing w:after="57"/>
        <w:rPr>
          <w:rFonts w:eastAsiaTheme="minorEastAsia"/>
          <w:sz w:val="18"/>
          <w:szCs w:val="18"/>
        </w:rPr>
      </w:pPr>
      <w:r w:rsidRPr="134B64D1">
        <w:rPr>
          <w:rFonts w:eastAsiaTheme="minorEastAsia"/>
          <w:sz w:val="18"/>
          <w:szCs w:val="18"/>
        </w:rPr>
        <w:t xml:space="preserve"> </w:t>
      </w:r>
    </w:p>
    <w:p w14:paraId="6ECC29B9" w14:textId="01077E54" w:rsidR="7CDDAE2B" w:rsidRDefault="5CF0314B" w:rsidP="134B64D1">
      <w:pPr>
        <w:spacing w:after="57"/>
        <w:rPr>
          <w:rFonts w:eastAsiaTheme="minorEastAsia"/>
          <w:color w:val="000000"/>
        </w:rPr>
      </w:pPr>
      <w:r w:rsidRPr="134B64D1">
        <w:rPr>
          <w:rFonts w:eastAsiaTheme="minorEastAsia"/>
          <w:color w:val="000000"/>
        </w:rPr>
        <w:t xml:space="preserve">We delivered the project by running stakeholder workshops to understand the key steps for implementation, including the many interdependencies and provided programme support and advice.  </w:t>
      </w:r>
    </w:p>
    <w:p w14:paraId="708EAFD2" w14:textId="7F086116" w:rsidR="7CDDAE2B" w:rsidRDefault="5CF0314B" w:rsidP="134B64D1">
      <w:pPr>
        <w:spacing w:after="57"/>
        <w:rPr>
          <w:rFonts w:eastAsiaTheme="minorEastAsia"/>
          <w:sz w:val="22"/>
          <w:szCs w:val="22"/>
        </w:rPr>
      </w:pPr>
      <w:r w:rsidRPr="134B64D1">
        <w:rPr>
          <w:rFonts w:eastAsiaTheme="minorEastAsia"/>
          <w:sz w:val="22"/>
          <w:szCs w:val="22"/>
        </w:rPr>
        <w:t xml:space="preserve"> </w:t>
      </w:r>
    </w:p>
    <w:p w14:paraId="6316E911" w14:textId="1A835868" w:rsidR="7CDDAE2B" w:rsidRDefault="5CF0314B" w:rsidP="134B64D1">
      <w:pPr>
        <w:spacing w:after="57"/>
        <w:rPr>
          <w:rFonts w:eastAsiaTheme="minorEastAsia"/>
          <w:color w:val="000000"/>
        </w:rPr>
      </w:pPr>
      <w:r w:rsidRPr="134B64D1">
        <w:rPr>
          <w:rFonts w:eastAsiaTheme="minorEastAsia"/>
          <w:b/>
          <w:bCs/>
          <w:color w:val="000000"/>
        </w:rPr>
        <w:t xml:space="preserve">Better for disabled patients </w:t>
      </w:r>
      <w:r w:rsidRPr="134B64D1">
        <w:rPr>
          <w:rFonts w:eastAsiaTheme="minorEastAsia"/>
          <w:color w:val="000000"/>
        </w:rPr>
        <w:t xml:space="preserve"> </w:t>
      </w:r>
    </w:p>
    <w:p w14:paraId="67BF59D3" w14:textId="1B974AE1" w:rsidR="7CDDAE2B" w:rsidRDefault="5CF0314B" w:rsidP="134B64D1">
      <w:pPr>
        <w:spacing w:after="57"/>
        <w:rPr>
          <w:rFonts w:eastAsiaTheme="minorEastAsia"/>
          <w:color w:val="000000"/>
        </w:rPr>
      </w:pPr>
      <w:r w:rsidRPr="134B64D1">
        <w:rPr>
          <w:rFonts w:eastAsiaTheme="minorEastAsia"/>
          <w:color w:val="000000"/>
        </w:rPr>
        <w:t xml:space="preserve">Patients will be able to communicate with staff more effectively, which will improve their experience and their health outcomes. </w:t>
      </w:r>
    </w:p>
    <w:p w14:paraId="58693D16" w14:textId="57403BCD" w:rsidR="7CDDAE2B" w:rsidRDefault="5CF0314B" w:rsidP="134B64D1">
      <w:pPr>
        <w:spacing w:after="57"/>
        <w:rPr>
          <w:rFonts w:eastAsiaTheme="minorEastAsia"/>
          <w:sz w:val="18"/>
          <w:szCs w:val="18"/>
        </w:rPr>
      </w:pPr>
      <w:r w:rsidRPr="134B64D1">
        <w:rPr>
          <w:rFonts w:eastAsiaTheme="minorEastAsia"/>
          <w:sz w:val="18"/>
          <w:szCs w:val="18"/>
        </w:rPr>
        <w:t xml:space="preserve"> </w:t>
      </w:r>
    </w:p>
    <w:p w14:paraId="44AB8902" w14:textId="0D14754F" w:rsidR="7CDDAE2B" w:rsidRDefault="5CF0314B" w:rsidP="134B64D1">
      <w:pPr>
        <w:spacing w:after="57"/>
        <w:rPr>
          <w:rFonts w:eastAsiaTheme="minorEastAsia"/>
          <w:color w:val="000000"/>
        </w:rPr>
      </w:pPr>
      <w:r w:rsidRPr="134B64D1">
        <w:rPr>
          <w:rFonts w:eastAsiaTheme="minorEastAsia"/>
          <w:b/>
          <w:bCs/>
          <w:color w:val="000000"/>
        </w:rPr>
        <w:t>Better for the NHS</w:t>
      </w:r>
      <w:r w:rsidRPr="134B64D1">
        <w:rPr>
          <w:rFonts w:eastAsiaTheme="minorEastAsia"/>
          <w:color w:val="000000"/>
        </w:rPr>
        <w:t xml:space="preserve"> </w:t>
      </w:r>
      <w:r w:rsidR="7CDDAE2B">
        <w:br/>
      </w:r>
      <w:r w:rsidRPr="134B64D1">
        <w:rPr>
          <w:rFonts w:eastAsiaTheme="minorEastAsia"/>
          <w:color w:val="000000"/>
        </w:rPr>
        <w:t>Improving communication with patients and those supporting them will also improve staff satisfaction and NHS efficiency.</w:t>
      </w:r>
    </w:p>
    <w:p w14:paraId="62C9706B" w14:textId="7CE80FDB" w:rsidR="7CDDAE2B" w:rsidRDefault="7CDDAE2B" w:rsidP="134B64D1">
      <w:pPr>
        <w:spacing w:after="57"/>
        <w:rPr>
          <w:rFonts w:eastAsiaTheme="minorEastAsia"/>
          <w:color w:val="000000"/>
        </w:rPr>
      </w:pPr>
    </w:p>
    <w:p w14:paraId="6DA2B8B7" w14:textId="49132B71" w:rsidR="7CDDAE2B" w:rsidRDefault="5CF0314B" w:rsidP="134B64D1">
      <w:pPr>
        <w:spacing w:after="57" w:line="240" w:lineRule="auto"/>
        <w:rPr>
          <w:rFonts w:eastAsiaTheme="minorEastAsia"/>
          <w:color w:val="auto"/>
          <w:sz w:val="18"/>
          <w:szCs w:val="18"/>
          <w:lang w:eastAsia="en-GB"/>
        </w:rPr>
      </w:pPr>
      <w:r w:rsidRPr="134B64D1">
        <w:rPr>
          <w:rFonts w:eastAsiaTheme="minorEastAsia"/>
          <w:color w:val="auto"/>
          <w:lang w:eastAsia="en-GB"/>
        </w:rPr>
        <w:t>The client shared: </w:t>
      </w:r>
    </w:p>
    <w:p w14:paraId="0EA019B6" w14:textId="1C14E817" w:rsidR="7CDDAE2B" w:rsidRDefault="5CF0314B" w:rsidP="134B64D1">
      <w:pPr>
        <w:spacing w:after="57" w:line="240" w:lineRule="auto"/>
        <w:ind w:left="720"/>
        <w:rPr>
          <w:rFonts w:eastAsiaTheme="minorEastAsia"/>
          <w:color w:val="auto"/>
          <w:sz w:val="18"/>
          <w:szCs w:val="18"/>
          <w:lang w:eastAsia="en-GB"/>
        </w:rPr>
      </w:pPr>
      <w:r w:rsidRPr="134B64D1">
        <w:rPr>
          <w:rFonts w:eastAsiaTheme="minorEastAsia"/>
          <w:color w:val="auto"/>
          <w:lang w:eastAsia="en-GB"/>
        </w:rPr>
        <w:t xml:space="preserve">“Alex was fantastic at helping to get our project going, implementing a project structure, engaging teams and bringing people into the project to help bring it to life. She and Zoe got to grips with some complex challenges </w:t>
      </w:r>
      <w:proofErr w:type="gramStart"/>
      <w:r w:rsidRPr="134B64D1">
        <w:rPr>
          <w:rFonts w:eastAsiaTheme="minorEastAsia"/>
          <w:color w:val="auto"/>
          <w:lang w:eastAsia="en-GB"/>
        </w:rPr>
        <w:t>in order to</w:t>
      </w:r>
      <w:proofErr w:type="gramEnd"/>
      <w:r w:rsidRPr="134B64D1">
        <w:rPr>
          <w:rFonts w:eastAsiaTheme="minorEastAsia"/>
          <w:color w:val="auto"/>
          <w:lang w:eastAsia="en-GB"/>
        </w:rPr>
        <w:t xml:space="preserve"> create the road map for the subsequent phases of work.” </w:t>
      </w:r>
    </w:p>
    <w:p w14:paraId="0C5D1D51" w14:textId="7EE8362D" w:rsidR="7CDDAE2B" w:rsidRDefault="2E21C31E" w:rsidP="322489A0">
      <w:pPr>
        <w:spacing w:after="57" w:line="240" w:lineRule="auto"/>
        <w:rPr>
          <w:rFonts w:eastAsiaTheme="minorEastAsia"/>
          <w:color w:val="auto"/>
          <w:sz w:val="18"/>
          <w:szCs w:val="18"/>
          <w:lang w:eastAsia="en-GB"/>
        </w:rPr>
      </w:pPr>
      <w:r w:rsidRPr="322489A0">
        <w:rPr>
          <w:rFonts w:eastAsiaTheme="minorEastAsia"/>
          <w:color w:val="auto"/>
          <w:lang w:eastAsia="en-GB"/>
        </w:rPr>
        <w:t> </w:t>
      </w:r>
      <w:r w:rsidRPr="322489A0">
        <w:rPr>
          <w:rFonts w:eastAsiaTheme="minorEastAsia"/>
          <w:color w:val="auto"/>
          <w:sz w:val="22"/>
          <w:szCs w:val="22"/>
          <w:lang w:eastAsia="en-GB"/>
        </w:rPr>
        <w:t> </w:t>
      </w:r>
    </w:p>
    <w:p w14:paraId="2B2D7C77" w14:textId="77777777" w:rsidR="7CDDAE2B" w:rsidRDefault="5CF0314B" w:rsidP="134B64D1">
      <w:pPr>
        <w:spacing w:after="57" w:line="240" w:lineRule="auto"/>
        <w:rPr>
          <w:rFonts w:eastAsiaTheme="minorEastAsia"/>
          <w:color w:val="auto"/>
          <w:sz w:val="18"/>
          <w:szCs w:val="18"/>
          <w:lang w:eastAsia="en-GB"/>
        </w:rPr>
      </w:pPr>
      <w:r w:rsidRPr="134B64D1">
        <w:rPr>
          <w:rFonts w:eastAsiaTheme="minorEastAsia"/>
          <w:color w:val="auto"/>
          <w:sz w:val="22"/>
          <w:szCs w:val="22"/>
          <w:lang w:eastAsia="en-GB"/>
        </w:rPr>
        <w:t> </w:t>
      </w:r>
    </w:p>
    <w:p w14:paraId="065C4AF3" w14:textId="77777777" w:rsidR="7CDDAE2B" w:rsidRDefault="2E21C31E" w:rsidP="322489A0">
      <w:pPr>
        <w:pStyle w:val="Heading1"/>
        <w:spacing w:after="57"/>
        <w:rPr>
          <w:rFonts w:asciiTheme="minorHAnsi" w:eastAsiaTheme="minorEastAsia" w:hAnsiTheme="minorHAnsi" w:cstheme="minorBidi"/>
          <w:sz w:val="18"/>
          <w:szCs w:val="18"/>
          <w:lang w:eastAsia="en-GB"/>
        </w:rPr>
      </w:pPr>
      <w:bookmarkStart w:id="60" w:name="_Toc206776396"/>
      <w:bookmarkStart w:id="61" w:name="_Toc212207145"/>
      <w:r w:rsidRPr="322489A0">
        <w:rPr>
          <w:rFonts w:asciiTheme="minorHAnsi" w:eastAsiaTheme="minorEastAsia" w:hAnsiTheme="minorHAnsi" w:cstheme="minorBidi"/>
          <w:lang w:val="en-US" w:eastAsia="en-GB"/>
        </w:rPr>
        <w:t>Sustainability</w:t>
      </w:r>
      <w:bookmarkEnd w:id="60"/>
      <w:bookmarkEnd w:id="61"/>
      <w:r w:rsidRPr="322489A0">
        <w:rPr>
          <w:rFonts w:asciiTheme="minorHAnsi" w:eastAsiaTheme="minorEastAsia" w:hAnsiTheme="minorHAnsi" w:cstheme="minorBidi"/>
          <w:lang w:eastAsia="en-GB"/>
        </w:rPr>
        <w:t> </w:t>
      </w:r>
    </w:p>
    <w:p w14:paraId="65201ED0" w14:textId="77777777" w:rsidR="7CDDAE2B" w:rsidRDefault="2E21C31E" w:rsidP="322489A0">
      <w:pPr>
        <w:pStyle w:val="Heading1"/>
        <w:spacing w:after="57"/>
        <w:rPr>
          <w:rFonts w:asciiTheme="minorHAnsi" w:eastAsiaTheme="minorEastAsia" w:hAnsiTheme="minorHAnsi" w:cstheme="minorBidi"/>
        </w:rPr>
      </w:pPr>
      <w:bookmarkStart w:id="62" w:name="_Toc206776397"/>
      <w:bookmarkStart w:id="63" w:name="_Toc212207146"/>
      <w:r w:rsidRPr="322489A0">
        <w:rPr>
          <w:rFonts w:asciiTheme="minorHAnsi" w:eastAsiaTheme="minorEastAsia" w:hAnsiTheme="minorHAnsi" w:cstheme="minorBidi"/>
        </w:rPr>
        <w:t>Taking a greener by design approach to digital in north central London</w:t>
      </w:r>
      <w:bookmarkEnd w:id="62"/>
      <w:bookmarkEnd w:id="63"/>
      <w:r w:rsidRPr="322489A0">
        <w:rPr>
          <w:rFonts w:asciiTheme="minorHAnsi" w:eastAsiaTheme="minorEastAsia" w:hAnsiTheme="minorHAnsi" w:cstheme="minorBidi"/>
        </w:rPr>
        <w:t> </w:t>
      </w:r>
    </w:p>
    <w:p w14:paraId="271353E1" w14:textId="2B13C2EF" w:rsidR="7CDDAE2B" w:rsidRDefault="5CF0314B" w:rsidP="134B64D1">
      <w:pPr>
        <w:spacing w:after="57" w:line="240" w:lineRule="auto"/>
        <w:rPr>
          <w:rFonts w:eastAsiaTheme="minorEastAsia"/>
          <w:color w:val="auto"/>
          <w:lang w:eastAsia="en-GB"/>
        </w:rPr>
      </w:pPr>
      <w:r w:rsidRPr="134B64D1">
        <w:rPr>
          <w:rFonts w:eastAsiaTheme="minorEastAsia"/>
          <w:color w:val="auto"/>
          <w:lang w:eastAsia="en-GB"/>
        </w:rPr>
        <w:t>NHS England’s Greener Digital team is working to embed a sustainable 'Greener by design' approach into the development and lifecycle of all digital projects and programmes. As one of four system partners in this initiative, North Central London Integrated Care System brought in TPHC to pilot embedding a greener by design approach in ongoing digital projects. </w:t>
      </w:r>
      <w:r w:rsidR="7CDDAE2B">
        <w:br/>
      </w:r>
      <w:r w:rsidRPr="134B64D1">
        <w:rPr>
          <w:rFonts w:eastAsiaTheme="minorEastAsia"/>
          <w:color w:val="auto"/>
          <w:lang w:eastAsia="en-GB"/>
        </w:rPr>
        <w:t> </w:t>
      </w:r>
      <w:r w:rsidR="7CDDAE2B">
        <w:br/>
      </w:r>
      <w:r w:rsidRPr="134B64D1">
        <w:rPr>
          <w:rFonts w:eastAsiaTheme="minorEastAsia"/>
          <w:color w:val="auto"/>
          <w:lang w:eastAsia="en-GB"/>
        </w:rPr>
        <w:t>We convened a multi-skilled digital sustainability team with a shared vision and passion for adopting more sustainable practices in the digital space. They mobilised rapidly and used an Agile approach to structuring and delivering this work.  </w:t>
      </w:r>
    </w:p>
    <w:p w14:paraId="5359E14B" w14:textId="77777777" w:rsidR="7CDDAE2B" w:rsidRDefault="7CDDAE2B" w:rsidP="134B64D1">
      <w:pPr>
        <w:spacing w:after="57" w:line="240" w:lineRule="auto"/>
        <w:rPr>
          <w:rFonts w:eastAsiaTheme="minorEastAsia"/>
          <w:color w:val="auto"/>
          <w:lang w:eastAsia="en-GB"/>
        </w:rPr>
      </w:pPr>
    </w:p>
    <w:p w14:paraId="3151628C" w14:textId="435F8AD6" w:rsidR="7CDDAE2B" w:rsidRDefault="5CF0314B" w:rsidP="134B64D1">
      <w:pPr>
        <w:spacing w:after="57" w:line="240" w:lineRule="auto"/>
        <w:rPr>
          <w:rFonts w:eastAsiaTheme="minorEastAsia"/>
          <w:color w:val="auto"/>
          <w:lang w:eastAsia="en-GB"/>
        </w:rPr>
      </w:pPr>
      <w:r w:rsidRPr="134B64D1">
        <w:rPr>
          <w:rFonts w:eastAsiaTheme="minorEastAsia"/>
          <w:color w:val="auto"/>
          <w:lang w:eastAsia="en-GB"/>
        </w:rPr>
        <w:t>The ambitious plan looked to: </w:t>
      </w:r>
    </w:p>
    <w:p w14:paraId="630EBF5B" w14:textId="162DA71D" w:rsidR="7CDDAE2B" w:rsidRDefault="5CF0314B" w:rsidP="134B64D1">
      <w:pPr>
        <w:pStyle w:val="ListParagraph"/>
        <w:numPr>
          <w:ilvl w:val="0"/>
          <w:numId w:val="44"/>
        </w:numPr>
        <w:spacing w:after="57" w:line="240" w:lineRule="auto"/>
        <w:rPr>
          <w:rFonts w:eastAsiaTheme="minorEastAsia"/>
          <w:color w:val="auto"/>
          <w:lang w:eastAsia="en-GB"/>
        </w:rPr>
      </w:pPr>
      <w:r w:rsidRPr="134B64D1">
        <w:rPr>
          <w:rFonts w:eastAsiaTheme="minorEastAsia"/>
          <w:color w:val="auto"/>
          <w:lang w:eastAsia="en-GB"/>
        </w:rPr>
        <w:t>test emerging “greener by design” principles against live digital projects in north central London trusts </w:t>
      </w:r>
    </w:p>
    <w:p w14:paraId="300573C2" w14:textId="6C1A8E99" w:rsidR="7CDDAE2B" w:rsidRDefault="5CF0314B" w:rsidP="134B64D1">
      <w:pPr>
        <w:pStyle w:val="ListParagraph"/>
        <w:numPr>
          <w:ilvl w:val="0"/>
          <w:numId w:val="44"/>
        </w:numPr>
        <w:spacing w:after="57" w:line="240" w:lineRule="auto"/>
        <w:rPr>
          <w:rFonts w:eastAsiaTheme="minorEastAsia"/>
          <w:color w:val="auto"/>
          <w:lang w:eastAsia="en-GB"/>
        </w:rPr>
      </w:pPr>
      <w:r w:rsidRPr="134B64D1">
        <w:rPr>
          <w:rFonts w:eastAsiaTheme="minorEastAsia"/>
          <w:color w:val="auto"/>
          <w:lang w:eastAsia="en-GB"/>
        </w:rPr>
        <w:t>work with the Green Web Foundation to co-design a Digital Assurance Framework </w:t>
      </w:r>
    </w:p>
    <w:p w14:paraId="3D4F3AC7" w14:textId="4ADF61FF" w:rsidR="7CDDAE2B" w:rsidRDefault="5CF0314B" w:rsidP="134B64D1">
      <w:pPr>
        <w:pStyle w:val="ListParagraph"/>
        <w:numPr>
          <w:ilvl w:val="0"/>
          <w:numId w:val="44"/>
        </w:numPr>
        <w:spacing w:after="57" w:line="240" w:lineRule="auto"/>
        <w:rPr>
          <w:rFonts w:eastAsiaTheme="minorEastAsia"/>
          <w:color w:val="auto"/>
          <w:lang w:eastAsia="en-GB"/>
        </w:rPr>
      </w:pPr>
      <w:r w:rsidRPr="134B64D1">
        <w:rPr>
          <w:rFonts w:eastAsiaTheme="minorEastAsia"/>
          <w:color w:val="auto"/>
          <w:lang w:eastAsia="en-GB"/>
        </w:rPr>
        <w:t xml:space="preserve">undertake stakeholder engagement with north central London trusts, ICT teams and senior leadership to understand the requirements and challenges for adopting greener, more sustainable practices </w:t>
      </w:r>
    </w:p>
    <w:p w14:paraId="1F016542" w14:textId="77777777" w:rsidR="7CDDAE2B" w:rsidRDefault="5CF0314B" w:rsidP="134B64D1">
      <w:pPr>
        <w:pStyle w:val="ListParagraph"/>
        <w:numPr>
          <w:ilvl w:val="0"/>
          <w:numId w:val="44"/>
        </w:numPr>
        <w:spacing w:after="57" w:line="240" w:lineRule="auto"/>
        <w:rPr>
          <w:rFonts w:eastAsiaTheme="minorEastAsia"/>
          <w:color w:val="auto"/>
          <w:lang w:eastAsia="en-GB"/>
        </w:rPr>
      </w:pPr>
      <w:r w:rsidRPr="134B64D1">
        <w:rPr>
          <w:rFonts w:eastAsiaTheme="minorEastAsia"/>
          <w:color w:val="auto"/>
          <w:lang w:eastAsia="en-GB"/>
        </w:rPr>
        <w:t>engage with digital, clinical and sustainability leads from across trusts and other organisations, partnering with the NHS England Greener Digital Team. </w:t>
      </w:r>
    </w:p>
    <w:p w14:paraId="568AD994" w14:textId="77777777" w:rsidR="7CDDAE2B" w:rsidRDefault="5CF0314B" w:rsidP="68B47338">
      <w:pPr>
        <w:pStyle w:val="ListParagraph"/>
        <w:numPr>
          <w:ilvl w:val="0"/>
          <w:numId w:val="44"/>
        </w:numPr>
        <w:spacing w:after="57" w:line="240" w:lineRule="auto"/>
        <w:rPr>
          <w:rFonts w:eastAsiaTheme="minorEastAsia"/>
          <w:color w:val="auto"/>
          <w:lang w:eastAsia="en-GB"/>
        </w:rPr>
      </w:pPr>
      <w:r w:rsidRPr="68B47338">
        <w:rPr>
          <w:rFonts w:eastAsiaTheme="minorEastAsia"/>
          <w:color w:val="auto"/>
          <w:lang w:eastAsia="en-GB"/>
        </w:rPr>
        <w:t xml:space="preserve">produce content for both the </w:t>
      </w:r>
      <w:hyperlink r:id="rId65">
        <w:r w:rsidRPr="68B47338">
          <w:rPr>
            <w:rStyle w:val="Hyperlink"/>
            <w:rFonts w:eastAsiaTheme="minorEastAsia"/>
            <w:lang w:eastAsia="en-GB"/>
          </w:rPr>
          <w:t>north central London Green Plan submission</w:t>
        </w:r>
      </w:hyperlink>
      <w:r w:rsidRPr="68B47338">
        <w:rPr>
          <w:rFonts w:eastAsiaTheme="minorEastAsia"/>
          <w:color w:val="auto"/>
          <w:lang w:eastAsia="en-GB"/>
        </w:rPr>
        <w:t xml:space="preserve"> and emerging digital strategy. </w:t>
      </w:r>
    </w:p>
    <w:p w14:paraId="7754FACE" w14:textId="77777777" w:rsidR="7CDDAE2B" w:rsidRDefault="7CDDAE2B" w:rsidP="134B64D1">
      <w:pPr>
        <w:spacing w:after="57" w:line="240" w:lineRule="auto"/>
        <w:rPr>
          <w:rFonts w:eastAsiaTheme="minorEastAsia"/>
          <w:color w:val="auto"/>
          <w:lang w:eastAsia="en-GB"/>
        </w:rPr>
      </w:pPr>
    </w:p>
    <w:p w14:paraId="6700FA51" w14:textId="3E9974BC" w:rsidR="7CDDAE2B" w:rsidRDefault="5CF0314B" w:rsidP="134B64D1">
      <w:pPr>
        <w:spacing w:after="57" w:line="240" w:lineRule="auto"/>
        <w:rPr>
          <w:rFonts w:eastAsiaTheme="minorEastAsia"/>
          <w:color w:val="auto"/>
          <w:lang w:eastAsia="en-GB"/>
        </w:rPr>
      </w:pPr>
      <w:r w:rsidRPr="134B64D1">
        <w:rPr>
          <w:rFonts w:eastAsiaTheme="minorEastAsia"/>
          <w:color w:val="auto"/>
          <w:lang w:eastAsia="en-GB"/>
        </w:rPr>
        <w:t>We: </w:t>
      </w:r>
    </w:p>
    <w:p w14:paraId="7AB5B996" w14:textId="1039B770" w:rsidR="7CDDAE2B" w:rsidRDefault="5CF0314B" w:rsidP="134B64D1">
      <w:pPr>
        <w:pStyle w:val="ListParagraph"/>
        <w:numPr>
          <w:ilvl w:val="0"/>
          <w:numId w:val="44"/>
        </w:numPr>
        <w:spacing w:after="57" w:line="240" w:lineRule="auto"/>
        <w:rPr>
          <w:rFonts w:eastAsiaTheme="minorEastAsia"/>
          <w:color w:val="auto"/>
          <w:lang w:eastAsia="en-GB"/>
        </w:rPr>
      </w:pPr>
      <w:r w:rsidRPr="134B64D1">
        <w:rPr>
          <w:rFonts w:eastAsiaTheme="minorEastAsia"/>
          <w:color w:val="auto"/>
          <w:lang w:eastAsia="en-GB"/>
        </w:rPr>
        <w:t xml:space="preserve">co-produced a “greener by design” testing protocol, producing </w:t>
      </w:r>
      <w:proofErr w:type="gramStart"/>
      <w:r w:rsidRPr="134B64D1">
        <w:rPr>
          <w:rFonts w:eastAsiaTheme="minorEastAsia"/>
          <w:color w:val="auto"/>
          <w:lang w:eastAsia="en-GB"/>
        </w:rPr>
        <w:t>a number of</w:t>
      </w:r>
      <w:proofErr w:type="gramEnd"/>
      <w:r w:rsidRPr="134B64D1">
        <w:rPr>
          <w:rFonts w:eastAsiaTheme="minorEastAsia"/>
          <w:color w:val="auto"/>
          <w:lang w:eastAsia="en-GB"/>
        </w:rPr>
        <w:t xml:space="preserve"> pilot case studies to document outcomes and learning </w:t>
      </w:r>
    </w:p>
    <w:p w14:paraId="6510B753" w14:textId="719FF20B" w:rsidR="7CDDAE2B" w:rsidRDefault="5CF0314B" w:rsidP="134B64D1">
      <w:pPr>
        <w:pStyle w:val="ListParagraph"/>
        <w:numPr>
          <w:ilvl w:val="0"/>
          <w:numId w:val="44"/>
        </w:numPr>
        <w:spacing w:after="57" w:line="240" w:lineRule="auto"/>
        <w:rPr>
          <w:rFonts w:eastAsiaTheme="minorEastAsia"/>
          <w:color w:val="auto"/>
          <w:lang w:eastAsia="en-GB"/>
        </w:rPr>
      </w:pPr>
      <w:r w:rsidRPr="475B30E1">
        <w:rPr>
          <w:rFonts w:eastAsiaTheme="minorEastAsia"/>
          <w:color w:val="auto"/>
          <w:lang w:eastAsia="en-GB"/>
        </w:rPr>
        <w:t>co-created with NHS England</w:t>
      </w:r>
      <w:r w:rsidR="00A00EE2">
        <w:rPr>
          <w:rFonts w:eastAsiaTheme="minorEastAsia"/>
          <w:color w:val="auto"/>
          <w:lang w:eastAsia="en-GB"/>
        </w:rPr>
        <w:t>,</w:t>
      </w:r>
      <w:r w:rsidRPr="475B30E1">
        <w:rPr>
          <w:rFonts w:eastAsiaTheme="minorEastAsia"/>
          <w:color w:val="auto"/>
          <w:lang w:eastAsia="en-GB"/>
        </w:rPr>
        <w:t xml:space="preserve"> a Digital Sustainability Lifecycle Model and a Digital Sustainability Assurance Framework in partnership with the Green Web Foundation </w:t>
      </w:r>
    </w:p>
    <w:p w14:paraId="759B2DBD" w14:textId="4A86D76A" w:rsidR="7CDDAE2B" w:rsidRDefault="5CF0314B" w:rsidP="134B64D1">
      <w:pPr>
        <w:pStyle w:val="ListParagraph"/>
        <w:numPr>
          <w:ilvl w:val="0"/>
          <w:numId w:val="44"/>
        </w:numPr>
        <w:spacing w:after="57" w:line="240" w:lineRule="auto"/>
        <w:rPr>
          <w:rFonts w:eastAsiaTheme="minorEastAsia"/>
          <w:color w:val="auto"/>
          <w:lang w:eastAsia="en-GB"/>
        </w:rPr>
      </w:pPr>
      <w:r w:rsidRPr="134B64D1">
        <w:rPr>
          <w:rFonts w:eastAsiaTheme="minorEastAsia"/>
          <w:color w:val="auto"/>
          <w:lang w:eastAsia="en-GB"/>
        </w:rPr>
        <w:t xml:space="preserve">collated project learnings and insights, articulating digital sustainability opportunities in an end of project report that was drawn on by both the green </w:t>
      </w:r>
      <w:r w:rsidRPr="134B64D1">
        <w:rPr>
          <w:rFonts w:eastAsiaTheme="minorEastAsia"/>
          <w:color w:val="auto"/>
          <w:lang w:eastAsia="en-GB"/>
        </w:rPr>
        <w:lastRenderedPageBreak/>
        <w:t>plan submission for North Central London Integrated Care System and the Integrated Care Board’s Digital Strategy. </w:t>
      </w:r>
    </w:p>
    <w:p w14:paraId="79F26945" w14:textId="61E4753B" w:rsidR="7CDDAE2B" w:rsidRDefault="7CDDAE2B" w:rsidP="134B64D1">
      <w:pPr>
        <w:spacing w:after="57" w:line="240" w:lineRule="auto"/>
        <w:ind w:left="-300"/>
        <w:rPr>
          <w:rFonts w:eastAsiaTheme="minorEastAsia"/>
          <w:color w:val="auto"/>
          <w:lang w:eastAsia="en-GB"/>
        </w:rPr>
      </w:pPr>
    </w:p>
    <w:p w14:paraId="749A70BF" w14:textId="11F04ADF" w:rsidR="7CDDAE2B" w:rsidRDefault="5CF0314B" w:rsidP="134B64D1">
      <w:pPr>
        <w:spacing w:after="57" w:line="240" w:lineRule="auto"/>
        <w:rPr>
          <w:rFonts w:eastAsiaTheme="minorEastAsia"/>
          <w:color w:val="auto"/>
          <w:lang w:eastAsia="en-GB"/>
        </w:rPr>
      </w:pPr>
      <w:r w:rsidRPr="134B64D1">
        <w:rPr>
          <w:rFonts w:eastAsiaTheme="minorEastAsia"/>
          <w:color w:val="auto"/>
          <w:lang w:val="en-US" w:eastAsia="en-GB"/>
        </w:rPr>
        <w:t xml:space="preserve">Our team handed over this work to </w:t>
      </w:r>
      <w:r w:rsidRPr="134B64D1">
        <w:rPr>
          <w:rFonts w:eastAsiaTheme="minorEastAsia"/>
          <w:color w:val="auto"/>
          <w:lang w:eastAsia="en-GB"/>
        </w:rPr>
        <w:t xml:space="preserve">North Central London Integrated Care Board </w:t>
      </w:r>
      <w:r w:rsidRPr="134B64D1">
        <w:rPr>
          <w:rFonts w:eastAsiaTheme="minorEastAsia"/>
          <w:color w:val="auto"/>
          <w:lang w:val="en-US" w:eastAsia="en-GB"/>
        </w:rPr>
        <w:t xml:space="preserve">with an implementation plan to support ongoing collaboration with NHS England. </w:t>
      </w:r>
    </w:p>
    <w:p w14:paraId="5EB32719" w14:textId="77777777" w:rsidR="7CDDAE2B" w:rsidRDefault="7CDDAE2B" w:rsidP="134B64D1">
      <w:pPr>
        <w:spacing w:after="57" w:line="240" w:lineRule="auto"/>
        <w:rPr>
          <w:rFonts w:eastAsiaTheme="minorEastAsia"/>
          <w:b/>
          <w:bCs/>
          <w:color w:val="000000"/>
          <w:lang w:val="en-US" w:eastAsia="en-GB"/>
        </w:rPr>
      </w:pPr>
    </w:p>
    <w:p w14:paraId="60828A69" w14:textId="583D84B2" w:rsidR="7CDDAE2B" w:rsidRDefault="5CF0314B" w:rsidP="134B64D1">
      <w:pPr>
        <w:spacing w:after="57" w:line="240" w:lineRule="auto"/>
        <w:rPr>
          <w:rFonts w:eastAsiaTheme="minorEastAsia"/>
          <w:color w:val="auto"/>
          <w:lang w:eastAsia="en-GB"/>
        </w:rPr>
      </w:pPr>
      <w:r w:rsidRPr="134B64D1">
        <w:rPr>
          <w:rFonts w:eastAsiaTheme="minorEastAsia"/>
          <w:b/>
          <w:bCs/>
          <w:color w:val="000000"/>
          <w:lang w:val="en-US" w:eastAsia="en-GB"/>
        </w:rPr>
        <w:t>Better for patients</w:t>
      </w:r>
      <w:r w:rsidRPr="134B64D1">
        <w:rPr>
          <w:rFonts w:eastAsiaTheme="minorEastAsia"/>
          <w:color w:val="498205"/>
          <w:lang w:eastAsia="en-GB"/>
        </w:rPr>
        <w:t> </w:t>
      </w:r>
    </w:p>
    <w:p w14:paraId="5D84527F" w14:textId="5B254529" w:rsidR="7CDDAE2B" w:rsidRDefault="5CF0314B" w:rsidP="134B64D1">
      <w:pPr>
        <w:spacing w:after="57" w:line="240" w:lineRule="auto"/>
        <w:rPr>
          <w:rFonts w:eastAsiaTheme="minorEastAsia"/>
          <w:color w:val="auto"/>
          <w:lang w:val="en-US" w:eastAsia="en-GB"/>
        </w:rPr>
      </w:pPr>
      <w:r w:rsidRPr="134B64D1">
        <w:rPr>
          <w:rFonts w:eastAsiaTheme="minorEastAsia"/>
          <w:color w:val="auto"/>
          <w:lang w:val="en-US" w:eastAsia="en-GB"/>
        </w:rPr>
        <w:t>Digital healthcare benefits patients by streamlining their access to care, reducing delays, and enhancing their ability to manage their appointments and their own health. Working greener in digital contributes to healthier environments and lowers health risks linked to air pollution and climate change which can exacerbate health inequalities. Reducing NHS carbon emissions will benefit patients with respiratory conditions and other vulnerable populations, particularly very young and very old people.</w:t>
      </w:r>
    </w:p>
    <w:p w14:paraId="13E17EF0" w14:textId="77777777" w:rsidR="7CDDAE2B" w:rsidRDefault="7CDDAE2B" w:rsidP="134B64D1">
      <w:pPr>
        <w:spacing w:after="57" w:line="240" w:lineRule="auto"/>
        <w:rPr>
          <w:rFonts w:eastAsiaTheme="minorEastAsia"/>
          <w:color w:val="auto"/>
          <w:lang w:eastAsia="en-GB"/>
        </w:rPr>
      </w:pPr>
    </w:p>
    <w:p w14:paraId="56C08908" w14:textId="0C56BA39" w:rsidR="7CDDAE2B" w:rsidRDefault="5CF0314B" w:rsidP="134B64D1">
      <w:pPr>
        <w:spacing w:after="57" w:line="240" w:lineRule="auto"/>
        <w:rPr>
          <w:rFonts w:eastAsiaTheme="minorEastAsia"/>
          <w:color w:val="auto"/>
          <w:lang w:eastAsia="en-GB"/>
        </w:rPr>
      </w:pPr>
      <w:r w:rsidRPr="134B64D1">
        <w:rPr>
          <w:rFonts w:eastAsiaTheme="minorEastAsia"/>
          <w:b/>
          <w:bCs/>
          <w:color w:val="auto"/>
          <w:lang w:val="en-US" w:eastAsia="en-GB"/>
        </w:rPr>
        <w:t>Better for the NHS</w:t>
      </w:r>
      <w:r w:rsidRPr="134B64D1">
        <w:rPr>
          <w:rFonts w:eastAsiaTheme="minorEastAsia"/>
          <w:color w:val="auto"/>
          <w:lang w:eastAsia="en-GB"/>
        </w:rPr>
        <w:t> </w:t>
      </w:r>
    </w:p>
    <w:p w14:paraId="69239BF9" w14:textId="27B00D68" w:rsidR="7CDDAE2B" w:rsidRDefault="5CF0314B" w:rsidP="134B64D1">
      <w:pPr>
        <w:spacing w:after="57" w:line="240" w:lineRule="auto"/>
        <w:rPr>
          <w:rFonts w:eastAsiaTheme="minorEastAsia"/>
          <w:color w:val="auto"/>
          <w:lang w:eastAsia="en-GB"/>
        </w:rPr>
      </w:pPr>
      <w:r w:rsidRPr="134B64D1">
        <w:rPr>
          <w:rFonts w:eastAsiaTheme="minorEastAsia"/>
          <w:color w:val="auto"/>
          <w:lang w:val="en-US" w:eastAsia="en-GB"/>
        </w:rPr>
        <w:t>The success of our work created momentum among the system’s digital sustainability leads to do more “greener by design” work.</w:t>
      </w:r>
      <w:r w:rsidRPr="134B64D1">
        <w:rPr>
          <w:rFonts w:eastAsiaTheme="minorEastAsia"/>
          <w:color w:val="auto"/>
          <w:lang w:eastAsia="en-GB"/>
        </w:rPr>
        <w:t> </w:t>
      </w:r>
    </w:p>
    <w:p w14:paraId="77B84599" w14:textId="77777777" w:rsidR="008E7658" w:rsidRDefault="008E7658" w:rsidP="134B64D1">
      <w:pPr>
        <w:spacing w:after="57" w:line="240" w:lineRule="auto"/>
        <w:rPr>
          <w:rFonts w:eastAsiaTheme="minorEastAsia"/>
          <w:color w:val="auto"/>
          <w:lang w:eastAsia="en-GB"/>
        </w:rPr>
      </w:pPr>
    </w:p>
    <w:p w14:paraId="0949A724" w14:textId="4B03B08B" w:rsidR="7CDDAE2B" w:rsidRDefault="5CF0314B" w:rsidP="008E7658">
      <w:pPr>
        <w:spacing w:after="57" w:line="240" w:lineRule="auto"/>
        <w:rPr>
          <w:rFonts w:eastAsiaTheme="minorEastAsia"/>
        </w:rPr>
      </w:pPr>
      <w:r w:rsidRPr="134B64D1">
        <w:rPr>
          <w:rFonts w:eastAsiaTheme="minorEastAsia"/>
          <w:color w:val="auto"/>
          <w:lang w:val="en-US" w:eastAsia="en-GB"/>
        </w:rPr>
        <w:t xml:space="preserve">Greener digital design will enable the NHS to operate more sustainably, lower the carbon footprint of services, streamline appointment management, and reduce reliance on physical infrastructure and paper-based systems. This will be better for people, the planet and the NHS. </w:t>
      </w:r>
      <w:r w:rsidRPr="134B64D1">
        <w:rPr>
          <w:rFonts w:eastAsiaTheme="minorEastAsia"/>
          <w:color w:val="auto"/>
          <w:lang w:eastAsia="en-GB"/>
        </w:rPr>
        <w:t> </w:t>
      </w:r>
    </w:p>
    <w:p w14:paraId="4C17B5D8" w14:textId="16B62081" w:rsidR="7CDDAE2B" w:rsidRDefault="7CDDAE2B" w:rsidP="134B64D1">
      <w:pPr>
        <w:pStyle w:val="BasicParagraph"/>
        <w:spacing w:after="57" w:line="276" w:lineRule="auto"/>
        <w:rPr>
          <w:rFonts w:asciiTheme="minorHAnsi" w:eastAsiaTheme="minorEastAsia" w:hAnsiTheme="minorHAnsi" w:cstheme="minorBidi"/>
        </w:rPr>
      </w:pPr>
    </w:p>
    <w:p w14:paraId="3F4C8184" w14:textId="5CE7705A" w:rsidR="7CDDAE2B" w:rsidRDefault="7CDDAE2B" w:rsidP="134B64D1">
      <w:pPr>
        <w:pStyle w:val="BasicParagraph"/>
        <w:spacing w:after="57" w:line="276" w:lineRule="auto"/>
        <w:rPr>
          <w:rFonts w:asciiTheme="minorHAnsi" w:eastAsiaTheme="minorEastAsia" w:hAnsiTheme="minorHAnsi" w:cstheme="minorBidi"/>
        </w:rPr>
      </w:pPr>
    </w:p>
    <w:p w14:paraId="1A394C52" w14:textId="65B16900" w:rsidR="7CDDAE2B" w:rsidRDefault="7CDDAE2B" w:rsidP="134B64D1">
      <w:pPr>
        <w:pStyle w:val="BasicParagraph"/>
        <w:spacing w:after="57" w:line="276" w:lineRule="auto"/>
        <w:rPr>
          <w:rFonts w:asciiTheme="minorHAnsi" w:eastAsiaTheme="minorEastAsia" w:hAnsiTheme="minorHAnsi" w:cstheme="minorBidi"/>
        </w:rPr>
      </w:pPr>
    </w:p>
    <w:p w14:paraId="0063D111" w14:textId="608EF495" w:rsidR="7CDDAE2B" w:rsidRDefault="7CDDAE2B" w:rsidP="134B64D1">
      <w:pPr>
        <w:pStyle w:val="BasicParagraph"/>
        <w:spacing w:after="57" w:line="276" w:lineRule="auto"/>
        <w:rPr>
          <w:rFonts w:asciiTheme="minorHAnsi" w:eastAsiaTheme="minorEastAsia" w:hAnsiTheme="minorHAnsi" w:cstheme="minorBidi"/>
        </w:rPr>
      </w:pPr>
    </w:p>
    <w:p w14:paraId="742D7630" w14:textId="3647BC1D" w:rsidR="7CDDAE2B" w:rsidRDefault="7CDDAE2B" w:rsidP="134B64D1">
      <w:pPr>
        <w:pStyle w:val="BasicParagraph"/>
        <w:spacing w:after="57" w:line="276" w:lineRule="auto"/>
        <w:rPr>
          <w:rFonts w:asciiTheme="minorHAnsi" w:eastAsiaTheme="minorEastAsia" w:hAnsiTheme="minorHAnsi" w:cstheme="minorBidi"/>
        </w:rPr>
      </w:pPr>
    </w:p>
    <w:p w14:paraId="0E7F7A31" w14:textId="77777777" w:rsidR="00D105C9" w:rsidRDefault="00D105C9" w:rsidP="134B64D1">
      <w:pPr>
        <w:pStyle w:val="BasicParagraph"/>
        <w:spacing w:after="57" w:line="276" w:lineRule="auto"/>
        <w:rPr>
          <w:rFonts w:asciiTheme="minorHAnsi" w:eastAsiaTheme="minorEastAsia" w:hAnsiTheme="minorHAnsi" w:cstheme="minorBidi"/>
        </w:rPr>
      </w:pPr>
    </w:p>
    <w:p w14:paraId="73CAB4B1" w14:textId="77777777" w:rsidR="00D105C9" w:rsidRDefault="00D105C9" w:rsidP="134B64D1">
      <w:pPr>
        <w:pStyle w:val="BasicParagraph"/>
        <w:spacing w:after="57" w:line="276" w:lineRule="auto"/>
        <w:rPr>
          <w:rFonts w:asciiTheme="minorHAnsi" w:eastAsiaTheme="minorEastAsia" w:hAnsiTheme="minorHAnsi" w:cstheme="minorBidi"/>
        </w:rPr>
      </w:pPr>
    </w:p>
    <w:p w14:paraId="2F57B77B" w14:textId="77777777" w:rsidR="00D105C9" w:rsidRDefault="00D105C9" w:rsidP="134B64D1">
      <w:pPr>
        <w:pStyle w:val="BasicParagraph"/>
        <w:spacing w:after="57" w:line="276" w:lineRule="auto"/>
        <w:rPr>
          <w:rFonts w:asciiTheme="minorHAnsi" w:eastAsiaTheme="minorEastAsia" w:hAnsiTheme="minorHAnsi" w:cstheme="minorBidi"/>
        </w:rPr>
      </w:pPr>
    </w:p>
    <w:p w14:paraId="110DDE85" w14:textId="77777777" w:rsidR="00D105C9" w:rsidRDefault="00D105C9" w:rsidP="134B64D1">
      <w:pPr>
        <w:pStyle w:val="BasicParagraph"/>
        <w:spacing w:after="57" w:line="276" w:lineRule="auto"/>
        <w:rPr>
          <w:rFonts w:asciiTheme="minorHAnsi" w:eastAsiaTheme="minorEastAsia" w:hAnsiTheme="minorHAnsi" w:cstheme="minorBidi"/>
        </w:rPr>
      </w:pPr>
    </w:p>
    <w:p w14:paraId="1072EB65" w14:textId="77777777" w:rsidR="00D105C9" w:rsidRDefault="00D105C9" w:rsidP="134B64D1">
      <w:pPr>
        <w:pStyle w:val="BasicParagraph"/>
        <w:spacing w:after="57" w:line="276" w:lineRule="auto"/>
        <w:rPr>
          <w:rFonts w:asciiTheme="minorHAnsi" w:eastAsiaTheme="minorEastAsia" w:hAnsiTheme="minorHAnsi" w:cstheme="minorBidi"/>
        </w:rPr>
      </w:pPr>
    </w:p>
    <w:p w14:paraId="2F5105E7" w14:textId="77777777" w:rsidR="00D105C9" w:rsidRDefault="00D105C9" w:rsidP="134B64D1">
      <w:pPr>
        <w:pStyle w:val="BasicParagraph"/>
        <w:spacing w:after="57" w:line="276" w:lineRule="auto"/>
        <w:rPr>
          <w:rFonts w:asciiTheme="minorHAnsi" w:eastAsiaTheme="minorEastAsia" w:hAnsiTheme="minorHAnsi" w:cstheme="minorBidi"/>
        </w:rPr>
      </w:pPr>
    </w:p>
    <w:p w14:paraId="37E77D17" w14:textId="77777777" w:rsidR="00D105C9" w:rsidRDefault="00D105C9" w:rsidP="134B64D1">
      <w:pPr>
        <w:pStyle w:val="BasicParagraph"/>
        <w:spacing w:after="57" w:line="276" w:lineRule="auto"/>
        <w:rPr>
          <w:rFonts w:asciiTheme="minorHAnsi" w:eastAsiaTheme="minorEastAsia" w:hAnsiTheme="minorHAnsi" w:cstheme="minorBidi"/>
        </w:rPr>
      </w:pPr>
    </w:p>
    <w:p w14:paraId="6AAB2CD3" w14:textId="77777777" w:rsidR="00D105C9" w:rsidRDefault="00D105C9" w:rsidP="134B64D1">
      <w:pPr>
        <w:pStyle w:val="BasicParagraph"/>
        <w:spacing w:after="57" w:line="276" w:lineRule="auto"/>
        <w:rPr>
          <w:rFonts w:asciiTheme="minorHAnsi" w:eastAsiaTheme="minorEastAsia" w:hAnsiTheme="minorHAnsi" w:cstheme="minorBidi"/>
        </w:rPr>
      </w:pPr>
    </w:p>
    <w:p w14:paraId="0BC18BDE" w14:textId="77777777" w:rsidR="00D105C9" w:rsidRDefault="00D105C9" w:rsidP="134B64D1">
      <w:pPr>
        <w:pStyle w:val="BasicParagraph"/>
        <w:spacing w:after="57" w:line="276" w:lineRule="auto"/>
        <w:rPr>
          <w:rFonts w:asciiTheme="minorHAnsi" w:eastAsiaTheme="minorEastAsia" w:hAnsiTheme="minorHAnsi" w:cstheme="minorBidi"/>
        </w:rPr>
      </w:pPr>
    </w:p>
    <w:p w14:paraId="1FF08665" w14:textId="77777777" w:rsidR="00D105C9" w:rsidRDefault="00D105C9" w:rsidP="134B64D1">
      <w:pPr>
        <w:pStyle w:val="BasicParagraph"/>
        <w:spacing w:after="57" w:line="276" w:lineRule="auto"/>
        <w:rPr>
          <w:rFonts w:asciiTheme="minorHAnsi" w:eastAsiaTheme="minorEastAsia" w:hAnsiTheme="minorHAnsi" w:cstheme="minorBidi"/>
        </w:rPr>
      </w:pPr>
    </w:p>
    <w:p w14:paraId="3ABD6920" w14:textId="77777777" w:rsidR="00D105C9" w:rsidRDefault="00D105C9" w:rsidP="134B64D1">
      <w:pPr>
        <w:pStyle w:val="BasicParagraph"/>
        <w:spacing w:after="57" w:line="276" w:lineRule="auto"/>
        <w:rPr>
          <w:rFonts w:asciiTheme="minorHAnsi" w:eastAsiaTheme="minorEastAsia" w:hAnsiTheme="minorHAnsi" w:cstheme="minorBidi"/>
        </w:rPr>
      </w:pPr>
    </w:p>
    <w:p w14:paraId="592E40D4" w14:textId="77777777" w:rsidR="00D105C9" w:rsidRDefault="00D105C9" w:rsidP="134B64D1">
      <w:pPr>
        <w:pStyle w:val="BasicParagraph"/>
        <w:spacing w:after="57" w:line="276" w:lineRule="auto"/>
        <w:rPr>
          <w:rFonts w:asciiTheme="minorHAnsi" w:eastAsiaTheme="minorEastAsia" w:hAnsiTheme="minorHAnsi" w:cstheme="minorBidi"/>
        </w:rPr>
      </w:pPr>
    </w:p>
    <w:p w14:paraId="039B326B" w14:textId="77777777" w:rsidR="00D105C9" w:rsidRDefault="00D105C9" w:rsidP="134B64D1">
      <w:pPr>
        <w:pStyle w:val="BasicParagraph"/>
        <w:spacing w:after="57" w:line="276" w:lineRule="auto"/>
        <w:rPr>
          <w:rFonts w:asciiTheme="minorHAnsi" w:eastAsiaTheme="minorEastAsia" w:hAnsiTheme="minorHAnsi" w:cstheme="minorBidi"/>
        </w:rPr>
      </w:pPr>
    </w:p>
    <w:p w14:paraId="6D006F7B" w14:textId="77777777" w:rsidR="00D105C9" w:rsidRDefault="00D105C9" w:rsidP="00F431A4">
      <w:pPr>
        <w:pStyle w:val="Heading1"/>
      </w:pPr>
    </w:p>
    <w:p w14:paraId="5A629C30" w14:textId="6564551A" w:rsidR="00474183" w:rsidRDefault="00474183" w:rsidP="00F431A4">
      <w:pPr>
        <w:pStyle w:val="Heading1"/>
      </w:pPr>
      <w:r w:rsidRPr="00474183">
        <w:t>We are Transformation Partners in Health and Care</w:t>
      </w:r>
    </w:p>
    <w:p w14:paraId="0A982DF3" w14:textId="77777777" w:rsidR="0058477B" w:rsidRPr="00F431A4" w:rsidRDefault="0058477B" w:rsidP="0058477B">
      <w:pPr>
        <w:rPr>
          <w:sz w:val="28"/>
          <w:szCs w:val="28"/>
        </w:rPr>
      </w:pPr>
    </w:p>
    <w:p w14:paraId="398455A6" w14:textId="66AF2D00" w:rsidR="00E8620A" w:rsidRPr="00C43A0A" w:rsidRDefault="00474183" w:rsidP="00E8620A">
      <w:pPr>
        <w:rPr>
          <w:color w:val="auto"/>
        </w:rPr>
      </w:pPr>
      <w:r w:rsidRPr="00F431A4">
        <w:rPr>
          <w:b/>
          <w:bCs/>
          <w:color w:val="auto"/>
          <w:sz w:val="28"/>
          <w:szCs w:val="28"/>
        </w:rPr>
        <w:t>We understand the challenges health and care organisations face as they strive to make lasting improvements for large and diverse populations.</w:t>
      </w:r>
      <w:r w:rsidRPr="00F431A4">
        <w:rPr>
          <w:color w:val="auto"/>
          <w:sz w:val="28"/>
          <w:szCs w:val="28"/>
        </w:rPr>
        <w:t xml:space="preserve"> </w:t>
      </w:r>
      <w:r w:rsidR="00F431A4">
        <w:rPr>
          <w:color w:val="auto"/>
          <w:sz w:val="28"/>
          <w:szCs w:val="28"/>
        </w:rPr>
        <w:br/>
      </w:r>
      <w:r w:rsidR="00F431A4" w:rsidRPr="00C43A0A">
        <w:rPr>
          <w:color w:val="auto"/>
        </w:rPr>
        <w:br/>
      </w:r>
      <w:r w:rsidRPr="00C43A0A">
        <w:rPr>
          <w:color w:val="auto"/>
        </w:rPr>
        <w:t>Our experienced and talented people deliver high-quality bespoke consultancy and transformation services from neighbourhood to national level, with an outstanding track record in achieving positive and tangible results.</w:t>
      </w:r>
    </w:p>
    <w:p w14:paraId="59947A65" w14:textId="77777777" w:rsidR="00E8620A" w:rsidRPr="00C43A0A" w:rsidRDefault="00E8620A" w:rsidP="00E8620A"/>
    <w:p w14:paraId="6C048E46" w14:textId="24D6A569" w:rsidR="006F62E0" w:rsidRPr="00C43A0A" w:rsidRDefault="006A628C" w:rsidP="00E8620A">
      <w:pPr>
        <w:rPr>
          <w:color w:val="auto"/>
        </w:rPr>
      </w:pPr>
      <w:r w:rsidRPr="00C43A0A">
        <w:rPr>
          <w:color w:val="auto"/>
        </w:rPr>
        <w:t>You can also view</w:t>
      </w:r>
      <w:r w:rsidRPr="00C43A0A">
        <w:t xml:space="preserve"> </w:t>
      </w:r>
      <w:hyperlink r:id="rId66" w:history="1">
        <w:r w:rsidRPr="00C43A0A">
          <w:rPr>
            <w:rStyle w:val="Hyperlink"/>
            <w:rFonts w:asciiTheme="majorHAnsi" w:eastAsiaTheme="minorEastAsia" w:hAnsiTheme="majorHAnsi" w:cstheme="majorHAnsi"/>
            <w:sz w:val="24"/>
          </w:rPr>
          <w:t>a digital version of this report</w:t>
        </w:r>
      </w:hyperlink>
      <w:r w:rsidRPr="00C43A0A">
        <w:t xml:space="preserve"> </w:t>
      </w:r>
      <w:r w:rsidRPr="00C43A0A">
        <w:rPr>
          <w:color w:val="auto"/>
        </w:rPr>
        <w:t xml:space="preserve">on the </w:t>
      </w:r>
      <w:r w:rsidR="00C400BC" w:rsidRPr="00C43A0A">
        <w:rPr>
          <w:color w:val="auto"/>
        </w:rPr>
        <w:t xml:space="preserve">Transformation Partners in Health and Care (TPHC) website. </w:t>
      </w:r>
    </w:p>
    <w:p w14:paraId="2C86B3F3" w14:textId="77777777" w:rsidR="00D35FFC" w:rsidRPr="00C43A0A" w:rsidRDefault="00D35FFC" w:rsidP="00E8620A">
      <w:pPr>
        <w:rPr>
          <w:color w:val="auto"/>
        </w:rPr>
      </w:pPr>
    </w:p>
    <w:p w14:paraId="3DFBF1F9" w14:textId="5866808F" w:rsidR="00D35FFC" w:rsidRPr="00C43A0A" w:rsidRDefault="00D35FFC" w:rsidP="00E8620A">
      <w:r w:rsidRPr="00C43A0A">
        <w:rPr>
          <w:color w:val="auto"/>
        </w:rPr>
        <w:t xml:space="preserve">Contact us on: </w:t>
      </w:r>
      <w:hyperlink r:id="rId67" w:history="1">
        <w:r w:rsidRPr="00C43A0A">
          <w:rPr>
            <w:rStyle w:val="Hyperlink"/>
            <w:rFonts w:asciiTheme="majorHAnsi" w:hAnsiTheme="majorHAnsi" w:cstheme="majorHAnsi"/>
            <w:sz w:val="24"/>
          </w:rPr>
          <w:t>rf-tr.tphc-communication@nhs.net</w:t>
        </w:r>
      </w:hyperlink>
      <w:r w:rsidRPr="00C43A0A">
        <w:t xml:space="preserve"> t</w:t>
      </w:r>
      <w:r w:rsidRPr="00C43A0A">
        <w:rPr>
          <w:color w:val="auto"/>
        </w:rPr>
        <w:t xml:space="preserve">o discuss </w:t>
      </w:r>
      <w:r w:rsidR="00E8620A" w:rsidRPr="00C43A0A">
        <w:rPr>
          <w:color w:val="auto"/>
        </w:rPr>
        <w:t xml:space="preserve">any of the work featured in this report, or </w:t>
      </w:r>
      <w:r w:rsidRPr="00C43A0A">
        <w:rPr>
          <w:color w:val="auto"/>
        </w:rPr>
        <w:t xml:space="preserve">how we can help you achieve your </w:t>
      </w:r>
      <w:r w:rsidR="00E8620A" w:rsidRPr="00C43A0A">
        <w:rPr>
          <w:color w:val="auto"/>
        </w:rPr>
        <w:t xml:space="preserve">transformation and improvement </w:t>
      </w:r>
      <w:r w:rsidRPr="00C43A0A">
        <w:rPr>
          <w:color w:val="auto"/>
        </w:rPr>
        <w:t>goals.</w:t>
      </w:r>
    </w:p>
    <w:p w14:paraId="35AE5B5E" w14:textId="01A7F6F3" w:rsidR="7CDDAE2B" w:rsidRPr="00F431A4" w:rsidRDefault="7CDDAE2B" w:rsidP="134B64D1">
      <w:pPr>
        <w:pStyle w:val="BasicParagraph"/>
        <w:spacing w:after="57" w:line="276" w:lineRule="auto"/>
        <w:rPr>
          <w:rFonts w:asciiTheme="majorHAnsi" w:eastAsiaTheme="minorEastAsia" w:hAnsiTheme="majorHAnsi" w:cstheme="majorHAnsi"/>
          <w:sz w:val="28"/>
          <w:szCs w:val="28"/>
        </w:rPr>
      </w:pPr>
    </w:p>
    <w:p w14:paraId="22CABEF3" w14:textId="7A00E187" w:rsidR="7CDDAE2B" w:rsidRPr="0058477B" w:rsidRDefault="7CDDAE2B" w:rsidP="134B64D1">
      <w:pPr>
        <w:pStyle w:val="BasicParagraph"/>
        <w:spacing w:after="57" w:line="276" w:lineRule="auto"/>
        <w:rPr>
          <w:rFonts w:asciiTheme="majorHAnsi" w:eastAsiaTheme="minorEastAsia" w:hAnsiTheme="majorHAnsi" w:cstheme="majorHAnsi"/>
        </w:rPr>
      </w:pPr>
    </w:p>
    <w:p w14:paraId="353CC4C1" w14:textId="77777777" w:rsidR="00ED45DC" w:rsidRPr="0058477B" w:rsidRDefault="00ED45DC" w:rsidP="134B64D1">
      <w:pPr>
        <w:pStyle w:val="BasicParagraph"/>
        <w:suppressAutoHyphens/>
        <w:spacing w:after="57" w:line="276" w:lineRule="auto"/>
        <w:rPr>
          <w:rFonts w:asciiTheme="majorHAnsi" w:eastAsiaTheme="minorEastAsia" w:hAnsiTheme="majorHAnsi" w:cstheme="majorHAnsi"/>
        </w:rPr>
      </w:pPr>
    </w:p>
    <w:p w14:paraId="2190AF28" w14:textId="77777777" w:rsidR="0041116F" w:rsidRPr="0058477B" w:rsidRDefault="0041116F" w:rsidP="134B64D1">
      <w:pPr>
        <w:spacing w:line="240" w:lineRule="auto"/>
        <w:textAlignment w:val="baseline"/>
        <w:rPr>
          <w:rFonts w:asciiTheme="majorHAnsi" w:eastAsiaTheme="minorEastAsia" w:hAnsiTheme="majorHAnsi" w:cstheme="majorHAnsi"/>
          <w:i/>
          <w:color w:val="156082"/>
          <w:lang w:eastAsia="en-GB"/>
        </w:rPr>
      </w:pPr>
    </w:p>
    <w:p w14:paraId="743E2D54" w14:textId="77777777" w:rsidR="0041116F" w:rsidRPr="0058477B" w:rsidRDefault="0041116F" w:rsidP="134B64D1">
      <w:pPr>
        <w:spacing w:line="240" w:lineRule="auto"/>
        <w:textAlignment w:val="baseline"/>
        <w:rPr>
          <w:rFonts w:asciiTheme="majorHAnsi" w:eastAsiaTheme="minorEastAsia" w:hAnsiTheme="majorHAnsi" w:cstheme="majorHAnsi"/>
          <w:i/>
          <w:color w:val="156082"/>
          <w:lang w:eastAsia="en-GB"/>
        </w:rPr>
      </w:pPr>
    </w:p>
    <w:p w14:paraId="339B22DF" w14:textId="463F8B3B" w:rsidR="7CDDAE2B" w:rsidRPr="0058477B" w:rsidRDefault="7CDDAE2B" w:rsidP="134B64D1">
      <w:pPr>
        <w:spacing w:line="240" w:lineRule="auto"/>
        <w:rPr>
          <w:rFonts w:asciiTheme="majorHAnsi" w:eastAsiaTheme="minorEastAsia" w:hAnsiTheme="majorHAnsi" w:cstheme="majorHAnsi"/>
          <w:i/>
          <w:color w:val="156082"/>
          <w:lang w:eastAsia="en-GB"/>
        </w:rPr>
      </w:pPr>
    </w:p>
    <w:p w14:paraId="75175574" w14:textId="561D43E8" w:rsidR="7CDDAE2B" w:rsidRPr="0058477B" w:rsidRDefault="7CDDAE2B" w:rsidP="134B64D1">
      <w:pPr>
        <w:spacing w:line="240" w:lineRule="auto"/>
        <w:rPr>
          <w:rFonts w:asciiTheme="majorHAnsi" w:eastAsiaTheme="minorEastAsia" w:hAnsiTheme="majorHAnsi" w:cstheme="majorHAnsi"/>
          <w:i/>
          <w:color w:val="156082"/>
          <w:lang w:eastAsia="en-GB"/>
        </w:rPr>
      </w:pPr>
    </w:p>
    <w:p w14:paraId="7E2BD319" w14:textId="587B0BF9" w:rsidR="7CDDAE2B" w:rsidRDefault="7CDDAE2B" w:rsidP="134B64D1">
      <w:pPr>
        <w:spacing w:line="240" w:lineRule="auto"/>
        <w:rPr>
          <w:rFonts w:eastAsiaTheme="minorEastAsia"/>
          <w:i/>
          <w:iCs/>
          <w:color w:val="156082"/>
          <w:sz w:val="32"/>
          <w:szCs w:val="32"/>
          <w:lang w:eastAsia="en-GB"/>
        </w:rPr>
      </w:pPr>
    </w:p>
    <w:p w14:paraId="173A2515" w14:textId="4306E70F" w:rsidR="7CDDAE2B" w:rsidRDefault="7CDDAE2B" w:rsidP="134B64D1">
      <w:pPr>
        <w:spacing w:line="240" w:lineRule="auto"/>
        <w:rPr>
          <w:rFonts w:eastAsiaTheme="minorEastAsia"/>
          <w:i/>
          <w:iCs/>
          <w:color w:val="156082"/>
          <w:sz w:val="32"/>
          <w:szCs w:val="32"/>
          <w:lang w:eastAsia="en-GB"/>
        </w:rPr>
      </w:pPr>
    </w:p>
    <w:p w14:paraId="10160671" w14:textId="12EC7E09" w:rsidR="7CDDAE2B" w:rsidRDefault="7CDDAE2B" w:rsidP="134B64D1">
      <w:pPr>
        <w:spacing w:line="240" w:lineRule="auto"/>
        <w:rPr>
          <w:rFonts w:eastAsiaTheme="minorEastAsia"/>
          <w:i/>
          <w:iCs/>
          <w:color w:val="156082"/>
          <w:sz w:val="32"/>
          <w:szCs w:val="32"/>
          <w:lang w:eastAsia="en-GB"/>
        </w:rPr>
      </w:pPr>
    </w:p>
    <w:p w14:paraId="2012EDDC" w14:textId="6B47A7B7" w:rsidR="7CDDAE2B" w:rsidRDefault="7CDDAE2B" w:rsidP="134B64D1">
      <w:pPr>
        <w:spacing w:line="240" w:lineRule="auto"/>
        <w:rPr>
          <w:rFonts w:eastAsiaTheme="minorEastAsia"/>
          <w:i/>
          <w:iCs/>
          <w:color w:val="156082"/>
          <w:sz w:val="32"/>
          <w:szCs w:val="32"/>
          <w:lang w:eastAsia="en-GB"/>
        </w:rPr>
      </w:pPr>
    </w:p>
    <w:p w14:paraId="71C5B58E" w14:textId="770752CF" w:rsidR="7CDDAE2B" w:rsidRDefault="7CDDAE2B" w:rsidP="134B64D1">
      <w:pPr>
        <w:spacing w:line="240" w:lineRule="auto"/>
        <w:rPr>
          <w:rFonts w:eastAsiaTheme="minorEastAsia"/>
          <w:i/>
          <w:iCs/>
          <w:color w:val="156082"/>
          <w:sz w:val="32"/>
          <w:szCs w:val="32"/>
          <w:lang w:eastAsia="en-GB"/>
        </w:rPr>
      </w:pPr>
    </w:p>
    <w:p w14:paraId="1FB0FBA1" w14:textId="6362C30E" w:rsidR="7CDDAE2B" w:rsidRDefault="7CDDAE2B" w:rsidP="134B64D1">
      <w:pPr>
        <w:spacing w:line="240" w:lineRule="auto"/>
        <w:rPr>
          <w:rFonts w:eastAsiaTheme="minorEastAsia"/>
          <w:i/>
          <w:iCs/>
          <w:color w:val="156082"/>
          <w:sz w:val="32"/>
          <w:szCs w:val="32"/>
          <w:lang w:eastAsia="en-GB"/>
        </w:rPr>
      </w:pPr>
      <w:bookmarkStart w:id="64" w:name="_Toc1044404511"/>
      <w:bookmarkEnd w:id="64"/>
    </w:p>
    <w:sectPr w:rsidR="7CDDAE2B" w:rsidSect="007929B4">
      <w:headerReference w:type="default" r:id="rId68"/>
      <w:footerReference w:type="default" r:id="rId69"/>
      <w:headerReference w:type="first" r:id="rId70"/>
      <w:pgSz w:w="11906" w:h="16838"/>
      <w:pgMar w:top="1440" w:right="1440" w:bottom="1440" w:left="1440"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9002E6" w14:textId="77777777" w:rsidR="00CF6254" w:rsidRDefault="00CF6254" w:rsidP="003F057D">
      <w:r>
        <w:separator/>
      </w:r>
    </w:p>
  </w:endnote>
  <w:endnote w:type="continuationSeparator" w:id="0">
    <w:p w14:paraId="24811DF4" w14:textId="77777777" w:rsidR="00CF6254" w:rsidRDefault="00CF6254" w:rsidP="003F057D">
      <w:r>
        <w:continuationSeparator/>
      </w:r>
    </w:p>
  </w:endnote>
  <w:endnote w:type="continuationNotice" w:id="1">
    <w:p w14:paraId="6E6CC050" w14:textId="77777777" w:rsidR="00CF6254" w:rsidRDefault="00CF62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Sans-Serif">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inionPro-Regular">
    <w:altName w:val="Calibri"/>
    <w:panose1 w:val="020B0604020202020204"/>
    <w:charset w:val="4D"/>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3004443"/>
      <w:docPartObj>
        <w:docPartGallery w:val="Page Numbers (Bottom of Page)"/>
        <w:docPartUnique/>
      </w:docPartObj>
    </w:sdtPr>
    <w:sdtEndPr>
      <w:rPr>
        <w:noProof/>
      </w:rPr>
    </w:sdtEndPr>
    <w:sdtContent>
      <w:p w14:paraId="5C1283F2" w14:textId="29C98D4D" w:rsidR="002F4256" w:rsidRDefault="002F4256">
        <w:pPr>
          <w:pStyle w:val="Footer"/>
          <w:jc w:val="right"/>
        </w:pPr>
        <w:r w:rsidRPr="10B874A3">
          <w:rPr>
            <w:noProof/>
          </w:rPr>
          <w:fldChar w:fldCharType="begin"/>
        </w:r>
        <w:r>
          <w:instrText xml:space="preserve"> PAGE   \* MERGEFORMAT </w:instrText>
        </w:r>
        <w:r w:rsidRPr="10B874A3">
          <w:fldChar w:fldCharType="separate"/>
        </w:r>
        <w:r w:rsidR="10B874A3" w:rsidRPr="10B874A3">
          <w:rPr>
            <w:noProof/>
          </w:rPr>
          <w:t>2</w:t>
        </w:r>
        <w:r w:rsidRPr="10B874A3">
          <w:rPr>
            <w:noProof/>
          </w:rPr>
          <w:fldChar w:fldCharType="end"/>
        </w:r>
      </w:p>
    </w:sdtContent>
  </w:sdt>
  <w:p w14:paraId="7AA687DC" w14:textId="77777777" w:rsidR="002F4256" w:rsidRDefault="002F42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0BD24D" w14:textId="77777777" w:rsidR="00CF6254" w:rsidRDefault="00CF6254" w:rsidP="003F057D">
      <w:r>
        <w:separator/>
      </w:r>
    </w:p>
  </w:footnote>
  <w:footnote w:type="continuationSeparator" w:id="0">
    <w:p w14:paraId="7E0F8FA7" w14:textId="77777777" w:rsidR="00CF6254" w:rsidRDefault="00CF6254" w:rsidP="003F057D">
      <w:r>
        <w:continuationSeparator/>
      </w:r>
    </w:p>
  </w:footnote>
  <w:footnote w:type="continuationNotice" w:id="1">
    <w:p w14:paraId="44E62F2C" w14:textId="77777777" w:rsidR="00CF6254" w:rsidRDefault="00CF6254"/>
  </w:footnote>
  <w:footnote w:id="2">
    <w:p w14:paraId="37483B19" w14:textId="35ECA461" w:rsidR="008553DA" w:rsidRPr="008553DA" w:rsidRDefault="0088354A" w:rsidP="008553DA">
      <w:pPr>
        <w:pStyle w:val="FootnoteText"/>
      </w:pPr>
      <w:r>
        <w:rPr>
          <w:rStyle w:val="FootnoteReference"/>
        </w:rPr>
        <w:footnoteRef/>
      </w:r>
      <w:r>
        <w:t xml:space="preserve"> </w:t>
      </w:r>
      <w:r w:rsidR="009D1647">
        <w:t xml:space="preserve">To calculate the </w:t>
      </w:r>
      <w:r w:rsidR="004977C9">
        <w:t xml:space="preserve">increase in the number of logins/medical record views and the percentage increase, an 8-week average date range was selected before and after the campaign launch. This date range was 5 March to 11 April (before the campaign) and 12 April to 18 May (after the campaign). </w:t>
      </w:r>
      <w:r w:rsidR="008553DA" w:rsidRPr="008553DA">
        <w:t>These date ranges were selected to include an equal number of weekdays and weekends in both periods, ensuring a fair and balanced comparison.</w:t>
      </w:r>
      <w:r w:rsidR="008553DA">
        <w:t xml:space="preserve"> </w:t>
      </w:r>
      <w:r w:rsidR="008553DA" w:rsidRPr="008553DA">
        <w:t>The percentage change represents the difference in each metric from before to after the campaign.</w:t>
      </w:r>
    </w:p>
    <w:p w14:paraId="0FA9DF53" w14:textId="690FFF27" w:rsidR="0088354A" w:rsidRDefault="0088354A">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76D09" w14:textId="77777777" w:rsidR="00876C87" w:rsidRDefault="007929B4">
    <w:pPr>
      <w:pStyle w:val="Header"/>
    </w:pPr>
    <w:r>
      <w:rPr>
        <w:noProof/>
      </w:rPr>
      <w:drawing>
        <wp:anchor distT="0" distB="0" distL="114300" distR="114300" simplePos="0" relativeHeight="251658241" behindDoc="1" locked="0" layoutInCell="1" allowOverlap="1" wp14:anchorId="76B686D1" wp14:editId="392DAB80">
          <wp:simplePos x="0" y="0"/>
          <wp:positionH relativeFrom="column">
            <wp:posOffset>-903515</wp:posOffset>
          </wp:positionH>
          <wp:positionV relativeFrom="page">
            <wp:posOffset>6440</wp:posOffset>
          </wp:positionV>
          <wp:extent cx="7556500" cy="920750"/>
          <wp:effectExtent l="0" t="0" r="0" b="6350"/>
          <wp:wrapTight wrapText="bothSides">
            <wp:wrapPolygon edited="0">
              <wp:start x="4538" y="7746"/>
              <wp:lineTo x="1016" y="8342"/>
              <wp:lineTo x="980" y="13109"/>
              <wp:lineTo x="1125" y="13109"/>
              <wp:lineTo x="1343" y="17876"/>
              <wp:lineTo x="1343" y="20557"/>
              <wp:lineTo x="1888" y="21153"/>
              <wp:lineTo x="3812" y="21451"/>
              <wp:lineTo x="6280" y="21451"/>
              <wp:lineTo x="6426" y="18174"/>
              <wp:lineTo x="20656" y="17876"/>
              <wp:lineTo x="20656" y="8342"/>
              <wp:lineTo x="6462" y="7746"/>
              <wp:lineTo x="4538" y="7746"/>
            </wp:wrapPolygon>
          </wp:wrapTight>
          <wp:docPr id="1646179215" name="Picture 1646179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79215" name="Picture 1646179215">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b="91378"/>
                  <a:stretch/>
                </pic:blipFill>
                <pic:spPr bwMode="auto">
                  <a:xfrm>
                    <a:off x="0" y="0"/>
                    <a:ext cx="7556500" cy="92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3601B" w14:textId="77777777" w:rsidR="00C361BF" w:rsidRDefault="007929B4">
    <w:pPr>
      <w:pStyle w:val="Header"/>
    </w:pPr>
    <w:r>
      <w:rPr>
        <w:noProof/>
      </w:rPr>
      <w:drawing>
        <wp:anchor distT="0" distB="0" distL="114300" distR="114300" simplePos="0" relativeHeight="251658240" behindDoc="1" locked="0" layoutInCell="1" allowOverlap="1" wp14:anchorId="7CEE36AB" wp14:editId="330EFD8C">
          <wp:simplePos x="0" y="0"/>
          <wp:positionH relativeFrom="column">
            <wp:posOffset>-925286</wp:posOffset>
          </wp:positionH>
          <wp:positionV relativeFrom="page">
            <wp:posOffset>6441</wp:posOffset>
          </wp:positionV>
          <wp:extent cx="7556500" cy="920750"/>
          <wp:effectExtent l="0" t="0" r="0" b="6350"/>
          <wp:wrapTight wrapText="bothSides">
            <wp:wrapPolygon edited="0">
              <wp:start x="4538" y="7746"/>
              <wp:lineTo x="1016" y="8342"/>
              <wp:lineTo x="980" y="13109"/>
              <wp:lineTo x="1125" y="13109"/>
              <wp:lineTo x="1343" y="17876"/>
              <wp:lineTo x="1343" y="20557"/>
              <wp:lineTo x="1888" y="21153"/>
              <wp:lineTo x="3812" y="21451"/>
              <wp:lineTo x="6280" y="21451"/>
              <wp:lineTo x="6426" y="18174"/>
              <wp:lineTo x="20656" y="17876"/>
              <wp:lineTo x="20656" y="8342"/>
              <wp:lineTo x="6462" y="7746"/>
              <wp:lineTo x="4538" y="7746"/>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b="91378"/>
                  <a:stretch/>
                </pic:blipFill>
                <pic:spPr bwMode="auto">
                  <a:xfrm>
                    <a:off x="0" y="0"/>
                    <a:ext cx="7556500" cy="92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bookmark int2:bookmarkName="_Int_4WYT5fOj" int2:invalidationBookmarkName="" int2:hashCode="jI2dZKd8NRxqr/" int2:id="GvJQpguF">
      <int2:state int2:value="Rejected" int2:type="styl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F0D90"/>
    <w:multiLevelType w:val="multilevel"/>
    <w:tmpl w:val="6608DA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0C06FE0"/>
    <w:multiLevelType w:val="hybridMultilevel"/>
    <w:tmpl w:val="7B8642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E615F5"/>
    <w:multiLevelType w:val="hybridMultilevel"/>
    <w:tmpl w:val="1B725428"/>
    <w:lvl w:ilvl="0" w:tplc="DC1A6718">
      <w:start w:val="1"/>
      <w:numFmt w:val="bullet"/>
      <w:lvlText w:val="o"/>
      <w:lvlJc w:val="left"/>
      <w:pPr>
        <w:ind w:left="108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CC45E4"/>
    <w:multiLevelType w:val="hybridMultilevel"/>
    <w:tmpl w:val="01AA27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7232DD"/>
    <w:multiLevelType w:val="hybridMultilevel"/>
    <w:tmpl w:val="FFFFFFFF"/>
    <w:lvl w:ilvl="0" w:tplc="656A25F6">
      <w:start w:val="1"/>
      <w:numFmt w:val="bullet"/>
      <w:lvlText w:val=""/>
      <w:lvlJc w:val="left"/>
      <w:pPr>
        <w:ind w:left="720" w:hanging="360"/>
      </w:pPr>
      <w:rPr>
        <w:rFonts w:ascii="Symbol" w:hAnsi="Symbol" w:hint="default"/>
      </w:rPr>
    </w:lvl>
    <w:lvl w:ilvl="1" w:tplc="D52A6CF8">
      <w:start w:val="1"/>
      <w:numFmt w:val="bullet"/>
      <w:lvlText w:val="o"/>
      <w:lvlJc w:val="left"/>
      <w:pPr>
        <w:ind w:left="1440" w:hanging="360"/>
      </w:pPr>
      <w:rPr>
        <w:rFonts w:ascii="Courier New" w:hAnsi="Courier New" w:hint="default"/>
      </w:rPr>
    </w:lvl>
    <w:lvl w:ilvl="2" w:tplc="0102051E">
      <w:start w:val="1"/>
      <w:numFmt w:val="bullet"/>
      <w:lvlText w:val=""/>
      <w:lvlJc w:val="left"/>
      <w:pPr>
        <w:ind w:left="2160" w:hanging="360"/>
      </w:pPr>
      <w:rPr>
        <w:rFonts w:ascii="Wingdings" w:hAnsi="Wingdings" w:hint="default"/>
      </w:rPr>
    </w:lvl>
    <w:lvl w:ilvl="3" w:tplc="CB74C0B4">
      <w:start w:val="1"/>
      <w:numFmt w:val="bullet"/>
      <w:lvlText w:val=""/>
      <w:lvlJc w:val="left"/>
      <w:pPr>
        <w:ind w:left="2880" w:hanging="360"/>
      </w:pPr>
      <w:rPr>
        <w:rFonts w:ascii="Symbol" w:hAnsi="Symbol" w:hint="default"/>
      </w:rPr>
    </w:lvl>
    <w:lvl w:ilvl="4" w:tplc="54244E08">
      <w:start w:val="1"/>
      <w:numFmt w:val="bullet"/>
      <w:lvlText w:val="o"/>
      <w:lvlJc w:val="left"/>
      <w:pPr>
        <w:ind w:left="3600" w:hanging="360"/>
      </w:pPr>
      <w:rPr>
        <w:rFonts w:ascii="Courier New" w:hAnsi="Courier New" w:hint="default"/>
      </w:rPr>
    </w:lvl>
    <w:lvl w:ilvl="5" w:tplc="D6E00498">
      <w:start w:val="1"/>
      <w:numFmt w:val="bullet"/>
      <w:lvlText w:val=""/>
      <w:lvlJc w:val="left"/>
      <w:pPr>
        <w:ind w:left="4320" w:hanging="360"/>
      </w:pPr>
      <w:rPr>
        <w:rFonts w:ascii="Wingdings" w:hAnsi="Wingdings" w:hint="default"/>
      </w:rPr>
    </w:lvl>
    <w:lvl w:ilvl="6" w:tplc="8B363EBA">
      <w:start w:val="1"/>
      <w:numFmt w:val="bullet"/>
      <w:lvlText w:val=""/>
      <w:lvlJc w:val="left"/>
      <w:pPr>
        <w:ind w:left="5040" w:hanging="360"/>
      </w:pPr>
      <w:rPr>
        <w:rFonts w:ascii="Symbol" w:hAnsi="Symbol" w:hint="default"/>
      </w:rPr>
    </w:lvl>
    <w:lvl w:ilvl="7" w:tplc="F008E436">
      <w:start w:val="1"/>
      <w:numFmt w:val="bullet"/>
      <w:lvlText w:val="o"/>
      <w:lvlJc w:val="left"/>
      <w:pPr>
        <w:ind w:left="5760" w:hanging="360"/>
      </w:pPr>
      <w:rPr>
        <w:rFonts w:ascii="Courier New" w:hAnsi="Courier New" w:hint="default"/>
      </w:rPr>
    </w:lvl>
    <w:lvl w:ilvl="8" w:tplc="6E540C2C">
      <w:start w:val="1"/>
      <w:numFmt w:val="bullet"/>
      <w:lvlText w:val=""/>
      <w:lvlJc w:val="left"/>
      <w:pPr>
        <w:ind w:left="6480" w:hanging="360"/>
      </w:pPr>
      <w:rPr>
        <w:rFonts w:ascii="Wingdings" w:hAnsi="Wingdings" w:hint="default"/>
      </w:rPr>
    </w:lvl>
  </w:abstractNum>
  <w:abstractNum w:abstractNumId="5" w15:restartNumberingAfterBreak="0">
    <w:nsid w:val="0CD13EA3"/>
    <w:multiLevelType w:val="hybridMultilevel"/>
    <w:tmpl w:val="FFFFFFFF"/>
    <w:lvl w:ilvl="0" w:tplc="40F216E8">
      <w:start w:val="1"/>
      <w:numFmt w:val="bullet"/>
      <w:lvlText w:val=""/>
      <w:lvlJc w:val="left"/>
      <w:pPr>
        <w:ind w:left="720" w:hanging="360"/>
      </w:pPr>
      <w:rPr>
        <w:rFonts w:ascii="Symbol" w:hAnsi="Symbol" w:hint="default"/>
      </w:rPr>
    </w:lvl>
    <w:lvl w:ilvl="1" w:tplc="38F45484">
      <w:start w:val="1"/>
      <w:numFmt w:val="bullet"/>
      <w:lvlText w:val="o"/>
      <w:lvlJc w:val="left"/>
      <w:pPr>
        <w:ind w:left="1440" w:hanging="360"/>
      </w:pPr>
      <w:rPr>
        <w:rFonts w:ascii="Courier New" w:hAnsi="Courier New" w:hint="default"/>
      </w:rPr>
    </w:lvl>
    <w:lvl w:ilvl="2" w:tplc="BF90A67E">
      <w:start w:val="1"/>
      <w:numFmt w:val="bullet"/>
      <w:lvlText w:val=""/>
      <w:lvlJc w:val="left"/>
      <w:pPr>
        <w:ind w:left="2160" w:hanging="360"/>
      </w:pPr>
      <w:rPr>
        <w:rFonts w:ascii="Wingdings" w:hAnsi="Wingdings" w:hint="default"/>
      </w:rPr>
    </w:lvl>
    <w:lvl w:ilvl="3" w:tplc="E2C2D20C">
      <w:start w:val="1"/>
      <w:numFmt w:val="bullet"/>
      <w:lvlText w:val=""/>
      <w:lvlJc w:val="left"/>
      <w:pPr>
        <w:ind w:left="2880" w:hanging="360"/>
      </w:pPr>
      <w:rPr>
        <w:rFonts w:ascii="Symbol" w:hAnsi="Symbol" w:hint="default"/>
      </w:rPr>
    </w:lvl>
    <w:lvl w:ilvl="4" w:tplc="B1BCE5BE">
      <w:start w:val="1"/>
      <w:numFmt w:val="bullet"/>
      <w:lvlText w:val="o"/>
      <w:lvlJc w:val="left"/>
      <w:pPr>
        <w:ind w:left="3600" w:hanging="360"/>
      </w:pPr>
      <w:rPr>
        <w:rFonts w:ascii="Courier New" w:hAnsi="Courier New" w:hint="default"/>
      </w:rPr>
    </w:lvl>
    <w:lvl w:ilvl="5" w:tplc="44DADE0E">
      <w:start w:val="1"/>
      <w:numFmt w:val="bullet"/>
      <w:lvlText w:val=""/>
      <w:lvlJc w:val="left"/>
      <w:pPr>
        <w:ind w:left="4320" w:hanging="360"/>
      </w:pPr>
      <w:rPr>
        <w:rFonts w:ascii="Wingdings" w:hAnsi="Wingdings" w:hint="default"/>
      </w:rPr>
    </w:lvl>
    <w:lvl w:ilvl="6" w:tplc="65DC3602">
      <w:start w:val="1"/>
      <w:numFmt w:val="bullet"/>
      <w:lvlText w:val=""/>
      <w:lvlJc w:val="left"/>
      <w:pPr>
        <w:ind w:left="5040" w:hanging="360"/>
      </w:pPr>
      <w:rPr>
        <w:rFonts w:ascii="Symbol" w:hAnsi="Symbol" w:hint="default"/>
      </w:rPr>
    </w:lvl>
    <w:lvl w:ilvl="7" w:tplc="3236C3A8">
      <w:start w:val="1"/>
      <w:numFmt w:val="bullet"/>
      <w:lvlText w:val="o"/>
      <w:lvlJc w:val="left"/>
      <w:pPr>
        <w:ind w:left="5760" w:hanging="360"/>
      </w:pPr>
      <w:rPr>
        <w:rFonts w:ascii="Courier New" w:hAnsi="Courier New" w:hint="default"/>
      </w:rPr>
    </w:lvl>
    <w:lvl w:ilvl="8" w:tplc="956CB706">
      <w:start w:val="1"/>
      <w:numFmt w:val="bullet"/>
      <w:lvlText w:val=""/>
      <w:lvlJc w:val="left"/>
      <w:pPr>
        <w:ind w:left="6480" w:hanging="360"/>
      </w:pPr>
      <w:rPr>
        <w:rFonts w:ascii="Wingdings" w:hAnsi="Wingdings" w:hint="default"/>
      </w:rPr>
    </w:lvl>
  </w:abstractNum>
  <w:abstractNum w:abstractNumId="6" w15:restartNumberingAfterBreak="0">
    <w:nsid w:val="0DD307B1"/>
    <w:multiLevelType w:val="hybridMultilevel"/>
    <w:tmpl w:val="A6D262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DD5B60"/>
    <w:multiLevelType w:val="hybridMultilevel"/>
    <w:tmpl w:val="5880B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39435F"/>
    <w:multiLevelType w:val="hybridMultilevel"/>
    <w:tmpl w:val="FFFFFFFF"/>
    <w:lvl w:ilvl="0" w:tplc="4310197C">
      <w:start w:val="1"/>
      <w:numFmt w:val="bullet"/>
      <w:lvlText w:val=""/>
      <w:lvlJc w:val="left"/>
      <w:pPr>
        <w:ind w:left="720" w:hanging="360"/>
      </w:pPr>
      <w:rPr>
        <w:rFonts w:ascii="Symbol" w:hAnsi="Symbol" w:hint="default"/>
      </w:rPr>
    </w:lvl>
    <w:lvl w:ilvl="1" w:tplc="08DAFFA0">
      <w:start w:val="1"/>
      <w:numFmt w:val="bullet"/>
      <w:lvlText w:val="o"/>
      <w:lvlJc w:val="left"/>
      <w:pPr>
        <w:ind w:left="1440" w:hanging="360"/>
      </w:pPr>
      <w:rPr>
        <w:rFonts w:ascii="Courier New" w:hAnsi="Courier New" w:hint="default"/>
      </w:rPr>
    </w:lvl>
    <w:lvl w:ilvl="2" w:tplc="5F9EAA40">
      <w:start w:val="1"/>
      <w:numFmt w:val="bullet"/>
      <w:lvlText w:val=""/>
      <w:lvlJc w:val="left"/>
      <w:pPr>
        <w:ind w:left="2160" w:hanging="360"/>
      </w:pPr>
      <w:rPr>
        <w:rFonts w:ascii="Wingdings" w:hAnsi="Wingdings" w:hint="default"/>
      </w:rPr>
    </w:lvl>
    <w:lvl w:ilvl="3" w:tplc="08725E46">
      <w:start w:val="1"/>
      <w:numFmt w:val="bullet"/>
      <w:lvlText w:val=""/>
      <w:lvlJc w:val="left"/>
      <w:pPr>
        <w:ind w:left="2880" w:hanging="360"/>
      </w:pPr>
      <w:rPr>
        <w:rFonts w:ascii="Symbol" w:hAnsi="Symbol" w:hint="default"/>
      </w:rPr>
    </w:lvl>
    <w:lvl w:ilvl="4" w:tplc="1AA0F0F0">
      <w:start w:val="1"/>
      <w:numFmt w:val="bullet"/>
      <w:lvlText w:val="o"/>
      <w:lvlJc w:val="left"/>
      <w:pPr>
        <w:ind w:left="3600" w:hanging="360"/>
      </w:pPr>
      <w:rPr>
        <w:rFonts w:ascii="Courier New" w:hAnsi="Courier New" w:hint="default"/>
      </w:rPr>
    </w:lvl>
    <w:lvl w:ilvl="5" w:tplc="E18E9966">
      <w:start w:val="1"/>
      <w:numFmt w:val="bullet"/>
      <w:lvlText w:val=""/>
      <w:lvlJc w:val="left"/>
      <w:pPr>
        <w:ind w:left="4320" w:hanging="360"/>
      </w:pPr>
      <w:rPr>
        <w:rFonts w:ascii="Wingdings" w:hAnsi="Wingdings" w:hint="default"/>
      </w:rPr>
    </w:lvl>
    <w:lvl w:ilvl="6" w:tplc="616AAC98">
      <w:start w:val="1"/>
      <w:numFmt w:val="bullet"/>
      <w:lvlText w:val=""/>
      <w:lvlJc w:val="left"/>
      <w:pPr>
        <w:ind w:left="5040" w:hanging="360"/>
      </w:pPr>
      <w:rPr>
        <w:rFonts w:ascii="Symbol" w:hAnsi="Symbol" w:hint="default"/>
      </w:rPr>
    </w:lvl>
    <w:lvl w:ilvl="7" w:tplc="DC265CAC">
      <w:start w:val="1"/>
      <w:numFmt w:val="bullet"/>
      <w:lvlText w:val="o"/>
      <w:lvlJc w:val="left"/>
      <w:pPr>
        <w:ind w:left="5760" w:hanging="360"/>
      </w:pPr>
      <w:rPr>
        <w:rFonts w:ascii="Courier New" w:hAnsi="Courier New" w:hint="default"/>
      </w:rPr>
    </w:lvl>
    <w:lvl w:ilvl="8" w:tplc="8AC2B314">
      <w:start w:val="1"/>
      <w:numFmt w:val="bullet"/>
      <w:lvlText w:val=""/>
      <w:lvlJc w:val="left"/>
      <w:pPr>
        <w:ind w:left="6480" w:hanging="360"/>
      </w:pPr>
      <w:rPr>
        <w:rFonts w:ascii="Wingdings" w:hAnsi="Wingdings" w:hint="default"/>
      </w:rPr>
    </w:lvl>
  </w:abstractNum>
  <w:abstractNum w:abstractNumId="9" w15:restartNumberingAfterBreak="0">
    <w:nsid w:val="1373F0F3"/>
    <w:multiLevelType w:val="hybridMultilevel"/>
    <w:tmpl w:val="FFFFFFFF"/>
    <w:lvl w:ilvl="0" w:tplc="93742CBA">
      <w:start w:val="1"/>
      <w:numFmt w:val="bullet"/>
      <w:lvlText w:val=""/>
      <w:lvlJc w:val="left"/>
      <w:pPr>
        <w:ind w:left="720" w:hanging="360"/>
      </w:pPr>
      <w:rPr>
        <w:rFonts w:ascii="Symbol" w:hAnsi="Symbol" w:hint="default"/>
      </w:rPr>
    </w:lvl>
    <w:lvl w:ilvl="1" w:tplc="22A8D8D2">
      <w:start w:val="1"/>
      <w:numFmt w:val="bullet"/>
      <w:lvlText w:val="o"/>
      <w:lvlJc w:val="left"/>
      <w:pPr>
        <w:ind w:left="1440" w:hanging="360"/>
      </w:pPr>
      <w:rPr>
        <w:rFonts w:ascii="Courier New" w:hAnsi="Courier New" w:hint="default"/>
      </w:rPr>
    </w:lvl>
    <w:lvl w:ilvl="2" w:tplc="A6F81AFA">
      <w:start w:val="1"/>
      <w:numFmt w:val="bullet"/>
      <w:lvlText w:val=""/>
      <w:lvlJc w:val="left"/>
      <w:pPr>
        <w:ind w:left="2160" w:hanging="360"/>
      </w:pPr>
      <w:rPr>
        <w:rFonts w:ascii="Wingdings" w:hAnsi="Wingdings" w:hint="default"/>
      </w:rPr>
    </w:lvl>
    <w:lvl w:ilvl="3" w:tplc="442463A4">
      <w:start w:val="1"/>
      <w:numFmt w:val="bullet"/>
      <w:lvlText w:val=""/>
      <w:lvlJc w:val="left"/>
      <w:pPr>
        <w:ind w:left="2880" w:hanging="360"/>
      </w:pPr>
      <w:rPr>
        <w:rFonts w:ascii="Symbol" w:hAnsi="Symbol" w:hint="default"/>
      </w:rPr>
    </w:lvl>
    <w:lvl w:ilvl="4" w:tplc="2AFEC8C6">
      <w:start w:val="1"/>
      <w:numFmt w:val="bullet"/>
      <w:lvlText w:val="o"/>
      <w:lvlJc w:val="left"/>
      <w:pPr>
        <w:ind w:left="3600" w:hanging="360"/>
      </w:pPr>
      <w:rPr>
        <w:rFonts w:ascii="Courier New" w:hAnsi="Courier New" w:hint="default"/>
      </w:rPr>
    </w:lvl>
    <w:lvl w:ilvl="5" w:tplc="F8DE0510">
      <w:start w:val="1"/>
      <w:numFmt w:val="bullet"/>
      <w:lvlText w:val=""/>
      <w:lvlJc w:val="left"/>
      <w:pPr>
        <w:ind w:left="4320" w:hanging="360"/>
      </w:pPr>
      <w:rPr>
        <w:rFonts w:ascii="Wingdings" w:hAnsi="Wingdings" w:hint="default"/>
      </w:rPr>
    </w:lvl>
    <w:lvl w:ilvl="6" w:tplc="A434E9D2">
      <w:start w:val="1"/>
      <w:numFmt w:val="bullet"/>
      <w:lvlText w:val=""/>
      <w:lvlJc w:val="left"/>
      <w:pPr>
        <w:ind w:left="5040" w:hanging="360"/>
      </w:pPr>
      <w:rPr>
        <w:rFonts w:ascii="Symbol" w:hAnsi="Symbol" w:hint="default"/>
      </w:rPr>
    </w:lvl>
    <w:lvl w:ilvl="7" w:tplc="E03611A8">
      <w:start w:val="1"/>
      <w:numFmt w:val="bullet"/>
      <w:lvlText w:val="o"/>
      <w:lvlJc w:val="left"/>
      <w:pPr>
        <w:ind w:left="5760" w:hanging="360"/>
      </w:pPr>
      <w:rPr>
        <w:rFonts w:ascii="Courier New" w:hAnsi="Courier New" w:hint="default"/>
      </w:rPr>
    </w:lvl>
    <w:lvl w:ilvl="8" w:tplc="C3D8B9A4">
      <w:start w:val="1"/>
      <w:numFmt w:val="bullet"/>
      <w:lvlText w:val=""/>
      <w:lvlJc w:val="left"/>
      <w:pPr>
        <w:ind w:left="6480" w:hanging="360"/>
      </w:pPr>
      <w:rPr>
        <w:rFonts w:ascii="Wingdings" w:hAnsi="Wingdings" w:hint="default"/>
      </w:rPr>
    </w:lvl>
  </w:abstractNum>
  <w:abstractNum w:abstractNumId="10" w15:restartNumberingAfterBreak="0">
    <w:nsid w:val="13E987E9"/>
    <w:multiLevelType w:val="hybridMultilevel"/>
    <w:tmpl w:val="E51AD9CA"/>
    <w:lvl w:ilvl="0" w:tplc="FFFFFFFF">
      <w:start w:val="1"/>
      <w:numFmt w:val="bullet"/>
      <w:lvlText w:val=""/>
      <w:lvlJc w:val="left"/>
      <w:pPr>
        <w:ind w:left="360" w:hanging="360"/>
      </w:pPr>
      <w:rPr>
        <w:rFonts w:ascii="Symbol" w:hAnsi="Symbol" w:hint="default"/>
      </w:rPr>
    </w:lvl>
    <w:lvl w:ilvl="1" w:tplc="08090001">
      <w:start w:val="1"/>
      <w:numFmt w:val="bullet"/>
      <w:lvlText w:val=""/>
      <w:lvlJc w:val="left"/>
      <w:pPr>
        <w:ind w:left="720" w:hanging="360"/>
      </w:pPr>
      <w:rPr>
        <w:rFonts w:ascii="Symbol" w:hAnsi="Symbol" w:hint="default"/>
      </w:rPr>
    </w:lvl>
    <w:lvl w:ilvl="2" w:tplc="6C7C57C0">
      <w:start w:val="1"/>
      <w:numFmt w:val="bullet"/>
      <w:lvlText w:val=""/>
      <w:lvlJc w:val="left"/>
      <w:pPr>
        <w:ind w:left="1800" w:hanging="360"/>
      </w:pPr>
      <w:rPr>
        <w:rFonts w:ascii="Wingdings" w:hAnsi="Wingdings" w:hint="default"/>
      </w:rPr>
    </w:lvl>
    <w:lvl w:ilvl="3" w:tplc="CE169D42">
      <w:start w:val="1"/>
      <w:numFmt w:val="bullet"/>
      <w:lvlText w:val=""/>
      <w:lvlJc w:val="left"/>
      <w:pPr>
        <w:ind w:left="2520" w:hanging="360"/>
      </w:pPr>
      <w:rPr>
        <w:rFonts w:ascii="Symbol" w:hAnsi="Symbol" w:hint="default"/>
      </w:rPr>
    </w:lvl>
    <w:lvl w:ilvl="4" w:tplc="715425A4">
      <w:start w:val="1"/>
      <w:numFmt w:val="bullet"/>
      <w:lvlText w:val="o"/>
      <w:lvlJc w:val="left"/>
      <w:pPr>
        <w:ind w:left="3240" w:hanging="360"/>
      </w:pPr>
      <w:rPr>
        <w:rFonts w:ascii="Courier New" w:hAnsi="Courier New" w:hint="default"/>
      </w:rPr>
    </w:lvl>
    <w:lvl w:ilvl="5" w:tplc="7AA0B33C">
      <w:start w:val="1"/>
      <w:numFmt w:val="bullet"/>
      <w:lvlText w:val=""/>
      <w:lvlJc w:val="left"/>
      <w:pPr>
        <w:ind w:left="3960" w:hanging="360"/>
      </w:pPr>
      <w:rPr>
        <w:rFonts w:ascii="Wingdings" w:hAnsi="Wingdings" w:hint="default"/>
      </w:rPr>
    </w:lvl>
    <w:lvl w:ilvl="6" w:tplc="AD1A2E18">
      <w:start w:val="1"/>
      <w:numFmt w:val="bullet"/>
      <w:lvlText w:val=""/>
      <w:lvlJc w:val="left"/>
      <w:pPr>
        <w:ind w:left="4680" w:hanging="360"/>
      </w:pPr>
      <w:rPr>
        <w:rFonts w:ascii="Symbol" w:hAnsi="Symbol" w:hint="default"/>
      </w:rPr>
    </w:lvl>
    <w:lvl w:ilvl="7" w:tplc="BBF41AB4">
      <w:start w:val="1"/>
      <w:numFmt w:val="bullet"/>
      <w:lvlText w:val="o"/>
      <w:lvlJc w:val="left"/>
      <w:pPr>
        <w:ind w:left="5400" w:hanging="360"/>
      </w:pPr>
      <w:rPr>
        <w:rFonts w:ascii="Courier New" w:hAnsi="Courier New" w:hint="default"/>
      </w:rPr>
    </w:lvl>
    <w:lvl w:ilvl="8" w:tplc="DA7696FC">
      <w:start w:val="1"/>
      <w:numFmt w:val="bullet"/>
      <w:lvlText w:val=""/>
      <w:lvlJc w:val="left"/>
      <w:pPr>
        <w:ind w:left="6120" w:hanging="360"/>
      </w:pPr>
      <w:rPr>
        <w:rFonts w:ascii="Wingdings" w:hAnsi="Wingdings" w:hint="default"/>
      </w:rPr>
    </w:lvl>
  </w:abstractNum>
  <w:abstractNum w:abstractNumId="11" w15:restartNumberingAfterBreak="0">
    <w:nsid w:val="143F36FB"/>
    <w:multiLevelType w:val="hybridMultilevel"/>
    <w:tmpl w:val="52F03FAA"/>
    <w:lvl w:ilvl="0" w:tplc="D25CA4B6">
      <w:start w:val="1"/>
      <w:numFmt w:val="bullet"/>
      <w:lvlText w:val=""/>
      <w:lvlJc w:val="left"/>
      <w:pPr>
        <w:ind w:left="720" w:hanging="360"/>
      </w:pPr>
      <w:rPr>
        <w:rFonts w:ascii="Arial,Sans-Serif" w:hAnsi="Arial,Sans-Serif" w:hint="default"/>
      </w:rPr>
    </w:lvl>
    <w:lvl w:ilvl="1" w:tplc="7D46538E">
      <w:start w:val="1"/>
      <w:numFmt w:val="bullet"/>
      <w:lvlText w:val="o"/>
      <w:lvlJc w:val="left"/>
      <w:pPr>
        <w:ind w:left="1440" w:hanging="360"/>
      </w:pPr>
      <w:rPr>
        <w:rFonts w:ascii="Courier New" w:hAnsi="Courier New" w:hint="default"/>
      </w:rPr>
    </w:lvl>
    <w:lvl w:ilvl="2" w:tplc="DAE05FCC">
      <w:start w:val="1"/>
      <w:numFmt w:val="bullet"/>
      <w:lvlText w:val=""/>
      <w:lvlJc w:val="left"/>
      <w:pPr>
        <w:ind w:left="2160" w:hanging="360"/>
      </w:pPr>
      <w:rPr>
        <w:rFonts w:ascii="Wingdings" w:hAnsi="Wingdings" w:hint="default"/>
      </w:rPr>
    </w:lvl>
    <w:lvl w:ilvl="3" w:tplc="9C56293E">
      <w:start w:val="1"/>
      <w:numFmt w:val="bullet"/>
      <w:lvlText w:val=""/>
      <w:lvlJc w:val="left"/>
      <w:pPr>
        <w:ind w:left="2880" w:hanging="360"/>
      </w:pPr>
      <w:rPr>
        <w:rFonts w:ascii="Symbol" w:hAnsi="Symbol" w:hint="default"/>
      </w:rPr>
    </w:lvl>
    <w:lvl w:ilvl="4" w:tplc="95F8C242">
      <w:start w:val="1"/>
      <w:numFmt w:val="bullet"/>
      <w:lvlText w:val="o"/>
      <w:lvlJc w:val="left"/>
      <w:pPr>
        <w:ind w:left="3600" w:hanging="360"/>
      </w:pPr>
      <w:rPr>
        <w:rFonts w:ascii="Courier New" w:hAnsi="Courier New" w:hint="default"/>
      </w:rPr>
    </w:lvl>
    <w:lvl w:ilvl="5" w:tplc="0290A420">
      <w:start w:val="1"/>
      <w:numFmt w:val="bullet"/>
      <w:lvlText w:val=""/>
      <w:lvlJc w:val="left"/>
      <w:pPr>
        <w:ind w:left="4320" w:hanging="360"/>
      </w:pPr>
      <w:rPr>
        <w:rFonts w:ascii="Wingdings" w:hAnsi="Wingdings" w:hint="default"/>
      </w:rPr>
    </w:lvl>
    <w:lvl w:ilvl="6" w:tplc="FF1A35A2">
      <w:start w:val="1"/>
      <w:numFmt w:val="bullet"/>
      <w:lvlText w:val=""/>
      <w:lvlJc w:val="left"/>
      <w:pPr>
        <w:ind w:left="5040" w:hanging="360"/>
      </w:pPr>
      <w:rPr>
        <w:rFonts w:ascii="Symbol" w:hAnsi="Symbol" w:hint="default"/>
      </w:rPr>
    </w:lvl>
    <w:lvl w:ilvl="7" w:tplc="0AF817FC">
      <w:start w:val="1"/>
      <w:numFmt w:val="bullet"/>
      <w:lvlText w:val="o"/>
      <w:lvlJc w:val="left"/>
      <w:pPr>
        <w:ind w:left="5760" w:hanging="360"/>
      </w:pPr>
      <w:rPr>
        <w:rFonts w:ascii="Courier New" w:hAnsi="Courier New" w:hint="default"/>
      </w:rPr>
    </w:lvl>
    <w:lvl w:ilvl="8" w:tplc="7BD634A0">
      <w:start w:val="1"/>
      <w:numFmt w:val="bullet"/>
      <w:lvlText w:val=""/>
      <w:lvlJc w:val="left"/>
      <w:pPr>
        <w:ind w:left="6480" w:hanging="360"/>
      </w:pPr>
      <w:rPr>
        <w:rFonts w:ascii="Wingdings" w:hAnsi="Wingdings" w:hint="default"/>
      </w:rPr>
    </w:lvl>
  </w:abstractNum>
  <w:abstractNum w:abstractNumId="12" w15:restartNumberingAfterBreak="0">
    <w:nsid w:val="163E0665"/>
    <w:multiLevelType w:val="hybridMultilevel"/>
    <w:tmpl w:val="062C2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6D9362E"/>
    <w:multiLevelType w:val="hybridMultilevel"/>
    <w:tmpl w:val="67A22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BC62175"/>
    <w:multiLevelType w:val="hybridMultilevel"/>
    <w:tmpl w:val="67C46B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2A91AA"/>
    <w:multiLevelType w:val="hybridMultilevel"/>
    <w:tmpl w:val="FFFFFFFF"/>
    <w:lvl w:ilvl="0" w:tplc="04FA3786">
      <w:start w:val="1"/>
      <w:numFmt w:val="bullet"/>
      <w:lvlText w:val=""/>
      <w:lvlJc w:val="left"/>
      <w:pPr>
        <w:ind w:left="720" w:hanging="360"/>
      </w:pPr>
      <w:rPr>
        <w:rFonts w:ascii="Symbol" w:hAnsi="Symbol" w:hint="default"/>
      </w:rPr>
    </w:lvl>
    <w:lvl w:ilvl="1" w:tplc="62000D5E">
      <w:start w:val="1"/>
      <w:numFmt w:val="bullet"/>
      <w:lvlText w:val="o"/>
      <w:lvlJc w:val="left"/>
      <w:pPr>
        <w:ind w:left="1440" w:hanging="360"/>
      </w:pPr>
      <w:rPr>
        <w:rFonts w:ascii="Courier New" w:hAnsi="Courier New" w:hint="default"/>
      </w:rPr>
    </w:lvl>
    <w:lvl w:ilvl="2" w:tplc="1AB024D4">
      <w:start w:val="1"/>
      <w:numFmt w:val="bullet"/>
      <w:lvlText w:val=""/>
      <w:lvlJc w:val="left"/>
      <w:pPr>
        <w:ind w:left="2160" w:hanging="360"/>
      </w:pPr>
      <w:rPr>
        <w:rFonts w:ascii="Wingdings" w:hAnsi="Wingdings" w:hint="default"/>
      </w:rPr>
    </w:lvl>
    <w:lvl w:ilvl="3" w:tplc="58B0D43C">
      <w:start w:val="1"/>
      <w:numFmt w:val="bullet"/>
      <w:lvlText w:val=""/>
      <w:lvlJc w:val="left"/>
      <w:pPr>
        <w:ind w:left="2880" w:hanging="360"/>
      </w:pPr>
      <w:rPr>
        <w:rFonts w:ascii="Symbol" w:hAnsi="Symbol" w:hint="default"/>
      </w:rPr>
    </w:lvl>
    <w:lvl w:ilvl="4" w:tplc="94C86268">
      <w:start w:val="1"/>
      <w:numFmt w:val="bullet"/>
      <w:lvlText w:val="o"/>
      <w:lvlJc w:val="left"/>
      <w:pPr>
        <w:ind w:left="3600" w:hanging="360"/>
      </w:pPr>
      <w:rPr>
        <w:rFonts w:ascii="Courier New" w:hAnsi="Courier New" w:hint="default"/>
      </w:rPr>
    </w:lvl>
    <w:lvl w:ilvl="5" w:tplc="CED0C200">
      <w:start w:val="1"/>
      <w:numFmt w:val="bullet"/>
      <w:lvlText w:val=""/>
      <w:lvlJc w:val="left"/>
      <w:pPr>
        <w:ind w:left="4320" w:hanging="360"/>
      </w:pPr>
      <w:rPr>
        <w:rFonts w:ascii="Wingdings" w:hAnsi="Wingdings" w:hint="default"/>
      </w:rPr>
    </w:lvl>
    <w:lvl w:ilvl="6" w:tplc="FF54C66A">
      <w:start w:val="1"/>
      <w:numFmt w:val="bullet"/>
      <w:lvlText w:val=""/>
      <w:lvlJc w:val="left"/>
      <w:pPr>
        <w:ind w:left="5040" w:hanging="360"/>
      </w:pPr>
      <w:rPr>
        <w:rFonts w:ascii="Symbol" w:hAnsi="Symbol" w:hint="default"/>
      </w:rPr>
    </w:lvl>
    <w:lvl w:ilvl="7" w:tplc="7722B1A4">
      <w:start w:val="1"/>
      <w:numFmt w:val="bullet"/>
      <w:lvlText w:val="o"/>
      <w:lvlJc w:val="left"/>
      <w:pPr>
        <w:ind w:left="5760" w:hanging="360"/>
      </w:pPr>
      <w:rPr>
        <w:rFonts w:ascii="Courier New" w:hAnsi="Courier New" w:hint="default"/>
      </w:rPr>
    </w:lvl>
    <w:lvl w:ilvl="8" w:tplc="5F6C2820">
      <w:start w:val="1"/>
      <w:numFmt w:val="bullet"/>
      <w:lvlText w:val=""/>
      <w:lvlJc w:val="left"/>
      <w:pPr>
        <w:ind w:left="6480" w:hanging="360"/>
      </w:pPr>
      <w:rPr>
        <w:rFonts w:ascii="Wingdings" w:hAnsi="Wingdings" w:hint="default"/>
      </w:rPr>
    </w:lvl>
  </w:abstractNum>
  <w:abstractNum w:abstractNumId="16" w15:restartNumberingAfterBreak="0">
    <w:nsid w:val="1DF45A57"/>
    <w:multiLevelType w:val="hybridMultilevel"/>
    <w:tmpl w:val="1BCA52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EF43880"/>
    <w:multiLevelType w:val="hybridMultilevel"/>
    <w:tmpl w:val="72B03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0C09903"/>
    <w:multiLevelType w:val="hybridMultilevel"/>
    <w:tmpl w:val="C510A6D2"/>
    <w:lvl w:ilvl="0" w:tplc="4934E25A">
      <w:start w:val="1"/>
      <w:numFmt w:val="bullet"/>
      <w:lvlText w:val=""/>
      <w:lvlJc w:val="left"/>
      <w:pPr>
        <w:ind w:left="720" w:hanging="360"/>
      </w:pPr>
      <w:rPr>
        <w:rFonts w:ascii="Symbol" w:hAnsi="Symbol" w:hint="default"/>
      </w:rPr>
    </w:lvl>
    <w:lvl w:ilvl="1" w:tplc="13B2073C">
      <w:start w:val="1"/>
      <w:numFmt w:val="bullet"/>
      <w:lvlText w:val="o"/>
      <w:lvlJc w:val="left"/>
      <w:pPr>
        <w:ind w:left="1440" w:hanging="360"/>
      </w:pPr>
      <w:rPr>
        <w:rFonts w:ascii="Courier New" w:hAnsi="Courier New" w:hint="default"/>
      </w:rPr>
    </w:lvl>
    <w:lvl w:ilvl="2" w:tplc="07A248D0">
      <w:start w:val="1"/>
      <w:numFmt w:val="bullet"/>
      <w:lvlText w:val=""/>
      <w:lvlJc w:val="left"/>
      <w:pPr>
        <w:ind w:left="2160" w:hanging="360"/>
      </w:pPr>
      <w:rPr>
        <w:rFonts w:ascii="Wingdings" w:hAnsi="Wingdings" w:hint="default"/>
      </w:rPr>
    </w:lvl>
    <w:lvl w:ilvl="3" w:tplc="C4265BE4">
      <w:start w:val="1"/>
      <w:numFmt w:val="bullet"/>
      <w:lvlText w:val=""/>
      <w:lvlJc w:val="left"/>
      <w:pPr>
        <w:ind w:left="2880" w:hanging="360"/>
      </w:pPr>
      <w:rPr>
        <w:rFonts w:ascii="Symbol" w:hAnsi="Symbol" w:hint="default"/>
      </w:rPr>
    </w:lvl>
    <w:lvl w:ilvl="4" w:tplc="A9465F32">
      <w:start w:val="1"/>
      <w:numFmt w:val="bullet"/>
      <w:lvlText w:val="o"/>
      <w:lvlJc w:val="left"/>
      <w:pPr>
        <w:ind w:left="3600" w:hanging="360"/>
      </w:pPr>
      <w:rPr>
        <w:rFonts w:ascii="Courier New" w:hAnsi="Courier New" w:hint="default"/>
      </w:rPr>
    </w:lvl>
    <w:lvl w:ilvl="5" w:tplc="9E42C686">
      <w:start w:val="1"/>
      <w:numFmt w:val="bullet"/>
      <w:lvlText w:val=""/>
      <w:lvlJc w:val="left"/>
      <w:pPr>
        <w:ind w:left="4320" w:hanging="360"/>
      </w:pPr>
      <w:rPr>
        <w:rFonts w:ascii="Wingdings" w:hAnsi="Wingdings" w:hint="default"/>
      </w:rPr>
    </w:lvl>
    <w:lvl w:ilvl="6" w:tplc="8DB03AAC">
      <w:start w:val="1"/>
      <w:numFmt w:val="bullet"/>
      <w:lvlText w:val=""/>
      <w:lvlJc w:val="left"/>
      <w:pPr>
        <w:ind w:left="5040" w:hanging="360"/>
      </w:pPr>
      <w:rPr>
        <w:rFonts w:ascii="Symbol" w:hAnsi="Symbol" w:hint="default"/>
      </w:rPr>
    </w:lvl>
    <w:lvl w:ilvl="7" w:tplc="443E8A6A">
      <w:start w:val="1"/>
      <w:numFmt w:val="bullet"/>
      <w:lvlText w:val="o"/>
      <w:lvlJc w:val="left"/>
      <w:pPr>
        <w:ind w:left="5760" w:hanging="360"/>
      </w:pPr>
      <w:rPr>
        <w:rFonts w:ascii="Courier New" w:hAnsi="Courier New" w:hint="default"/>
      </w:rPr>
    </w:lvl>
    <w:lvl w:ilvl="8" w:tplc="8158ABF0">
      <w:start w:val="1"/>
      <w:numFmt w:val="bullet"/>
      <w:lvlText w:val=""/>
      <w:lvlJc w:val="left"/>
      <w:pPr>
        <w:ind w:left="6480" w:hanging="360"/>
      </w:pPr>
      <w:rPr>
        <w:rFonts w:ascii="Wingdings" w:hAnsi="Wingdings" w:hint="default"/>
      </w:rPr>
    </w:lvl>
  </w:abstractNum>
  <w:abstractNum w:abstractNumId="19" w15:restartNumberingAfterBreak="0">
    <w:nsid w:val="2151961B"/>
    <w:multiLevelType w:val="hybridMultilevel"/>
    <w:tmpl w:val="FFFFFFFF"/>
    <w:lvl w:ilvl="0" w:tplc="07FA4FC6">
      <w:start w:val="1"/>
      <w:numFmt w:val="bullet"/>
      <w:lvlText w:val=""/>
      <w:lvlJc w:val="left"/>
      <w:pPr>
        <w:ind w:left="720" w:hanging="360"/>
      </w:pPr>
      <w:rPr>
        <w:rFonts w:ascii="Symbol" w:hAnsi="Symbol" w:hint="default"/>
      </w:rPr>
    </w:lvl>
    <w:lvl w:ilvl="1" w:tplc="DC28AAA6">
      <w:start w:val="1"/>
      <w:numFmt w:val="bullet"/>
      <w:lvlText w:val="o"/>
      <w:lvlJc w:val="left"/>
      <w:pPr>
        <w:ind w:left="1440" w:hanging="360"/>
      </w:pPr>
      <w:rPr>
        <w:rFonts w:ascii="Courier New" w:hAnsi="Courier New" w:hint="default"/>
      </w:rPr>
    </w:lvl>
    <w:lvl w:ilvl="2" w:tplc="1F1E2532">
      <w:start w:val="1"/>
      <w:numFmt w:val="bullet"/>
      <w:lvlText w:val=""/>
      <w:lvlJc w:val="left"/>
      <w:pPr>
        <w:ind w:left="2160" w:hanging="360"/>
      </w:pPr>
      <w:rPr>
        <w:rFonts w:ascii="Wingdings" w:hAnsi="Wingdings" w:hint="default"/>
      </w:rPr>
    </w:lvl>
    <w:lvl w:ilvl="3" w:tplc="7A9C3082">
      <w:start w:val="1"/>
      <w:numFmt w:val="bullet"/>
      <w:lvlText w:val=""/>
      <w:lvlJc w:val="left"/>
      <w:pPr>
        <w:ind w:left="2880" w:hanging="360"/>
      </w:pPr>
      <w:rPr>
        <w:rFonts w:ascii="Symbol" w:hAnsi="Symbol" w:hint="default"/>
      </w:rPr>
    </w:lvl>
    <w:lvl w:ilvl="4" w:tplc="45DEB800">
      <w:start w:val="1"/>
      <w:numFmt w:val="bullet"/>
      <w:lvlText w:val="o"/>
      <w:lvlJc w:val="left"/>
      <w:pPr>
        <w:ind w:left="3600" w:hanging="360"/>
      </w:pPr>
      <w:rPr>
        <w:rFonts w:ascii="Courier New" w:hAnsi="Courier New" w:hint="default"/>
      </w:rPr>
    </w:lvl>
    <w:lvl w:ilvl="5" w:tplc="65587606">
      <w:start w:val="1"/>
      <w:numFmt w:val="bullet"/>
      <w:lvlText w:val=""/>
      <w:lvlJc w:val="left"/>
      <w:pPr>
        <w:ind w:left="4320" w:hanging="360"/>
      </w:pPr>
      <w:rPr>
        <w:rFonts w:ascii="Wingdings" w:hAnsi="Wingdings" w:hint="default"/>
      </w:rPr>
    </w:lvl>
    <w:lvl w:ilvl="6" w:tplc="49D83C2A">
      <w:start w:val="1"/>
      <w:numFmt w:val="bullet"/>
      <w:lvlText w:val=""/>
      <w:lvlJc w:val="left"/>
      <w:pPr>
        <w:ind w:left="5040" w:hanging="360"/>
      </w:pPr>
      <w:rPr>
        <w:rFonts w:ascii="Symbol" w:hAnsi="Symbol" w:hint="default"/>
      </w:rPr>
    </w:lvl>
    <w:lvl w:ilvl="7" w:tplc="8A9A9E22">
      <w:start w:val="1"/>
      <w:numFmt w:val="bullet"/>
      <w:lvlText w:val="o"/>
      <w:lvlJc w:val="left"/>
      <w:pPr>
        <w:ind w:left="5760" w:hanging="360"/>
      </w:pPr>
      <w:rPr>
        <w:rFonts w:ascii="Courier New" w:hAnsi="Courier New" w:hint="default"/>
      </w:rPr>
    </w:lvl>
    <w:lvl w:ilvl="8" w:tplc="E6FE20B4">
      <w:start w:val="1"/>
      <w:numFmt w:val="bullet"/>
      <w:lvlText w:val=""/>
      <w:lvlJc w:val="left"/>
      <w:pPr>
        <w:ind w:left="6480" w:hanging="360"/>
      </w:pPr>
      <w:rPr>
        <w:rFonts w:ascii="Wingdings" w:hAnsi="Wingdings" w:hint="default"/>
      </w:rPr>
    </w:lvl>
  </w:abstractNum>
  <w:abstractNum w:abstractNumId="20" w15:restartNumberingAfterBreak="0">
    <w:nsid w:val="25E50892"/>
    <w:multiLevelType w:val="hybridMultilevel"/>
    <w:tmpl w:val="0C929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665942B"/>
    <w:multiLevelType w:val="hybridMultilevel"/>
    <w:tmpl w:val="212E3CC2"/>
    <w:lvl w:ilvl="0" w:tplc="36FE0956">
      <w:start w:val="1"/>
      <w:numFmt w:val="bullet"/>
      <w:lvlText w:val=""/>
      <w:lvlJc w:val="left"/>
      <w:pPr>
        <w:ind w:left="720" w:hanging="360"/>
      </w:pPr>
      <w:rPr>
        <w:rFonts w:ascii="Symbol" w:hAnsi="Symbol" w:hint="default"/>
      </w:rPr>
    </w:lvl>
    <w:lvl w:ilvl="1" w:tplc="9990BD24">
      <w:start w:val="1"/>
      <w:numFmt w:val="bullet"/>
      <w:lvlText w:val="o"/>
      <w:lvlJc w:val="left"/>
      <w:pPr>
        <w:ind w:left="1440" w:hanging="360"/>
      </w:pPr>
      <w:rPr>
        <w:rFonts w:ascii="Courier New" w:hAnsi="Courier New" w:hint="default"/>
      </w:rPr>
    </w:lvl>
    <w:lvl w:ilvl="2" w:tplc="A0FEBD60">
      <w:start w:val="1"/>
      <w:numFmt w:val="bullet"/>
      <w:lvlText w:val=""/>
      <w:lvlJc w:val="left"/>
      <w:pPr>
        <w:ind w:left="2160" w:hanging="360"/>
      </w:pPr>
      <w:rPr>
        <w:rFonts w:ascii="Wingdings" w:hAnsi="Wingdings" w:hint="default"/>
      </w:rPr>
    </w:lvl>
    <w:lvl w:ilvl="3" w:tplc="A81CAA4C">
      <w:start w:val="1"/>
      <w:numFmt w:val="bullet"/>
      <w:lvlText w:val=""/>
      <w:lvlJc w:val="left"/>
      <w:pPr>
        <w:ind w:left="2880" w:hanging="360"/>
      </w:pPr>
      <w:rPr>
        <w:rFonts w:ascii="Symbol" w:hAnsi="Symbol" w:hint="default"/>
      </w:rPr>
    </w:lvl>
    <w:lvl w:ilvl="4" w:tplc="D80AB1F8">
      <w:start w:val="1"/>
      <w:numFmt w:val="bullet"/>
      <w:lvlText w:val="o"/>
      <w:lvlJc w:val="left"/>
      <w:pPr>
        <w:ind w:left="3600" w:hanging="360"/>
      </w:pPr>
      <w:rPr>
        <w:rFonts w:ascii="Courier New" w:hAnsi="Courier New" w:hint="default"/>
      </w:rPr>
    </w:lvl>
    <w:lvl w:ilvl="5" w:tplc="05525570">
      <w:start w:val="1"/>
      <w:numFmt w:val="bullet"/>
      <w:lvlText w:val=""/>
      <w:lvlJc w:val="left"/>
      <w:pPr>
        <w:ind w:left="4320" w:hanging="360"/>
      </w:pPr>
      <w:rPr>
        <w:rFonts w:ascii="Wingdings" w:hAnsi="Wingdings" w:hint="default"/>
      </w:rPr>
    </w:lvl>
    <w:lvl w:ilvl="6" w:tplc="1BE224EC">
      <w:start w:val="1"/>
      <w:numFmt w:val="bullet"/>
      <w:lvlText w:val=""/>
      <w:lvlJc w:val="left"/>
      <w:pPr>
        <w:ind w:left="5040" w:hanging="360"/>
      </w:pPr>
      <w:rPr>
        <w:rFonts w:ascii="Symbol" w:hAnsi="Symbol" w:hint="default"/>
      </w:rPr>
    </w:lvl>
    <w:lvl w:ilvl="7" w:tplc="FDA06E68">
      <w:start w:val="1"/>
      <w:numFmt w:val="bullet"/>
      <w:lvlText w:val="o"/>
      <w:lvlJc w:val="left"/>
      <w:pPr>
        <w:ind w:left="5760" w:hanging="360"/>
      </w:pPr>
      <w:rPr>
        <w:rFonts w:ascii="Courier New" w:hAnsi="Courier New" w:hint="default"/>
      </w:rPr>
    </w:lvl>
    <w:lvl w:ilvl="8" w:tplc="F50EAB18">
      <w:start w:val="1"/>
      <w:numFmt w:val="bullet"/>
      <w:lvlText w:val=""/>
      <w:lvlJc w:val="left"/>
      <w:pPr>
        <w:ind w:left="6480" w:hanging="360"/>
      </w:pPr>
      <w:rPr>
        <w:rFonts w:ascii="Wingdings" w:hAnsi="Wingdings" w:hint="default"/>
      </w:rPr>
    </w:lvl>
  </w:abstractNum>
  <w:abstractNum w:abstractNumId="22" w15:restartNumberingAfterBreak="0">
    <w:nsid w:val="2B5E5F39"/>
    <w:multiLevelType w:val="hybridMultilevel"/>
    <w:tmpl w:val="96720D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C74F928"/>
    <w:multiLevelType w:val="hybridMultilevel"/>
    <w:tmpl w:val="FFFFFFFF"/>
    <w:lvl w:ilvl="0" w:tplc="FD86AACC">
      <w:start w:val="1"/>
      <w:numFmt w:val="bullet"/>
      <w:lvlText w:val=""/>
      <w:lvlJc w:val="left"/>
      <w:pPr>
        <w:ind w:left="720" w:hanging="360"/>
      </w:pPr>
      <w:rPr>
        <w:rFonts w:ascii="Symbol" w:hAnsi="Symbol" w:hint="default"/>
      </w:rPr>
    </w:lvl>
    <w:lvl w:ilvl="1" w:tplc="EDCC45BA">
      <w:start w:val="1"/>
      <w:numFmt w:val="bullet"/>
      <w:lvlText w:val="o"/>
      <w:lvlJc w:val="left"/>
      <w:pPr>
        <w:ind w:left="1440" w:hanging="360"/>
      </w:pPr>
      <w:rPr>
        <w:rFonts w:ascii="Courier New" w:hAnsi="Courier New" w:hint="default"/>
      </w:rPr>
    </w:lvl>
    <w:lvl w:ilvl="2" w:tplc="40B4CF1C">
      <w:start w:val="1"/>
      <w:numFmt w:val="bullet"/>
      <w:lvlText w:val=""/>
      <w:lvlJc w:val="left"/>
      <w:pPr>
        <w:ind w:left="2160" w:hanging="360"/>
      </w:pPr>
      <w:rPr>
        <w:rFonts w:ascii="Wingdings" w:hAnsi="Wingdings" w:hint="default"/>
      </w:rPr>
    </w:lvl>
    <w:lvl w:ilvl="3" w:tplc="0A2A3958">
      <w:start w:val="1"/>
      <w:numFmt w:val="bullet"/>
      <w:lvlText w:val=""/>
      <w:lvlJc w:val="left"/>
      <w:pPr>
        <w:ind w:left="2880" w:hanging="360"/>
      </w:pPr>
      <w:rPr>
        <w:rFonts w:ascii="Symbol" w:hAnsi="Symbol" w:hint="default"/>
      </w:rPr>
    </w:lvl>
    <w:lvl w:ilvl="4" w:tplc="6EBEFDB4">
      <w:start w:val="1"/>
      <w:numFmt w:val="bullet"/>
      <w:lvlText w:val="o"/>
      <w:lvlJc w:val="left"/>
      <w:pPr>
        <w:ind w:left="3600" w:hanging="360"/>
      </w:pPr>
      <w:rPr>
        <w:rFonts w:ascii="Courier New" w:hAnsi="Courier New" w:hint="default"/>
      </w:rPr>
    </w:lvl>
    <w:lvl w:ilvl="5" w:tplc="9BB2A11C">
      <w:start w:val="1"/>
      <w:numFmt w:val="bullet"/>
      <w:lvlText w:val=""/>
      <w:lvlJc w:val="left"/>
      <w:pPr>
        <w:ind w:left="4320" w:hanging="360"/>
      </w:pPr>
      <w:rPr>
        <w:rFonts w:ascii="Wingdings" w:hAnsi="Wingdings" w:hint="default"/>
      </w:rPr>
    </w:lvl>
    <w:lvl w:ilvl="6" w:tplc="31749FD6">
      <w:start w:val="1"/>
      <w:numFmt w:val="bullet"/>
      <w:lvlText w:val=""/>
      <w:lvlJc w:val="left"/>
      <w:pPr>
        <w:ind w:left="5040" w:hanging="360"/>
      </w:pPr>
      <w:rPr>
        <w:rFonts w:ascii="Symbol" w:hAnsi="Symbol" w:hint="default"/>
      </w:rPr>
    </w:lvl>
    <w:lvl w:ilvl="7" w:tplc="7D1AB0DC">
      <w:start w:val="1"/>
      <w:numFmt w:val="bullet"/>
      <w:lvlText w:val="o"/>
      <w:lvlJc w:val="left"/>
      <w:pPr>
        <w:ind w:left="5760" w:hanging="360"/>
      </w:pPr>
      <w:rPr>
        <w:rFonts w:ascii="Courier New" w:hAnsi="Courier New" w:hint="default"/>
      </w:rPr>
    </w:lvl>
    <w:lvl w:ilvl="8" w:tplc="6F4C47EE">
      <w:start w:val="1"/>
      <w:numFmt w:val="bullet"/>
      <w:lvlText w:val=""/>
      <w:lvlJc w:val="left"/>
      <w:pPr>
        <w:ind w:left="6480" w:hanging="360"/>
      </w:pPr>
      <w:rPr>
        <w:rFonts w:ascii="Wingdings" w:hAnsi="Wingdings" w:hint="default"/>
      </w:rPr>
    </w:lvl>
  </w:abstractNum>
  <w:abstractNum w:abstractNumId="24" w15:restartNumberingAfterBreak="0">
    <w:nsid w:val="2CD40B79"/>
    <w:multiLevelType w:val="hybridMultilevel"/>
    <w:tmpl w:val="BB4289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EA0EE5C"/>
    <w:multiLevelType w:val="multilevel"/>
    <w:tmpl w:val="43B00C0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2F67D4AC"/>
    <w:multiLevelType w:val="hybridMultilevel"/>
    <w:tmpl w:val="FFFFFFFF"/>
    <w:lvl w:ilvl="0" w:tplc="1F266E24">
      <w:start w:val="1"/>
      <w:numFmt w:val="bullet"/>
      <w:lvlText w:val="·"/>
      <w:lvlJc w:val="left"/>
      <w:pPr>
        <w:ind w:left="720" w:hanging="360"/>
      </w:pPr>
      <w:rPr>
        <w:rFonts w:ascii="Symbol" w:hAnsi="Symbol" w:hint="default"/>
      </w:rPr>
    </w:lvl>
    <w:lvl w:ilvl="1" w:tplc="F1FCDE70">
      <w:start w:val="1"/>
      <w:numFmt w:val="bullet"/>
      <w:lvlText w:val="o"/>
      <w:lvlJc w:val="left"/>
      <w:pPr>
        <w:ind w:left="1440" w:hanging="360"/>
      </w:pPr>
      <w:rPr>
        <w:rFonts w:ascii="Courier New" w:hAnsi="Courier New" w:hint="default"/>
      </w:rPr>
    </w:lvl>
    <w:lvl w:ilvl="2" w:tplc="1E002F6A">
      <w:start w:val="1"/>
      <w:numFmt w:val="bullet"/>
      <w:lvlText w:val=""/>
      <w:lvlJc w:val="left"/>
      <w:pPr>
        <w:ind w:left="2160" w:hanging="360"/>
      </w:pPr>
      <w:rPr>
        <w:rFonts w:ascii="Wingdings" w:hAnsi="Wingdings" w:hint="default"/>
      </w:rPr>
    </w:lvl>
    <w:lvl w:ilvl="3" w:tplc="6DB052C8">
      <w:start w:val="1"/>
      <w:numFmt w:val="bullet"/>
      <w:lvlText w:val=""/>
      <w:lvlJc w:val="left"/>
      <w:pPr>
        <w:ind w:left="2880" w:hanging="360"/>
      </w:pPr>
      <w:rPr>
        <w:rFonts w:ascii="Symbol" w:hAnsi="Symbol" w:hint="default"/>
      </w:rPr>
    </w:lvl>
    <w:lvl w:ilvl="4" w:tplc="42D2BCF6">
      <w:start w:val="1"/>
      <w:numFmt w:val="bullet"/>
      <w:lvlText w:val="o"/>
      <w:lvlJc w:val="left"/>
      <w:pPr>
        <w:ind w:left="3600" w:hanging="360"/>
      </w:pPr>
      <w:rPr>
        <w:rFonts w:ascii="Courier New" w:hAnsi="Courier New" w:hint="default"/>
      </w:rPr>
    </w:lvl>
    <w:lvl w:ilvl="5" w:tplc="B30A3E2A">
      <w:start w:val="1"/>
      <w:numFmt w:val="bullet"/>
      <w:lvlText w:val=""/>
      <w:lvlJc w:val="left"/>
      <w:pPr>
        <w:ind w:left="4320" w:hanging="360"/>
      </w:pPr>
      <w:rPr>
        <w:rFonts w:ascii="Wingdings" w:hAnsi="Wingdings" w:hint="default"/>
      </w:rPr>
    </w:lvl>
    <w:lvl w:ilvl="6" w:tplc="48E614E0">
      <w:start w:val="1"/>
      <w:numFmt w:val="bullet"/>
      <w:lvlText w:val=""/>
      <w:lvlJc w:val="left"/>
      <w:pPr>
        <w:ind w:left="5040" w:hanging="360"/>
      </w:pPr>
      <w:rPr>
        <w:rFonts w:ascii="Symbol" w:hAnsi="Symbol" w:hint="default"/>
      </w:rPr>
    </w:lvl>
    <w:lvl w:ilvl="7" w:tplc="407C3E42">
      <w:start w:val="1"/>
      <w:numFmt w:val="bullet"/>
      <w:lvlText w:val="o"/>
      <w:lvlJc w:val="left"/>
      <w:pPr>
        <w:ind w:left="5760" w:hanging="360"/>
      </w:pPr>
      <w:rPr>
        <w:rFonts w:ascii="Courier New" w:hAnsi="Courier New" w:hint="default"/>
      </w:rPr>
    </w:lvl>
    <w:lvl w:ilvl="8" w:tplc="FCE22B58">
      <w:start w:val="1"/>
      <w:numFmt w:val="bullet"/>
      <w:lvlText w:val=""/>
      <w:lvlJc w:val="left"/>
      <w:pPr>
        <w:ind w:left="6480" w:hanging="360"/>
      </w:pPr>
      <w:rPr>
        <w:rFonts w:ascii="Wingdings" w:hAnsi="Wingdings" w:hint="default"/>
      </w:rPr>
    </w:lvl>
  </w:abstractNum>
  <w:abstractNum w:abstractNumId="27" w15:restartNumberingAfterBreak="0">
    <w:nsid w:val="31B34A5B"/>
    <w:multiLevelType w:val="hybridMultilevel"/>
    <w:tmpl w:val="7414B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1B519B2"/>
    <w:multiLevelType w:val="hybridMultilevel"/>
    <w:tmpl w:val="2A7A00F6"/>
    <w:lvl w:ilvl="0" w:tplc="27646E1A">
      <w:start w:val="1"/>
      <w:numFmt w:val="bullet"/>
      <w:lvlText w:val=""/>
      <w:lvlJc w:val="left"/>
      <w:pPr>
        <w:ind w:left="720" w:hanging="360"/>
      </w:pPr>
      <w:rPr>
        <w:rFonts w:ascii="Symbol" w:hAnsi="Symbol" w:hint="default"/>
      </w:rPr>
    </w:lvl>
    <w:lvl w:ilvl="1" w:tplc="63FE7924">
      <w:start w:val="1"/>
      <w:numFmt w:val="bullet"/>
      <w:lvlText w:val="o"/>
      <w:lvlJc w:val="left"/>
      <w:pPr>
        <w:ind w:left="1440" w:hanging="360"/>
      </w:pPr>
      <w:rPr>
        <w:rFonts w:ascii="Courier New" w:hAnsi="Courier New" w:hint="default"/>
      </w:rPr>
    </w:lvl>
    <w:lvl w:ilvl="2" w:tplc="DEF88108">
      <w:start w:val="1"/>
      <w:numFmt w:val="bullet"/>
      <w:lvlText w:val=""/>
      <w:lvlJc w:val="left"/>
      <w:pPr>
        <w:ind w:left="2160" w:hanging="360"/>
      </w:pPr>
      <w:rPr>
        <w:rFonts w:ascii="Wingdings" w:hAnsi="Wingdings" w:hint="default"/>
      </w:rPr>
    </w:lvl>
    <w:lvl w:ilvl="3" w:tplc="8DDE2A6C">
      <w:start w:val="1"/>
      <w:numFmt w:val="bullet"/>
      <w:lvlText w:val=""/>
      <w:lvlJc w:val="left"/>
      <w:pPr>
        <w:ind w:left="2880" w:hanging="360"/>
      </w:pPr>
      <w:rPr>
        <w:rFonts w:ascii="Symbol" w:hAnsi="Symbol" w:hint="default"/>
      </w:rPr>
    </w:lvl>
    <w:lvl w:ilvl="4" w:tplc="DFF8DD8C">
      <w:start w:val="1"/>
      <w:numFmt w:val="bullet"/>
      <w:lvlText w:val="o"/>
      <w:lvlJc w:val="left"/>
      <w:pPr>
        <w:ind w:left="3600" w:hanging="360"/>
      </w:pPr>
      <w:rPr>
        <w:rFonts w:ascii="Courier New" w:hAnsi="Courier New" w:hint="default"/>
      </w:rPr>
    </w:lvl>
    <w:lvl w:ilvl="5" w:tplc="E3165D9C">
      <w:start w:val="1"/>
      <w:numFmt w:val="bullet"/>
      <w:lvlText w:val=""/>
      <w:lvlJc w:val="left"/>
      <w:pPr>
        <w:ind w:left="4320" w:hanging="360"/>
      </w:pPr>
      <w:rPr>
        <w:rFonts w:ascii="Wingdings" w:hAnsi="Wingdings" w:hint="default"/>
      </w:rPr>
    </w:lvl>
    <w:lvl w:ilvl="6" w:tplc="C806199A">
      <w:start w:val="1"/>
      <w:numFmt w:val="bullet"/>
      <w:lvlText w:val=""/>
      <w:lvlJc w:val="left"/>
      <w:pPr>
        <w:ind w:left="5040" w:hanging="360"/>
      </w:pPr>
      <w:rPr>
        <w:rFonts w:ascii="Symbol" w:hAnsi="Symbol" w:hint="default"/>
      </w:rPr>
    </w:lvl>
    <w:lvl w:ilvl="7" w:tplc="ACAE0A18">
      <w:start w:val="1"/>
      <w:numFmt w:val="bullet"/>
      <w:lvlText w:val="o"/>
      <w:lvlJc w:val="left"/>
      <w:pPr>
        <w:ind w:left="5760" w:hanging="360"/>
      </w:pPr>
      <w:rPr>
        <w:rFonts w:ascii="Courier New" w:hAnsi="Courier New" w:hint="default"/>
      </w:rPr>
    </w:lvl>
    <w:lvl w:ilvl="8" w:tplc="9EDAAA38">
      <w:start w:val="1"/>
      <w:numFmt w:val="bullet"/>
      <w:lvlText w:val=""/>
      <w:lvlJc w:val="left"/>
      <w:pPr>
        <w:ind w:left="6480" w:hanging="360"/>
      </w:pPr>
      <w:rPr>
        <w:rFonts w:ascii="Wingdings" w:hAnsi="Wingdings" w:hint="default"/>
      </w:rPr>
    </w:lvl>
  </w:abstractNum>
  <w:abstractNum w:abstractNumId="29" w15:restartNumberingAfterBreak="0">
    <w:nsid w:val="34EA266B"/>
    <w:multiLevelType w:val="hybridMultilevel"/>
    <w:tmpl w:val="3FA05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5887DDE"/>
    <w:multiLevelType w:val="hybridMultilevel"/>
    <w:tmpl w:val="FFFFFFFF"/>
    <w:lvl w:ilvl="0" w:tplc="0B24BE40">
      <w:start w:val="1"/>
      <w:numFmt w:val="bullet"/>
      <w:lvlText w:val="·"/>
      <w:lvlJc w:val="left"/>
      <w:pPr>
        <w:ind w:left="720" w:hanging="360"/>
      </w:pPr>
      <w:rPr>
        <w:rFonts w:ascii="Symbol" w:hAnsi="Symbol" w:hint="default"/>
      </w:rPr>
    </w:lvl>
    <w:lvl w:ilvl="1" w:tplc="103ACFF2">
      <w:start w:val="1"/>
      <w:numFmt w:val="bullet"/>
      <w:lvlText w:val="o"/>
      <w:lvlJc w:val="left"/>
      <w:pPr>
        <w:ind w:left="1440" w:hanging="360"/>
      </w:pPr>
      <w:rPr>
        <w:rFonts w:ascii="Courier New" w:hAnsi="Courier New" w:hint="default"/>
      </w:rPr>
    </w:lvl>
    <w:lvl w:ilvl="2" w:tplc="315A9356">
      <w:start w:val="1"/>
      <w:numFmt w:val="bullet"/>
      <w:lvlText w:val=""/>
      <w:lvlJc w:val="left"/>
      <w:pPr>
        <w:ind w:left="2160" w:hanging="360"/>
      </w:pPr>
      <w:rPr>
        <w:rFonts w:ascii="Wingdings" w:hAnsi="Wingdings" w:hint="default"/>
      </w:rPr>
    </w:lvl>
    <w:lvl w:ilvl="3" w:tplc="C66EDF1C">
      <w:start w:val="1"/>
      <w:numFmt w:val="bullet"/>
      <w:lvlText w:val=""/>
      <w:lvlJc w:val="left"/>
      <w:pPr>
        <w:ind w:left="2880" w:hanging="360"/>
      </w:pPr>
      <w:rPr>
        <w:rFonts w:ascii="Symbol" w:hAnsi="Symbol" w:hint="default"/>
      </w:rPr>
    </w:lvl>
    <w:lvl w:ilvl="4" w:tplc="D7DCC6AC">
      <w:start w:val="1"/>
      <w:numFmt w:val="bullet"/>
      <w:lvlText w:val="o"/>
      <w:lvlJc w:val="left"/>
      <w:pPr>
        <w:ind w:left="3600" w:hanging="360"/>
      </w:pPr>
      <w:rPr>
        <w:rFonts w:ascii="Courier New" w:hAnsi="Courier New" w:hint="default"/>
      </w:rPr>
    </w:lvl>
    <w:lvl w:ilvl="5" w:tplc="3B521E04">
      <w:start w:val="1"/>
      <w:numFmt w:val="bullet"/>
      <w:lvlText w:val=""/>
      <w:lvlJc w:val="left"/>
      <w:pPr>
        <w:ind w:left="4320" w:hanging="360"/>
      </w:pPr>
      <w:rPr>
        <w:rFonts w:ascii="Wingdings" w:hAnsi="Wingdings" w:hint="default"/>
      </w:rPr>
    </w:lvl>
    <w:lvl w:ilvl="6" w:tplc="E4E4A5A2">
      <w:start w:val="1"/>
      <w:numFmt w:val="bullet"/>
      <w:lvlText w:val=""/>
      <w:lvlJc w:val="left"/>
      <w:pPr>
        <w:ind w:left="5040" w:hanging="360"/>
      </w:pPr>
      <w:rPr>
        <w:rFonts w:ascii="Symbol" w:hAnsi="Symbol" w:hint="default"/>
      </w:rPr>
    </w:lvl>
    <w:lvl w:ilvl="7" w:tplc="E2B27B96">
      <w:start w:val="1"/>
      <w:numFmt w:val="bullet"/>
      <w:lvlText w:val="o"/>
      <w:lvlJc w:val="left"/>
      <w:pPr>
        <w:ind w:left="5760" w:hanging="360"/>
      </w:pPr>
      <w:rPr>
        <w:rFonts w:ascii="Courier New" w:hAnsi="Courier New" w:hint="default"/>
      </w:rPr>
    </w:lvl>
    <w:lvl w:ilvl="8" w:tplc="BC90681E">
      <w:start w:val="1"/>
      <w:numFmt w:val="bullet"/>
      <w:lvlText w:val=""/>
      <w:lvlJc w:val="left"/>
      <w:pPr>
        <w:ind w:left="6480" w:hanging="360"/>
      </w:pPr>
      <w:rPr>
        <w:rFonts w:ascii="Wingdings" w:hAnsi="Wingdings" w:hint="default"/>
      </w:rPr>
    </w:lvl>
  </w:abstractNum>
  <w:abstractNum w:abstractNumId="31" w15:restartNumberingAfterBreak="0">
    <w:nsid w:val="37421437"/>
    <w:multiLevelType w:val="hybridMultilevel"/>
    <w:tmpl w:val="62AAA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85B7B4D"/>
    <w:multiLevelType w:val="hybridMultilevel"/>
    <w:tmpl w:val="C188F9CC"/>
    <w:lvl w:ilvl="0" w:tplc="CCBA9D9A">
      <w:start w:val="1"/>
      <w:numFmt w:val="bullet"/>
      <w:lvlText w:val=""/>
      <w:lvlJc w:val="left"/>
      <w:pPr>
        <w:ind w:left="720" w:hanging="360"/>
      </w:pPr>
      <w:rPr>
        <w:rFonts w:ascii="Symbol" w:hAnsi="Symbol" w:hint="default"/>
      </w:rPr>
    </w:lvl>
    <w:lvl w:ilvl="1" w:tplc="8500EFB8">
      <w:start w:val="1"/>
      <w:numFmt w:val="bullet"/>
      <w:lvlText w:val="o"/>
      <w:lvlJc w:val="left"/>
      <w:pPr>
        <w:ind w:left="1440" w:hanging="360"/>
      </w:pPr>
      <w:rPr>
        <w:rFonts w:ascii="Courier New" w:hAnsi="Courier New" w:hint="default"/>
      </w:rPr>
    </w:lvl>
    <w:lvl w:ilvl="2" w:tplc="0512EEEE">
      <w:start w:val="1"/>
      <w:numFmt w:val="bullet"/>
      <w:lvlText w:val=""/>
      <w:lvlJc w:val="left"/>
      <w:pPr>
        <w:ind w:left="2160" w:hanging="360"/>
      </w:pPr>
      <w:rPr>
        <w:rFonts w:ascii="Wingdings" w:hAnsi="Wingdings" w:hint="default"/>
      </w:rPr>
    </w:lvl>
    <w:lvl w:ilvl="3" w:tplc="B9FC9726">
      <w:start w:val="1"/>
      <w:numFmt w:val="bullet"/>
      <w:lvlText w:val=""/>
      <w:lvlJc w:val="left"/>
      <w:pPr>
        <w:ind w:left="2880" w:hanging="360"/>
      </w:pPr>
      <w:rPr>
        <w:rFonts w:ascii="Symbol" w:hAnsi="Symbol" w:hint="default"/>
      </w:rPr>
    </w:lvl>
    <w:lvl w:ilvl="4" w:tplc="0C9E55D8">
      <w:start w:val="1"/>
      <w:numFmt w:val="bullet"/>
      <w:lvlText w:val="o"/>
      <w:lvlJc w:val="left"/>
      <w:pPr>
        <w:ind w:left="3600" w:hanging="360"/>
      </w:pPr>
      <w:rPr>
        <w:rFonts w:ascii="Courier New" w:hAnsi="Courier New" w:hint="default"/>
      </w:rPr>
    </w:lvl>
    <w:lvl w:ilvl="5" w:tplc="D31C686A">
      <w:start w:val="1"/>
      <w:numFmt w:val="bullet"/>
      <w:lvlText w:val=""/>
      <w:lvlJc w:val="left"/>
      <w:pPr>
        <w:ind w:left="4320" w:hanging="360"/>
      </w:pPr>
      <w:rPr>
        <w:rFonts w:ascii="Wingdings" w:hAnsi="Wingdings" w:hint="default"/>
      </w:rPr>
    </w:lvl>
    <w:lvl w:ilvl="6" w:tplc="24F0521A">
      <w:start w:val="1"/>
      <w:numFmt w:val="bullet"/>
      <w:lvlText w:val=""/>
      <w:lvlJc w:val="left"/>
      <w:pPr>
        <w:ind w:left="5040" w:hanging="360"/>
      </w:pPr>
      <w:rPr>
        <w:rFonts w:ascii="Symbol" w:hAnsi="Symbol" w:hint="default"/>
      </w:rPr>
    </w:lvl>
    <w:lvl w:ilvl="7" w:tplc="3672327A">
      <w:start w:val="1"/>
      <w:numFmt w:val="bullet"/>
      <w:lvlText w:val="o"/>
      <w:lvlJc w:val="left"/>
      <w:pPr>
        <w:ind w:left="5760" w:hanging="360"/>
      </w:pPr>
      <w:rPr>
        <w:rFonts w:ascii="Courier New" w:hAnsi="Courier New" w:hint="default"/>
      </w:rPr>
    </w:lvl>
    <w:lvl w:ilvl="8" w:tplc="C84214A8">
      <w:start w:val="1"/>
      <w:numFmt w:val="bullet"/>
      <w:lvlText w:val=""/>
      <w:lvlJc w:val="left"/>
      <w:pPr>
        <w:ind w:left="6480" w:hanging="360"/>
      </w:pPr>
      <w:rPr>
        <w:rFonts w:ascii="Wingdings" w:hAnsi="Wingdings" w:hint="default"/>
      </w:rPr>
    </w:lvl>
  </w:abstractNum>
  <w:abstractNum w:abstractNumId="33" w15:restartNumberingAfterBreak="0">
    <w:nsid w:val="39EC50BD"/>
    <w:multiLevelType w:val="hybridMultilevel"/>
    <w:tmpl w:val="54B8A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A045ADB"/>
    <w:multiLevelType w:val="hybridMultilevel"/>
    <w:tmpl w:val="C47EA256"/>
    <w:lvl w:ilvl="0" w:tplc="033A0CE6">
      <w:start w:val="1"/>
      <w:numFmt w:val="bullet"/>
      <w:lvlText w:val=""/>
      <w:lvlJc w:val="left"/>
      <w:pPr>
        <w:ind w:left="720" w:hanging="360"/>
      </w:pPr>
      <w:rPr>
        <w:rFonts w:ascii="Symbol" w:hAnsi="Symbol" w:hint="default"/>
      </w:rPr>
    </w:lvl>
    <w:lvl w:ilvl="1" w:tplc="251E4BE4">
      <w:start w:val="1"/>
      <w:numFmt w:val="bullet"/>
      <w:lvlText w:val="o"/>
      <w:lvlJc w:val="left"/>
      <w:pPr>
        <w:ind w:left="1440" w:hanging="360"/>
      </w:pPr>
      <w:rPr>
        <w:rFonts w:ascii="Courier New" w:hAnsi="Courier New" w:hint="default"/>
      </w:rPr>
    </w:lvl>
    <w:lvl w:ilvl="2" w:tplc="CAA49B7E">
      <w:start w:val="1"/>
      <w:numFmt w:val="bullet"/>
      <w:lvlText w:val=""/>
      <w:lvlJc w:val="left"/>
      <w:pPr>
        <w:ind w:left="2160" w:hanging="360"/>
      </w:pPr>
      <w:rPr>
        <w:rFonts w:ascii="Wingdings" w:hAnsi="Wingdings" w:hint="default"/>
      </w:rPr>
    </w:lvl>
    <w:lvl w:ilvl="3" w:tplc="B2A02DC2">
      <w:start w:val="1"/>
      <w:numFmt w:val="bullet"/>
      <w:lvlText w:val=""/>
      <w:lvlJc w:val="left"/>
      <w:pPr>
        <w:ind w:left="2880" w:hanging="360"/>
      </w:pPr>
      <w:rPr>
        <w:rFonts w:ascii="Symbol" w:hAnsi="Symbol" w:hint="default"/>
      </w:rPr>
    </w:lvl>
    <w:lvl w:ilvl="4" w:tplc="B3764B5E">
      <w:start w:val="1"/>
      <w:numFmt w:val="bullet"/>
      <w:lvlText w:val="o"/>
      <w:lvlJc w:val="left"/>
      <w:pPr>
        <w:ind w:left="3600" w:hanging="360"/>
      </w:pPr>
      <w:rPr>
        <w:rFonts w:ascii="Courier New" w:hAnsi="Courier New" w:hint="default"/>
      </w:rPr>
    </w:lvl>
    <w:lvl w:ilvl="5" w:tplc="E480B370">
      <w:start w:val="1"/>
      <w:numFmt w:val="bullet"/>
      <w:lvlText w:val=""/>
      <w:lvlJc w:val="left"/>
      <w:pPr>
        <w:ind w:left="4320" w:hanging="360"/>
      </w:pPr>
      <w:rPr>
        <w:rFonts w:ascii="Wingdings" w:hAnsi="Wingdings" w:hint="default"/>
      </w:rPr>
    </w:lvl>
    <w:lvl w:ilvl="6" w:tplc="6BBEF738">
      <w:start w:val="1"/>
      <w:numFmt w:val="bullet"/>
      <w:lvlText w:val=""/>
      <w:lvlJc w:val="left"/>
      <w:pPr>
        <w:ind w:left="5040" w:hanging="360"/>
      </w:pPr>
      <w:rPr>
        <w:rFonts w:ascii="Symbol" w:hAnsi="Symbol" w:hint="default"/>
      </w:rPr>
    </w:lvl>
    <w:lvl w:ilvl="7" w:tplc="A2E84044">
      <w:start w:val="1"/>
      <w:numFmt w:val="bullet"/>
      <w:lvlText w:val="o"/>
      <w:lvlJc w:val="left"/>
      <w:pPr>
        <w:ind w:left="5760" w:hanging="360"/>
      </w:pPr>
      <w:rPr>
        <w:rFonts w:ascii="Courier New" w:hAnsi="Courier New" w:hint="default"/>
      </w:rPr>
    </w:lvl>
    <w:lvl w:ilvl="8" w:tplc="DBF0278E">
      <w:start w:val="1"/>
      <w:numFmt w:val="bullet"/>
      <w:lvlText w:val=""/>
      <w:lvlJc w:val="left"/>
      <w:pPr>
        <w:ind w:left="6480" w:hanging="360"/>
      </w:pPr>
      <w:rPr>
        <w:rFonts w:ascii="Wingdings" w:hAnsi="Wingdings" w:hint="default"/>
      </w:rPr>
    </w:lvl>
  </w:abstractNum>
  <w:abstractNum w:abstractNumId="35" w15:restartNumberingAfterBreak="0">
    <w:nsid w:val="3F4B5EE0"/>
    <w:multiLevelType w:val="hybridMultilevel"/>
    <w:tmpl w:val="0EDC7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41515D0"/>
    <w:multiLevelType w:val="hybridMultilevel"/>
    <w:tmpl w:val="146CE5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4B0645D"/>
    <w:multiLevelType w:val="hybridMultilevel"/>
    <w:tmpl w:val="1C5C4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56984F7"/>
    <w:multiLevelType w:val="multilevel"/>
    <w:tmpl w:val="9F748B3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4AFA2184"/>
    <w:multiLevelType w:val="hybridMultilevel"/>
    <w:tmpl w:val="4412C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BC90F03"/>
    <w:multiLevelType w:val="hybridMultilevel"/>
    <w:tmpl w:val="FA6E0BEC"/>
    <w:lvl w:ilvl="0" w:tplc="D3A637E2">
      <w:start w:val="1"/>
      <w:numFmt w:val="bullet"/>
      <w:lvlText w:val=""/>
      <w:lvlJc w:val="left"/>
      <w:pPr>
        <w:ind w:left="720" w:hanging="360"/>
      </w:pPr>
      <w:rPr>
        <w:rFonts w:ascii="Symbol" w:hAnsi="Symbol" w:hint="default"/>
      </w:rPr>
    </w:lvl>
    <w:lvl w:ilvl="1" w:tplc="5BF428CE">
      <w:start w:val="1"/>
      <w:numFmt w:val="bullet"/>
      <w:lvlText w:val="o"/>
      <w:lvlJc w:val="left"/>
      <w:pPr>
        <w:ind w:left="1440" w:hanging="360"/>
      </w:pPr>
      <w:rPr>
        <w:rFonts w:ascii="Courier New" w:hAnsi="Courier New" w:hint="default"/>
      </w:rPr>
    </w:lvl>
    <w:lvl w:ilvl="2" w:tplc="B532F49A">
      <w:start w:val="1"/>
      <w:numFmt w:val="bullet"/>
      <w:lvlText w:val=""/>
      <w:lvlJc w:val="left"/>
      <w:pPr>
        <w:ind w:left="2160" w:hanging="360"/>
      </w:pPr>
      <w:rPr>
        <w:rFonts w:ascii="Wingdings" w:hAnsi="Wingdings" w:hint="default"/>
      </w:rPr>
    </w:lvl>
    <w:lvl w:ilvl="3" w:tplc="3D4872BA">
      <w:start w:val="1"/>
      <w:numFmt w:val="bullet"/>
      <w:lvlText w:val=""/>
      <w:lvlJc w:val="left"/>
      <w:pPr>
        <w:ind w:left="2880" w:hanging="360"/>
      </w:pPr>
      <w:rPr>
        <w:rFonts w:ascii="Symbol" w:hAnsi="Symbol" w:hint="default"/>
      </w:rPr>
    </w:lvl>
    <w:lvl w:ilvl="4" w:tplc="D91C90F6">
      <w:start w:val="1"/>
      <w:numFmt w:val="bullet"/>
      <w:lvlText w:val="o"/>
      <w:lvlJc w:val="left"/>
      <w:pPr>
        <w:ind w:left="3600" w:hanging="360"/>
      </w:pPr>
      <w:rPr>
        <w:rFonts w:ascii="Courier New" w:hAnsi="Courier New" w:hint="default"/>
      </w:rPr>
    </w:lvl>
    <w:lvl w:ilvl="5" w:tplc="A958FF30">
      <w:start w:val="1"/>
      <w:numFmt w:val="bullet"/>
      <w:lvlText w:val=""/>
      <w:lvlJc w:val="left"/>
      <w:pPr>
        <w:ind w:left="4320" w:hanging="360"/>
      </w:pPr>
      <w:rPr>
        <w:rFonts w:ascii="Wingdings" w:hAnsi="Wingdings" w:hint="default"/>
      </w:rPr>
    </w:lvl>
    <w:lvl w:ilvl="6" w:tplc="61DCC3EA">
      <w:start w:val="1"/>
      <w:numFmt w:val="bullet"/>
      <w:lvlText w:val=""/>
      <w:lvlJc w:val="left"/>
      <w:pPr>
        <w:ind w:left="5040" w:hanging="360"/>
      </w:pPr>
      <w:rPr>
        <w:rFonts w:ascii="Symbol" w:hAnsi="Symbol" w:hint="default"/>
      </w:rPr>
    </w:lvl>
    <w:lvl w:ilvl="7" w:tplc="6436E79C">
      <w:start w:val="1"/>
      <w:numFmt w:val="bullet"/>
      <w:lvlText w:val="o"/>
      <w:lvlJc w:val="left"/>
      <w:pPr>
        <w:ind w:left="5760" w:hanging="360"/>
      </w:pPr>
      <w:rPr>
        <w:rFonts w:ascii="Courier New" w:hAnsi="Courier New" w:hint="default"/>
      </w:rPr>
    </w:lvl>
    <w:lvl w:ilvl="8" w:tplc="F96AE728">
      <w:start w:val="1"/>
      <w:numFmt w:val="bullet"/>
      <w:lvlText w:val=""/>
      <w:lvlJc w:val="left"/>
      <w:pPr>
        <w:ind w:left="6480" w:hanging="360"/>
      </w:pPr>
      <w:rPr>
        <w:rFonts w:ascii="Wingdings" w:hAnsi="Wingdings" w:hint="default"/>
      </w:rPr>
    </w:lvl>
  </w:abstractNum>
  <w:abstractNum w:abstractNumId="41" w15:restartNumberingAfterBreak="0">
    <w:nsid w:val="4C257593"/>
    <w:multiLevelType w:val="hybridMultilevel"/>
    <w:tmpl w:val="D0F020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D7E6051"/>
    <w:multiLevelType w:val="multilevel"/>
    <w:tmpl w:val="A7AE68F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4E98528B"/>
    <w:multiLevelType w:val="hybridMultilevel"/>
    <w:tmpl w:val="0212A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0FE6889"/>
    <w:multiLevelType w:val="hybridMultilevel"/>
    <w:tmpl w:val="15606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2D308ED"/>
    <w:multiLevelType w:val="hybridMultilevel"/>
    <w:tmpl w:val="B4F0EAD0"/>
    <w:lvl w:ilvl="0" w:tplc="CA1C2A64">
      <w:start w:val="1"/>
      <w:numFmt w:val="bullet"/>
      <w:lvlText w:val=""/>
      <w:lvlJc w:val="left"/>
      <w:pPr>
        <w:ind w:left="720" w:hanging="360"/>
      </w:pPr>
      <w:rPr>
        <w:rFonts w:ascii="Symbol" w:hAnsi="Symbol" w:hint="default"/>
      </w:rPr>
    </w:lvl>
    <w:lvl w:ilvl="1" w:tplc="ABFEC0DA">
      <w:start w:val="1"/>
      <w:numFmt w:val="bullet"/>
      <w:lvlText w:val="o"/>
      <w:lvlJc w:val="left"/>
      <w:pPr>
        <w:ind w:left="1440" w:hanging="360"/>
      </w:pPr>
      <w:rPr>
        <w:rFonts w:ascii="Courier New" w:hAnsi="Courier New" w:hint="default"/>
      </w:rPr>
    </w:lvl>
    <w:lvl w:ilvl="2" w:tplc="1FFA1CB8">
      <w:start w:val="1"/>
      <w:numFmt w:val="bullet"/>
      <w:lvlText w:val=""/>
      <w:lvlJc w:val="left"/>
      <w:pPr>
        <w:ind w:left="2160" w:hanging="360"/>
      </w:pPr>
      <w:rPr>
        <w:rFonts w:ascii="Wingdings" w:hAnsi="Wingdings" w:hint="default"/>
      </w:rPr>
    </w:lvl>
    <w:lvl w:ilvl="3" w:tplc="2BE0A18C">
      <w:start w:val="1"/>
      <w:numFmt w:val="bullet"/>
      <w:lvlText w:val=""/>
      <w:lvlJc w:val="left"/>
      <w:pPr>
        <w:ind w:left="2880" w:hanging="360"/>
      </w:pPr>
      <w:rPr>
        <w:rFonts w:ascii="Symbol" w:hAnsi="Symbol" w:hint="default"/>
      </w:rPr>
    </w:lvl>
    <w:lvl w:ilvl="4" w:tplc="E294D846">
      <w:start w:val="1"/>
      <w:numFmt w:val="bullet"/>
      <w:lvlText w:val="o"/>
      <w:lvlJc w:val="left"/>
      <w:pPr>
        <w:ind w:left="3600" w:hanging="360"/>
      </w:pPr>
      <w:rPr>
        <w:rFonts w:ascii="Courier New" w:hAnsi="Courier New" w:hint="default"/>
      </w:rPr>
    </w:lvl>
    <w:lvl w:ilvl="5" w:tplc="A83CA2B2">
      <w:start w:val="1"/>
      <w:numFmt w:val="bullet"/>
      <w:lvlText w:val=""/>
      <w:lvlJc w:val="left"/>
      <w:pPr>
        <w:ind w:left="4320" w:hanging="360"/>
      </w:pPr>
      <w:rPr>
        <w:rFonts w:ascii="Wingdings" w:hAnsi="Wingdings" w:hint="default"/>
      </w:rPr>
    </w:lvl>
    <w:lvl w:ilvl="6" w:tplc="19DA260C">
      <w:start w:val="1"/>
      <w:numFmt w:val="bullet"/>
      <w:lvlText w:val=""/>
      <w:lvlJc w:val="left"/>
      <w:pPr>
        <w:ind w:left="5040" w:hanging="360"/>
      </w:pPr>
      <w:rPr>
        <w:rFonts w:ascii="Symbol" w:hAnsi="Symbol" w:hint="default"/>
      </w:rPr>
    </w:lvl>
    <w:lvl w:ilvl="7" w:tplc="049656FC">
      <w:start w:val="1"/>
      <w:numFmt w:val="bullet"/>
      <w:lvlText w:val="o"/>
      <w:lvlJc w:val="left"/>
      <w:pPr>
        <w:ind w:left="5760" w:hanging="360"/>
      </w:pPr>
      <w:rPr>
        <w:rFonts w:ascii="Courier New" w:hAnsi="Courier New" w:hint="default"/>
      </w:rPr>
    </w:lvl>
    <w:lvl w:ilvl="8" w:tplc="7238479C">
      <w:start w:val="1"/>
      <w:numFmt w:val="bullet"/>
      <w:lvlText w:val=""/>
      <w:lvlJc w:val="left"/>
      <w:pPr>
        <w:ind w:left="6480" w:hanging="360"/>
      </w:pPr>
      <w:rPr>
        <w:rFonts w:ascii="Wingdings" w:hAnsi="Wingdings" w:hint="default"/>
      </w:rPr>
    </w:lvl>
  </w:abstractNum>
  <w:abstractNum w:abstractNumId="46" w15:restartNumberingAfterBreak="0">
    <w:nsid w:val="534F4235"/>
    <w:multiLevelType w:val="hybridMultilevel"/>
    <w:tmpl w:val="6560B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A63880B"/>
    <w:multiLevelType w:val="hybridMultilevel"/>
    <w:tmpl w:val="B54838B0"/>
    <w:lvl w:ilvl="0" w:tplc="0764F720">
      <w:start w:val="1"/>
      <w:numFmt w:val="bullet"/>
      <w:lvlText w:val=""/>
      <w:lvlJc w:val="left"/>
      <w:pPr>
        <w:ind w:left="720" w:hanging="360"/>
      </w:pPr>
      <w:rPr>
        <w:rFonts w:ascii="Symbol" w:hAnsi="Symbol" w:hint="default"/>
      </w:rPr>
    </w:lvl>
    <w:lvl w:ilvl="1" w:tplc="0FF8210C">
      <w:start w:val="1"/>
      <w:numFmt w:val="bullet"/>
      <w:lvlText w:val="o"/>
      <w:lvlJc w:val="left"/>
      <w:pPr>
        <w:ind w:left="1440" w:hanging="360"/>
      </w:pPr>
      <w:rPr>
        <w:rFonts w:ascii="Courier New" w:hAnsi="Courier New" w:hint="default"/>
      </w:rPr>
    </w:lvl>
    <w:lvl w:ilvl="2" w:tplc="397EE120">
      <w:start w:val="1"/>
      <w:numFmt w:val="bullet"/>
      <w:lvlText w:val=""/>
      <w:lvlJc w:val="left"/>
      <w:pPr>
        <w:ind w:left="2160" w:hanging="360"/>
      </w:pPr>
      <w:rPr>
        <w:rFonts w:ascii="Wingdings" w:hAnsi="Wingdings" w:hint="default"/>
      </w:rPr>
    </w:lvl>
    <w:lvl w:ilvl="3" w:tplc="38A2EF14">
      <w:start w:val="1"/>
      <w:numFmt w:val="bullet"/>
      <w:lvlText w:val=""/>
      <w:lvlJc w:val="left"/>
      <w:pPr>
        <w:ind w:left="2880" w:hanging="360"/>
      </w:pPr>
      <w:rPr>
        <w:rFonts w:ascii="Symbol" w:hAnsi="Symbol" w:hint="default"/>
      </w:rPr>
    </w:lvl>
    <w:lvl w:ilvl="4" w:tplc="79124524">
      <w:start w:val="1"/>
      <w:numFmt w:val="bullet"/>
      <w:lvlText w:val="o"/>
      <w:lvlJc w:val="left"/>
      <w:pPr>
        <w:ind w:left="3600" w:hanging="360"/>
      </w:pPr>
      <w:rPr>
        <w:rFonts w:ascii="Courier New" w:hAnsi="Courier New" w:hint="default"/>
      </w:rPr>
    </w:lvl>
    <w:lvl w:ilvl="5" w:tplc="E202E318">
      <w:start w:val="1"/>
      <w:numFmt w:val="bullet"/>
      <w:lvlText w:val=""/>
      <w:lvlJc w:val="left"/>
      <w:pPr>
        <w:ind w:left="4320" w:hanging="360"/>
      </w:pPr>
      <w:rPr>
        <w:rFonts w:ascii="Wingdings" w:hAnsi="Wingdings" w:hint="default"/>
      </w:rPr>
    </w:lvl>
    <w:lvl w:ilvl="6" w:tplc="96526D26">
      <w:start w:val="1"/>
      <w:numFmt w:val="bullet"/>
      <w:lvlText w:val=""/>
      <w:lvlJc w:val="left"/>
      <w:pPr>
        <w:ind w:left="5040" w:hanging="360"/>
      </w:pPr>
      <w:rPr>
        <w:rFonts w:ascii="Symbol" w:hAnsi="Symbol" w:hint="default"/>
      </w:rPr>
    </w:lvl>
    <w:lvl w:ilvl="7" w:tplc="DD50C00A">
      <w:start w:val="1"/>
      <w:numFmt w:val="bullet"/>
      <w:lvlText w:val="o"/>
      <w:lvlJc w:val="left"/>
      <w:pPr>
        <w:ind w:left="5760" w:hanging="360"/>
      </w:pPr>
      <w:rPr>
        <w:rFonts w:ascii="Courier New" w:hAnsi="Courier New" w:hint="default"/>
      </w:rPr>
    </w:lvl>
    <w:lvl w:ilvl="8" w:tplc="B9E079BE">
      <w:start w:val="1"/>
      <w:numFmt w:val="bullet"/>
      <w:lvlText w:val=""/>
      <w:lvlJc w:val="left"/>
      <w:pPr>
        <w:ind w:left="6480" w:hanging="360"/>
      </w:pPr>
      <w:rPr>
        <w:rFonts w:ascii="Wingdings" w:hAnsi="Wingdings" w:hint="default"/>
      </w:rPr>
    </w:lvl>
  </w:abstractNum>
  <w:abstractNum w:abstractNumId="48" w15:restartNumberingAfterBreak="0">
    <w:nsid w:val="5AEA0327"/>
    <w:multiLevelType w:val="hybridMultilevel"/>
    <w:tmpl w:val="1DB4DD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C998A90"/>
    <w:multiLevelType w:val="hybridMultilevel"/>
    <w:tmpl w:val="AA8A09D0"/>
    <w:lvl w:ilvl="0" w:tplc="AB627580">
      <w:start w:val="1"/>
      <w:numFmt w:val="bullet"/>
      <w:lvlText w:val=""/>
      <w:lvlJc w:val="left"/>
      <w:pPr>
        <w:ind w:left="720" w:hanging="360"/>
      </w:pPr>
      <w:rPr>
        <w:rFonts w:ascii="Symbol" w:hAnsi="Symbol" w:hint="default"/>
      </w:rPr>
    </w:lvl>
    <w:lvl w:ilvl="1" w:tplc="1B3E8812">
      <w:start w:val="1"/>
      <w:numFmt w:val="bullet"/>
      <w:lvlText w:val="o"/>
      <w:lvlJc w:val="left"/>
      <w:pPr>
        <w:ind w:left="1440" w:hanging="360"/>
      </w:pPr>
      <w:rPr>
        <w:rFonts w:ascii="Courier New" w:hAnsi="Courier New" w:hint="default"/>
      </w:rPr>
    </w:lvl>
    <w:lvl w:ilvl="2" w:tplc="799E41F8">
      <w:start w:val="1"/>
      <w:numFmt w:val="bullet"/>
      <w:lvlText w:val=""/>
      <w:lvlJc w:val="left"/>
      <w:pPr>
        <w:ind w:left="2160" w:hanging="360"/>
      </w:pPr>
      <w:rPr>
        <w:rFonts w:ascii="Wingdings" w:hAnsi="Wingdings" w:hint="default"/>
      </w:rPr>
    </w:lvl>
    <w:lvl w:ilvl="3" w:tplc="4B6E242A">
      <w:start w:val="1"/>
      <w:numFmt w:val="bullet"/>
      <w:lvlText w:val=""/>
      <w:lvlJc w:val="left"/>
      <w:pPr>
        <w:ind w:left="2880" w:hanging="360"/>
      </w:pPr>
      <w:rPr>
        <w:rFonts w:ascii="Symbol" w:hAnsi="Symbol" w:hint="default"/>
      </w:rPr>
    </w:lvl>
    <w:lvl w:ilvl="4" w:tplc="CCAEBC3A">
      <w:start w:val="1"/>
      <w:numFmt w:val="bullet"/>
      <w:lvlText w:val="o"/>
      <w:lvlJc w:val="left"/>
      <w:pPr>
        <w:ind w:left="3600" w:hanging="360"/>
      </w:pPr>
      <w:rPr>
        <w:rFonts w:ascii="Courier New" w:hAnsi="Courier New" w:hint="default"/>
      </w:rPr>
    </w:lvl>
    <w:lvl w:ilvl="5" w:tplc="80A26A12">
      <w:start w:val="1"/>
      <w:numFmt w:val="bullet"/>
      <w:lvlText w:val=""/>
      <w:lvlJc w:val="left"/>
      <w:pPr>
        <w:ind w:left="4320" w:hanging="360"/>
      </w:pPr>
      <w:rPr>
        <w:rFonts w:ascii="Wingdings" w:hAnsi="Wingdings" w:hint="default"/>
      </w:rPr>
    </w:lvl>
    <w:lvl w:ilvl="6" w:tplc="A7365A6E">
      <w:start w:val="1"/>
      <w:numFmt w:val="bullet"/>
      <w:lvlText w:val=""/>
      <w:lvlJc w:val="left"/>
      <w:pPr>
        <w:ind w:left="5040" w:hanging="360"/>
      </w:pPr>
      <w:rPr>
        <w:rFonts w:ascii="Symbol" w:hAnsi="Symbol" w:hint="default"/>
      </w:rPr>
    </w:lvl>
    <w:lvl w:ilvl="7" w:tplc="829AB618">
      <w:start w:val="1"/>
      <w:numFmt w:val="bullet"/>
      <w:lvlText w:val="o"/>
      <w:lvlJc w:val="left"/>
      <w:pPr>
        <w:ind w:left="5760" w:hanging="360"/>
      </w:pPr>
      <w:rPr>
        <w:rFonts w:ascii="Courier New" w:hAnsi="Courier New" w:hint="default"/>
      </w:rPr>
    </w:lvl>
    <w:lvl w:ilvl="8" w:tplc="356A936E">
      <w:start w:val="1"/>
      <w:numFmt w:val="bullet"/>
      <w:lvlText w:val=""/>
      <w:lvlJc w:val="left"/>
      <w:pPr>
        <w:ind w:left="6480" w:hanging="360"/>
      </w:pPr>
      <w:rPr>
        <w:rFonts w:ascii="Wingdings" w:hAnsi="Wingdings" w:hint="default"/>
      </w:rPr>
    </w:lvl>
  </w:abstractNum>
  <w:abstractNum w:abstractNumId="50" w15:restartNumberingAfterBreak="0">
    <w:nsid w:val="5F0FDB34"/>
    <w:multiLevelType w:val="hybridMultilevel"/>
    <w:tmpl w:val="FFFFFFFF"/>
    <w:lvl w:ilvl="0" w:tplc="604A4EAC">
      <w:start w:val="1"/>
      <w:numFmt w:val="bullet"/>
      <w:lvlText w:val=""/>
      <w:lvlJc w:val="left"/>
      <w:pPr>
        <w:ind w:left="720" w:hanging="360"/>
      </w:pPr>
      <w:rPr>
        <w:rFonts w:ascii="Symbol" w:hAnsi="Symbol" w:hint="default"/>
      </w:rPr>
    </w:lvl>
    <w:lvl w:ilvl="1" w:tplc="9DC8AF00">
      <w:start w:val="1"/>
      <w:numFmt w:val="bullet"/>
      <w:lvlText w:val="o"/>
      <w:lvlJc w:val="left"/>
      <w:pPr>
        <w:ind w:left="1440" w:hanging="360"/>
      </w:pPr>
      <w:rPr>
        <w:rFonts w:ascii="Courier New" w:hAnsi="Courier New" w:hint="default"/>
      </w:rPr>
    </w:lvl>
    <w:lvl w:ilvl="2" w:tplc="3A4AB174">
      <w:start w:val="1"/>
      <w:numFmt w:val="bullet"/>
      <w:lvlText w:val=""/>
      <w:lvlJc w:val="left"/>
      <w:pPr>
        <w:ind w:left="2160" w:hanging="360"/>
      </w:pPr>
      <w:rPr>
        <w:rFonts w:ascii="Wingdings" w:hAnsi="Wingdings" w:hint="default"/>
      </w:rPr>
    </w:lvl>
    <w:lvl w:ilvl="3" w:tplc="5B30C190">
      <w:start w:val="1"/>
      <w:numFmt w:val="bullet"/>
      <w:lvlText w:val=""/>
      <w:lvlJc w:val="left"/>
      <w:pPr>
        <w:ind w:left="2880" w:hanging="360"/>
      </w:pPr>
      <w:rPr>
        <w:rFonts w:ascii="Symbol" w:hAnsi="Symbol" w:hint="default"/>
      </w:rPr>
    </w:lvl>
    <w:lvl w:ilvl="4" w:tplc="4CF846A0">
      <w:start w:val="1"/>
      <w:numFmt w:val="bullet"/>
      <w:lvlText w:val="o"/>
      <w:lvlJc w:val="left"/>
      <w:pPr>
        <w:ind w:left="3600" w:hanging="360"/>
      </w:pPr>
      <w:rPr>
        <w:rFonts w:ascii="Courier New" w:hAnsi="Courier New" w:hint="default"/>
      </w:rPr>
    </w:lvl>
    <w:lvl w:ilvl="5" w:tplc="FC3AC4F0">
      <w:start w:val="1"/>
      <w:numFmt w:val="bullet"/>
      <w:lvlText w:val=""/>
      <w:lvlJc w:val="left"/>
      <w:pPr>
        <w:ind w:left="4320" w:hanging="360"/>
      </w:pPr>
      <w:rPr>
        <w:rFonts w:ascii="Wingdings" w:hAnsi="Wingdings" w:hint="default"/>
      </w:rPr>
    </w:lvl>
    <w:lvl w:ilvl="6" w:tplc="A254E0BE">
      <w:start w:val="1"/>
      <w:numFmt w:val="bullet"/>
      <w:lvlText w:val=""/>
      <w:lvlJc w:val="left"/>
      <w:pPr>
        <w:ind w:left="5040" w:hanging="360"/>
      </w:pPr>
      <w:rPr>
        <w:rFonts w:ascii="Symbol" w:hAnsi="Symbol" w:hint="default"/>
      </w:rPr>
    </w:lvl>
    <w:lvl w:ilvl="7" w:tplc="7A14F4D0">
      <w:start w:val="1"/>
      <w:numFmt w:val="bullet"/>
      <w:lvlText w:val="o"/>
      <w:lvlJc w:val="left"/>
      <w:pPr>
        <w:ind w:left="5760" w:hanging="360"/>
      </w:pPr>
      <w:rPr>
        <w:rFonts w:ascii="Courier New" w:hAnsi="Courier New" w:hint="default"/>
      </w:rPr>
    </w:lvl>
    <w:lvl w:ilvl="8" w:tplc="5450E71E">
      <w:start w:val="1"/>
      <w:numFmt w:val="bullet"/>
      <w:lvlText w:val=""/>
      <w:lvlJc w:val="left"/>
      <w:pPr>
        <w:ind w:left="6480" w:hanging="360"/>
      </w:pPr>
      <w:rPr>
        <w:rFonts w:ascii="Wingdings" w:hAnsi="Wingdings" w:hint="default"/>
      </w:rPr>
    </w:lvl>
  </w:abstractNum>
  <w:abstractNum w:abstractNumId="51" w15:restartNumberingAfterBreak="0">
    <w:nsid w:val="5FD83C1B"/>
    <w:multiLevelType w:val="hybridMultilevel"/>
    <w:tmpl w:val="496876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005CF30"/>
    <w:multiLevelType w:val="hybridMultilevel"/>
    <w:tmpl w:val="BCE649C4"/>
    <w:lvl w:ilvl="0" w:tplc="3AD66EF2">
      <w:start w:val="1"/>
      <w:numFmt w:val="bullet"/>
      <w:lvlText w:val=""/>
      <w:lvlJc w:val="left"/>
      <w:pPr>
        <w:ind w:left="720" w:hanging="360"/>
      </w:pPr>
      <w:rPr>
        <w:rFonts w:ascii="Symbol" w:hAnsi="Symbol" w:hint="default"/>
      </w:rPr>
    </w:lvl>
    <w:lvl w:ilvl="1" w:tplc="93F6E52A">
      <w:start w:val="1"/>
      <w:numFmt w:val="bullet"/>
      <w:lvlText w:val="o"/>
      <w:lvlJc w:val="left"/>
      <w:pPr>
        <w:ind w:left="1440" w:hanging="360"/>
      </w:pPr>
      <w:rPr>
        <w:rFonts w:ascii="Courier New" w:hAnsi="Courier New" w:hint="default"/>
      </w:rPr>
    </w:lvl>
    <w:lvl w:ilvl="2" w:tplc="01A099A0">
      <w:start w:val="1"/>
      <w:numFmt w:val="bullet"/>
      <w:lvlText w:val=""/>
      <w:lvlJc w:val="left"/>
      <w:pPr>
        <w:ind w:left="2160" w:hanging="360"/>
      </w:pPr>
      <w:rPr>
        <w:rFonts w:ascii="Wingdings" w:hAnsi="Wingdings" w:hint="default"/>
      </w:rPr>
    </w:lvl>
    <w:lvl w:ilvl="3" w:tplc="25EC1A8E">
      <w:start w:val="1"/>
      <w:numFmt w:val="bullet"/>
      <w:lvlText w:val=""/>
      <w:lvlJc w:val="left"/>
      <w:pPr>
        <w:ind w:left="2880" w:hanging="360"/>
      </w:pPr>
      <w:rPr>
        <w:rFonts w:ascii="Symbol" w:hAnsi="Symbol" w:hint="default"/>
      </w:rPr>
    </w:lvl>
    <w:lvl w:ilvl="4" w:tplc="FB3019E2">
      <w:start w:val="1"/>
      <w:numFmt w:val="bullet"/>
      <w:lvlText w:val="o"/>
      <w:lvlJc w:val="left"/>
      <w:pPr>
        <w:ind w:left="3600" w:hanging="360"/>
      </w:pPr>
      <w:rPr>
        <w:rFonts w:ascii="Courier New" w:hAnsi="Courier New" w:hint="default"/>
      </w:rPr>
    </w:lvl>
    <w:lvl w:ilvl="5" w:tplc="6234FC98">
      <w:start w:val="1"/>
      <w:numFmt w:val="bullet"/>
      <w:lvlText w:val=""/>
      <w:lvlJc w:val="left"/>
      <w:pPr>
        <w:ind w:left="4320" w:hanging="360"/>
      </w:pPr>
      <w:rPr>
        <w:rFonts w:ascii="Wingdings" w:hAnsi="Wingdings" w:hint="default"/>
      </w:rPr>
    </w:lvl>
    <w:lvl w:ilvl="6" w:tplc="DA48835A">
      <w:start w:val="1"/>
      <w:numFmt w:val="bullet"/>
      <w:lvlText w:val=""/>
      <w:lvlJc w:val="left"/>
      <w:pPr>
        <w:ind w:left="5040" w:hanging="360"/>
      </w:pPr>
      <w:rPr>
        <w:rFonts w:ascii="Symbol" w:hAnsi="Symbol" w:hint="default"/>
      </w:rPr>
    </w:lvl>
    <w:lvl w:ilvl="7" w:tplc="73F26DC8">
      <w:start w:val="1"/>
      <w:numFmt w:val="bullet"/>
      <w:lvlText w:val="o"/>
      <w:lvlJc w:val="left"/>
      <w:pPr>
        <w:ind w:left="5760" w:hanging="360"/>
      </w:pPr>
      <w:rPr>
        <w:rFonts w:ascii="Courier New" w:hAnsi="Courier New" w:hint="default"/>
      </w:rPr>
    </w:lvl>
    <w:lvl w:ilvl="8" w:tplc="1CFEA1BA">
      <w:start w:val="1"/>
      <w:numFmt w:val="bullet"/>
      <w:lvlText w:val=""/>
      <w:lvlJc w:val="left"/>
      <w:pPr>
        <w:ind w:left="6480" w:hanging="360"/>
      </w:pPr>
      <w:rPr>
        <w:rFonts w:ascii="Wingdings" w:hAnsi="Wingdings" w:hint="default"/>
      </w:rPr>
    </w:lvl>
  </w:abstractNum>
  <w:abstractNum w:abstractNumId="53" w15:restartNumberingAfterBreak="0">
    <w:nsid w:val="607605DF"/>
    <w:multiLevelType w:val="hybridMultilevel"/>
    <w:tmpl w:val="F8AEB932"/>
    <w:lvl w:ilvl="0" w:tplc="54C09A98">
      <w:start w:val="1"/>
      <w:numFmt w:val="bullet"/>
      <w:lvlText w:val=""/>
      <w:lvlJc w:val="left"/>
      <w:pPr>
        <w:ind w:left="720" w:hanging="360"/>
      </w:pPr>
      <w:rPr>
        <w:rFonts w:ascii="Symbol" w:hAnsi="Symbol" w:hint="default"/>
      </w:rPr>
    </w:lvl>
    <w:lvl w:ilvl="1" w:tplc="2A36CF78">
      <w:start w:val="1"/>
      <w:numFmt w:val="bullet"/>
      <w:lvlText w:val="o"/>
      <w:lvlJc w:val="left"/>
      <w:pPr>
        <w:ind w:left="1440" w:hanging="360"/>
      </w:pPr>
      <w:rPr>
        <w:rFonts w:ascii="Courier New" w:hAnsi="Courier New" w:hint="default"/>
      </w:rPr>
    </w:lvl>
    <w:lvl w:ilvl="2" w:tplc="CE4015C6">
      <w:start w:val="1"/>
      <w:numFmt w:val="bullet"/>
      <w:lvlText w:val=""/>
      <w:lvlJc w:val="left"/>
      <w:pPr>
        <w:ind w:left="2160" w:hanging="360"/>
      </w:pPr>
      <w:rPr>
        <w:rFonts w:ascii="Wingdings" w:hAnsi="Wingdings" w:hint="default"/>
      </w:rPr>
    </w:lvl>
    <w:lvl w:ilvl="3" w:tplc="B24C7D06">
      <w:start w:val="1"/>
      <w:numFmt w:val="bullet"/>
      <w:lvlText w:val=""/>
      <w:lvlJc w:val="left"/>
      <w:pPr>
        <w:ind w:left="2880" w:hanging="360"/>
      </w:pPr>
      <w:rPr>
        <w:rFonts w:ascii="Symbol" w:hAnsi="Symbol" w:hint="default"/>
      </w:rPr>
    </w:lvl>
    <w:lvl w:ilvl="4" w:tplc="E926F3AA">
      <w:start w:val="1"/>
      <w:numFmt w:val="bullet"/>
      <w:lvlText w:val="o"/>
      <w:lvlJc w:val="left"/>
      <w:pPr>
        <w:ind w:left="3600" w:hanging="360"/>
      </w:pPr>
      <w:rPr>
        <w:rFonts w:ascii="Courier New" w:hAnsi="Courier New" w:hint="default"/>
      </w:rPr>
    </w:lvl>
    <w:lvl w:ilvl="5" w:tplc="88DA913E">
      <w:start w:val="1"/>
      <w:numFmt w:val="bullet"/>
      <w:lvlText w:val=""/>
      <w:lvlJc w:val="left"/>
      <w:pPr>
        <w:ind w:left="4320" w:hanging="360"/>
      </w:pPr>
      <w:rPr>
        <w:rFonts w:ascii="Wingdings" w:hAnsi="Wingdings" w:hint="default"/>
      </w:rPr>
    </w:lvl>
    <w:lvl w:ilvl="6" w:tplc="6C8C93D0">
      <w:start w:val="1"/>
      <w:numFmt w:val="bullet"/>
      <w:lvlText w:val=""/>
      <w:lvlJc w:val="left"/>
      <w:pPr>
        <w:ind w:left="5040" w:hanging="360"/>
      </w:pPr>
      <w:rPr>
        <w:rFonts w:ascii="Symbol" w:hAnsi="Symbol" w:hint="default"/>
      </w:rPr>
    </w:lvl>
    <w:lvl w:ilvl="7" w:tplc="2488F232">
      <w:start w:val="1"/>
      <w:numFmt w:val="bullet"/>
      <w:lvlText w:val="o"/>
      <w:lvlJc w:val="left"/>
      <w:pPr>
        <w:ind w:left="5760" w:hanging="360"/>
      </w:pPr>
      <w:rPr>
        <w:rFonts w:ascii="Courier New" w:hAnsi="Courier New" w:hint="default"/>
      </w:rPr>
    </w:lvl>
    <w:lvl w:ilvl="8" w:tplc="0B1A5C70">
      <w:start w:val="1"/>
      <w:numFmt w:val="bullet"/>
      <w:lvlText w:val=""/>
      <w:lvlJc w:val="left"/>
      <w:pPr>
        <w:ind w:left="6480" w:hanging="360"/>
      </w:pPr>
      <w:rPr>
        <w:rFonts w:ascii="Wingdings" w:hAnsi="Wingdings" w:hint="default"/>
      </w:rPr>
    </w:lvl>
  </w:abstractNum>
  <w:abstractNum w:abstractNumId="54" w15:restartNumberingAfterBreak="0">
    <w:nsid w:val="61C76DDD"/>
    <w:multiLevelType w:val="hybridMultilevel"/>
    <w:tmpl w:val="5CD84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37214CC"/>
    <w:multiLevelType w:val="hybridMultilevel"/>
    <w:tmpl w:val="FFFFFFFF"/>
    <w:lvl w:ilvl="0" w:tplc="5DD668B2">
      <w:start w:val="1"/>
      <w:numFmt w:val="bullet"/>
      <w:lvlText w:val=""/>
      <w:lvlJc w:val="left"/>
      <w:pPr>
        <w:ind w:left="720" w:hanging="360"/>
      </w:pPr>
      <w:rPr>
        <w:rFonts w:ascii="Symbol" w:hAnsi="Symbol" w:hint="default"/>
      </w:rPr>
    </w:lvl>
    <w:lvl w:ilvl="1" w:tplc="F1ACD27E">
      <w:start w:val="1"/>
      <w:numFmt w:val="bullet"/>
      <w:lvlText w:val="o"/>
      <w:lvlJc w:val="left"/>
      <w:pPr>
        <w:ind w:left="1440" w:hanging="360"/>
      </w:pPr>
      <w:rPr>
        <w:rFonts w:ascii="Courier New" w:hAnsi="Courier New" w:hint="default"/>
      </w:rPr>
    </w:lvl>
    <w:lvl w:ilvl="2" w:tplc="BF06CE3E">
      <w:start w:val="1"/>
      <w:numFmt w:val="bullet"/>
      <w:lvlText w:val=""/>
      <w:lvlJc w:val="left"/>
      <w:pPr>
        <w:ind w:left="2160" w:hanging="360"/>
      </w:pPr>
      <w:rPr>
        <w:rFonts w:ascii="Wingdings" w:hAnsi="Wingdings" w:hint="default"/>
      </w:rPr>
    </w:lvl>
    <w:lvl w:ilvl="3" w:tplc="E046871C">
      <w:start w:val="1"/>
      <w:numFmt w:val="bullet"/>
      <w:lvlText w:val=""/>
      <w:lvlJc w:val="left"/>
      <w:pPr>
        <w:ind w:left="2880" w:hanging="360"/>
      </w:pPr>
      <w:rPr>
        <w:rFonts w:ascii="Symbol" w:hAnsi="Symbol" w:hint="default"/>
      </w:rPr>
    </w:lvl>
    <w:lvl w:ilvl="4" w:tplc="E29C05D2">
      <w:start w:val="1"/>
      <w:numFmt w:val="bullet"/>
      <w:lvlText w:val="o"/>
      <w:lvlJc w:val="left"/>
      <w:pPr>
        <w:ind w:left="3600" w:hanging="360"/>
      </w:pPr>
      <w:rPr>
        <w:rFonts w:ascii="Courier New" w:hAnsi="Courier New" w:hint="default"/>
      </w:rPr>
    </w:lvl>
    <w:lvl w:ilvl="5" w:tplc="827C76FA">
      <w:start w:val="1"/>
      <w:numFmt w:val="bullet"/>
      <w:lvlText w:val=""/>
      <w:lvlJc w:val="left"/>
      <w:pPr>
        <w:ind w:left="4320" w:hanging="360"/>
      </w:pPr>
      <w:rPr>
        <w:rFonts w:ascii="Wingdings" w:hAnsi="Wingdings" w:hint="default"/>
      </w:rPr>
    </w:lvl>
    <w:lvl w:ilvl="6" w:tplc="B5BA526A">
      <w:start w:val="1"/>
      <w:numFmt w:val="bullet"/>
      <w:lvlText w:val=""/>
      <w:lvlJc w:val="left"/>
      <w:pPr>
        <w:ind w:left="5040" w:hanging="360"/>
      </w:pPr>
      <w:rPr>
        <w:rFonts w:ascii="Symbol" w:hAnsi="Symbol" w:hint="default"/>
      </w:rPr>
    </w:lvl>
    <w:lvl w:ilvl="7" w:tplc="071E5350">
      <w:start w:val="1"/>
      <w:numFmt w:val="bullet"/>
      <w:lvlText w:val="o"/>
      <w:lvlJc w:val="left"/>
      <w:pPr>
        <w:ind w:left="5760" w:hanging="360"/>
      </w:pPr>
      <w:rPr>
        <w:rFonts w:ascii="Courier New" w:hAnsi="Courier New" w:hint="default"/>
      </w:rPr>
    </w:lvl>
    <w:lvl w:ilvl="8" w:tplc="91F4BC6A">
      <w:start w:val="1"/>
      <w:numFmt w:val="bullet"/>
      <w:lvlText w:val=""/>
      <w:lvlJc w:val="left"/>
      <w:pPr>
        <w:ind w:left="6480" w:hanging="360"/>
      </w:pPr>
      <w:rPr>
        <w:rFonts w:ascii="Wingdings" w:hAnsi="Wingdings" w:hint="default"/>
      </w:rPr>
    </w:lvl>
  </w:abstractNum>
  <w:abstractNum w:abstractNumId="56" w15:restartNumberingAfterBreak="0">
    <w:nsid w:val="638B82AE"/>
    <w:multiLevelType w:val="hybridMultilevel"/>
    <w:tmpl w:val="14C2C91C"/>
    <w:lvl w:ilvl="0" w:tplc="E69464BA">
      <w:start w:val="1"/>
      <w:numFmt w:val="bullet"/>
      <w:lvlText w:val=""/>
      <w:lvlJc w:val="left"/>
      <w:pPr>
        <w:ind w:left="720" w:hanging="360"/>
      </w:pPr>
      <w:rPr>
        <w:rFonts w:ascii="Symbol" w:hAnsi="Symbol" w:hint="default"/>
      </w:rPr>
    </w:lvl>
    <w:lvl w:ilvl="1" w:tplc="C98A48FA">
      <w:start w:val="1"/>
      <w:numFmt w:val="bullet"/>
      <w:lvlText w:val="o"/>
      <w:lvlJc w:val="left"/>
      <w:pPr>
        <w:ind w:left="1440" w:hanging="360"/>
      </w:pPr>
      <w:rPr>
        <w:rFonts w:ascii="Courier New" w:hAnsi="Courier New" w:hint="default"/>
      </w:rPr>
    </w:lvl>
    <w:lvl w:ilvl="2" w:tplc="3664F4AE">
      <w:start w:val="1"/>
      <w:numFmt w:val="bullet"/>
      <w:lvlText w:val=""/>
      <w:lvlJc w:val="left"/>
      <w:pPr>
        <w:ind w:left="2160" w:hanging="360"/>
      </w:pPr>
      <w:rPr>
        <w:rFonts w:ascii="Wingdings" w:hAnsi="Wingdings" w:hint="default"/>
      </w:rPr>
    </w:lvl>
    <w:lvl w:ilvl="3" w:tplc="62AAA830">
      <w:start w:val="1"/>
      <w:numFmt w:val="bullet"/>
      <w:lvlText w:val=""/>
      <w:lvlJc w:val="left"/>
      <w:pPr>
        <w:ind w:left="2880" w:hanging="360"/>
      </w:pPr>
      <w:rPr>
        <w:rFonts w:ascii="Symbol" w:hAnsi="Symbol" w:hint="default"/>
      </w:rPr>
    </w:lvl>
    <w:lvl w:ilvl="4" w:tplc="D474F666">
      <w:start w:val="1"/>
      <w:numFmt w:val="bullet"/>
      <w:lvlText w:val="o"/>
      <w:lvlJc w:val="left"/>
      <w:pPr>
        <w:ind w:left="3600" w:hanging="360"/>
      </w:pPr>
      <w:rPr>
        <w:rFonts w:ascii="Courier New" w:hAnsi="Courier New" w:hint="default"/>
      </w:rPr>
    </w:lvl>
    <w:lvl w:ilvl="5" w:tplc="2C08B996">
      <w:start w:val="1"/>
      <w:numFmt w:val="bullet"/>
      <w:lvlText w:val=""/>
      <w:lvlJc w:val="left"/>
      <w:pPr>
        <w:ind w:left="4320" w:hanging="360"/>
      </w:pPr>
      <w:rPr>
        <w:rFonts w:ascii="Wingdings" w:hAnsi="Wingdings" w:hint="default"/>
      </w:rPr>
    </w:lvl>
    <w:lvl w:ilvl="6" w:tplc="2D707446">
      <w:start w:val="1"/>
      <w:numFmt w:val="bullet"/>
      <w:lvlText w:val=""/>
      <w:lvlJc w:val="left"/>
      <w:pPr>
        <w:ind w:left="5040" w:hanging="360"/>
      </w:pPr>
      <w:rPr>
        <w:rFonts w:ascii="Symbol" w:hAnsi="Symbol" w:hint="default"/>
      </w:rPr>
    </w:lvl>
    <w:lvl w:ilvl="7" w:tplc="3EA4A154">
      <w:start w:val="1"/>
      <w:numFmt w:val="bullet"/>
      <w:lvlText w:val="o"/>
      <w:lvlJc w:val="left"/>
      <w:pPr>
        <w:ind w:left="5760" w:hanging="360"/>
      </w:pPr>
      <w:rPr>
        <w:rFonts w:ascii="Courier New" w:hAnsi="Courier New" w:hint="default"/>
      </w:rPr>
    </w:lvl>
    <w:lvl w:ilvl="8" w:tplc="B9FED808">
      <w:start w:val="1"/>
      <w:numFmt w:val="bullet"/>
      <w:lvlText w:val=""/>
      <w:lvlJc w:val="left"/>
      <w:pPr>
        <w:ind w:left="6480" w:hanging="360"/>
      </w:pPr>
      <w:rPr>
        <w:rFonts w:ascii="Wingdings" w:hAnsi="Wingdings" w:hint="default"/>
      </w:rPr>
    </w:lvl>
  </w:abstractNum>
  <w:abstractNum w:abstractNumId="57" w15:restartNumberingAfterBreak="0">
    <w:nsid w:val="6765522D"/>
    <w:multiLevelType w:val="hybridMultilevel"/>
    <w:tmpl w:val="FFFFFFFF"/>
    <w:lvl w:ilvl="0" w:tplc="F8B27A96">
      <w:start w:val="1"/>
      <w:numFmt w:val="bullet"/>
      <w:lvlText w:val=""/>
      <w:lvlJc w:val="left"/>
      <w:pPr>
        <w:ind w:left="720" w:hanging="360"/>
      </w:pPr>
      <w:rPr>
        <w:rFonts w:ascii="Symbol" w:hAnsi="Symbol" w:hint="default"/>
      </w:rPr>
    </w:lvl>
    <w:lvl w:ilvl="1" w:tplc="328689EA">
      <w:start w:val="1"/>
      <w:numFmt w:val="bullet"/>
      <w:lvlText w:val="o"/>
      <w:lvlJc w:val="left"/>
      <w:pPr>
        <w:ind w:left="1440" w:hanging="360"/>
      </w:pPr>
      <w:rPr>
        <w:rFonts w:ascii="Courier New" w:hAnsi="Courier New" w:hint="default"/>
      </w:rPr>
    </w:lvl>
    <w:lvl w:ilvl="2" w:tplc="77FA475A">
      <w:start w:val="1"/>
      <w:numFmt w:val="bullet"/>
      <w:lvlText w:val=""/>
      <w:lvlJc w:val="left"/>
      <w:pPr>
        <w:ind w:left="2160" w:hanging="360"/>
      </w:pPr>
      <w:rPr>
        <w:rFonts w:ascii="Wingdings" w:hAnsi="Wingdings" w:hint="default"/>
      </w:rPr>
    </w:lvl>
    <w:lvl w:ilvl="3" w:tplc="AF90B0B0">
      <w:start w:val="1"/>
      <w:numFmt w:val="bullet"/>
      <w:lvlText w:val=""/>
      <w:lvlJc w:val="left"/>
      <w:pPr>
        <w:ind w:left="2880" w:hanging="360"/>
      </w:pPr>
      <w:rPr>
        <w:rFonts w:ascii="Symbol" w:hAnsi="Symbol" w:hint="default"/>
      </w:rPr>
    </w:lvl>
    <w:lvl w:ilvl="4" w:tplc="CB0878B0">
      <w:start w:val="1"/>
      <w:numFmt w:val="bullet"/>
      <w:lvlText w:val="o"/>
      <w:lvlJc w:val="left"/>
      <w:pPr>
        <w:ind w:left="3600" w:hanging="360"/>
      </w:pPr>
      <w:rPr>
        <w:rFonts w:ascii="Courier New" w:hAnsi="Courier New" w:hint="default"/>
      </w:rPr>
    </w:lvl>
    <w:lvl w:ilvl="5" w:tplc="7D4E7D8C">
      <w:start w:val="1"/>
      <w:numFmt w:val="bullet"/>
      <w:lvlText w:val=""/>
      <w:lvlJc w:val="left"/>
      <w:pPr>
        <w:ind w:left="4320" w:hanging="360"/>
      </w:pPr>
      <w:rPr>
        <w:rFonts w:ascii="Wingdings" w:hAnsi="Wingdings" w:hint="default"/>
      </w:rPr>
    </w:lvl>
    <w:lvl w:ilvl="6" w:tplc="DD3E21D8">
      <w:start w:val="1"/>
      <w:numFmt w:val="bullet"/>
      <w:lvlText w:val=""/>
      <w:lvlJc w:val="left"/>
      <w:pPr>
        <w:ind w:left="5040" w:hanging="360"/>
      </w:pPr>
      <w:rPr>
        <w:rFonts w:ascii="Symbol" w:hAnsi="Symbol" w:hint="default"/>
      </w:rPr>
    </w:lvl>
    <w:lvl w:ilvl="7" w:tplc="ACEE9104">
      <w:start w:val="1"/>
      <w:numFmt w:val="bullet"/>
      <w:lvlText w:val="o"/>
      <w:lvlJc w:val="left"/>
      <w:pPr>
        <w:ind w:left="5760" w:hanging="360"/>
      </w:pPr>
      <w:rPr>
        <w:rFonts w:ascii="Courier New" w:hAnsi="Courier New" w:hint="default"/>
      </w:rPr>
    </w:lvl>
    <w:lvl w:ilvl="8" w:tplc="EF682AA0">
      <w:start w:val="1"/>
      <w:numFmt w:val="bullet"/>
      <w:lvlText w:val=""/>
      <w:lvlJc w:val="left"/>
      <w:pPr>
        <w:ind w:left="6480" w:hanging="360"/>
      </w:pPr>
      <w:rPr>
        <w:rFonts w:ascii="Wingdings" w:hAnsi="Wingdings" w:hint="default"/>
      </w:rPr>
    </w:lvl>
  </w:abstractNum>
  <w:abstractNum w:abstractNumId="58" w15:restartNumberingAfterBreak="0">
    <w:nsid w:val="6AD15B5F"/>
    <w:multiLevelType w:val="hybridMultilevel"/>
    <w:tmpl w:val="4B6CDFEE"/>
    <w:lvl w:ilvl="0" w:tplc="3FA88B16">
      <w:start w:val="1"/>
      <w:numFmt w:val="bullet"/>
      <w:lvlText w:val=""/>
      <w:lvlJc w:val="left"/>
      <w:pPr>
        <w:ind w:left="720" w:hanging="360"/>
      </w:pPr>
      <w:rPr>
        <w:rFonts w:ascii="Symbol" w:hAnsi="Symbol" w:hint="default"/>
      </w:rPr>
    </w:lvl>
    <w:lvl w:ilvl="1" w:tplc="46708CE0">
      <w:start w:val="1"/>
      <w:numFmt w:val="bullet"/>
      <w:lvlText w:val="o"/>
      <w:lvlJc w:val="left"/>
      <w:pPr>
        <w:ind w:left="1440" w:hanging="360"/>
      </w:pPr>
      <w:rPr>
        <w:rFonts w:ascii="Courier New" w:hAnsi="Courier New" w:hint="default"/>
      </w:rPr>
    </w:lvl>
    <w:lvl w:ilvl="2" w:tplc="D016943E">
      <w:start w:val="1"/>
      <w:numFmt w:val="bullet"/>
      <w:lvlText w:val=""/>
      <w:lvlJc w:val="left"/>
      <w:pPr>
        <w:ind w:left="2160" w:hanging="360"/>
      </w:pPr>
      <w:rPr>
        <w:rFonts w:ascii="Wingdings" w:hAnsi="Wingdings" w:hint="default"/>
      </w:rPr>
    </w:lvl>
    <w:lvl w:ilvl="3" w:tplc="74B6D402">
      <w:start w:val="1"/>
      <w:numFmt w:val="bullet"/>
      <w:lvlText w:val=""/>
      <w:lvlJc w:val="left"/>
      <w:pPr>
        <w:ind w:left="2880" w:hanging="360"/>
      </w:pPr>
      <w:rPr>
        <w:rFonts w:ascii="Symbol" w:hAnsi="Symbol" w:hint="default"/>
      </w:rPr>
    </w:lvl>
    <w:lvl w:ilvl="4" w:tplc="D908A8B0">
      <w:start w:val="1"/>
      <w:numFmt w:val="bullet"/>
      <w:lvlText w:val="o"/>
      <w:lvlJc w:val="left"/>
      <w:pPr>
        <w:ind w:left="3600" w:hanging="360"/>
      </w:pPr>
      <w:rPr>
        <w:rFonts w:ascii="Courier New" w:hAnsi="Courier New" w:hint="default"/>
      </w:rPr>
    </w:lvl>
    <w:lvl w:ilvl="5" w:tplc="F76EC438">
      <w:start w:val="1"/>
      <w:numFmt w:val="bullet"/>
      <w:lvlText w:val=""/>
      <w:lvlJc w:val="left"/>
      <w:pPr>
        <w:ind w:left="4320" w:hanging="360"/>
      </w:pPr>
      <w:rPr>
        <w:rFonts w:ascii="Wingdings" w:hAnsi="Wingdings" w:hint="default"/>
      </w:rPr>
    </w:lvl>
    <w:lvl w:ilvl="6" w:tplc="333CCF68">
      <w:start w:val="1"/>
      <w:numFmt w:val="bullet"/>
      <w:lvlText w:val=""/>
      <w:lvlJc w:val="left"/>
      <w:pPr>
        <w:ind w:left="5040" w:hanging="360"/>
      </w:pPr>
      <w:rPr>
        <w:rFonts w:ascii="Symbol" w:hAnsi="Symbol" w:hint="default"/>
      </w:rPr>
    </w:lvl>
    <w:lvl w:ilvl="7" w:tplc="52306192">
      <w:start w:val="1"/>
      <w:numFmt w:val="bullet"/>
      <w:lvlText w:val="o"/>
      <w:lvlJc w:val="left"/>
      <w:pPr>
        <w:ind w:left="5760" w:hanging="360"/>
      </w:pPr>
      <w:rPr>
        <w:rFonts w:ascii="Courier New" w:hAnsi="Courier New" w:hint="default"/>
      </w:rPr>
    </w:lvl>
    <w:lvl w:ilvl="8" w:tplc="A06A7A08">
      <w:start w:val="1"/>
      <w:numFmt w:val="bullet"/>
      <w:lvlText w:val=""/>
      <w:lvlJc w:val="left"/>
      <w:pPr>
        <w:ind w:left="6480" w:hanging="360"/>
      </w:pPr>
      <w:rPr>
        <w:rFonts w:ascii="Wingdings" w:hAnsi="Wingdings" w:hint="default"/>
      </w:rPr>
    </w:lvl>
  </w:abstractNum>
  <w:abstractNum w:abstractNumId="59" w15:restartNumberingAfterBreak="0">
    <w:nsid w:val="6B672080"/>
    <w:multiLevelType w:val="hybridMultilevel"/>
    <w:tmpl w:val="1CDED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C524F2D"/>
    <w:multiLevelType w:val="hybridMultilevel"/>
    <w:tmpl w:val="9C9450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CF532DB"/>
    <w:multiLevelType w:val="hybridMultilevel"/>
    <w:tmpl w:val="4D4029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F8A5457"/>
    <w:multiLevelType w:val="hybridMultilevel"/>
    <w:tmpl w:val="FFFFFFFF"/>
    <w:lvl w:ilvl="0" w:tplc="F42835AA">
      <w:start w:val="1"/>
      <w:numFmt w:val="bullet"/>
      <w:lvlText w:val=""/>
      <w:lvlJc w:val="left"/>
      <w:pPr>
        <w:ind w:left="720" w:hanging="360"/>
      </w:pPr>
      <w:rPr>
        <w:rFonts w:ascii="Symbol" w:hAnsi="Symbol" w:hint="default"/>
      </w:rPr>
    </w:lvl>
    <w:lvl w:ilvl="1" w:tplc="165AE02A">
      <w:start w:val="1"/>
      <w:numFmt w:val="bullet"/>
      <w:lvlText w:val="o"/>
      <w:lvlJc w:val="left"/>
      <w:pPr>
        <w:ind w:left="1440" w:hanging="360"/>
      </w:pPr>
      <w:rPr>
        <w:rFonts w:ascii="Courier New" w:hAnsi="Courier New" w:hint="default"/>
      </w:rPr>
    </w:lvl>
    <w:lvl w:ilvl="2" w:tplc="2DC06C9E">
      <w:start w:val="1"/>
      <w:numFmt w:val="bullet"/>
      <w:lvlText w:val=""/>
      <w:lvlJc w:val="left"/>
      <w:pPr>
        <w:ind w:left="2160" w:hanging="360"/>
      </w:pPr>
      <w:rPr>
        <w:rFonts w:ascii="Wingdings" w:hAnsi="Wingdings" w:hint="default"/>
      </w:rPr>
    </w:lvl>
    <w:lvl w:ilvl="3" w:tplc="4968992C">
      <w:start w:val="1"/>
      <w:numFmt w:val="bullet"/>
      <w:lvlText w:val=""/>
      <w:lvlJc w:val="left"/>
      <w:pPr>
        <w:ind w:left="2880" w:hanging="360"/>
      </w:pPr>
      <w:rPr>
        <w:rFonts w:ascii="Symbol" w:hAnsi="Symbol" w:hint="default"/>
      </w:rPr>
    </w:lvl>
    <w:lvl w:ilvl="4" w:tplc="B936F8E8">
      <w:start w:val="1"/>
      <w:numFmt w:val="bullet"/>
      <w:lvlText w:val="o"/>
      <w:lvlJc w:val="left"/>
      <w:pPr>
        <w:ind w:left="3600" w:hanging="360"/>
      </w:pPr>
      <w:rPr>
        <w:rFonts w:ascii="Courier New" w:hAnsi="Courier New" w:hint="default"/>
      </w:rPr>
    </w:lvl>
    <w:lvl w:ilvl="5" w:tplc="9550A582">
      <w:start w:val="1"/>
      <w:numFmt w:val="bullet"/>
      <w:lvlText w:val=""/>
      <w:lvlJc w:val="left"/>
      <w:pPr>
        <w:ind w:left="4320" w:hanging="360"/>
      </w:pPr>
      <w:rPr>
        <w:rFonts w:ascii="Wingdings" w:hAnsi="Wingdings" w:hint="default"/>
      </w:rPr>
    </w:lvl>
    <w:lvl w:ilvl="6" w:tplc="D8362C52">
      <w:start w:val="1"/>
      <w:numFmt w:val="bullet"/>
      <w:lvlText w:val=""/>
      <w:lvlJc w:val="left"/>
      <w:pPr>
        <w:ind w:left="5040" w:hanging="360"/>
      </w:pPr>
      <w:rPr>
        <w:rFonts w:ascii="Symbol" w:hAnsi="Symbol" w:hint="default"/>
      </w:rPr>
    </w:lvl>
    <w:lvl w:ilvl="7" w:tplc="B4A84114">
      <w:start w:val="1"/>
      <w:numFmt w:val="bullet"/>
      <w:lvlText w:val="o"/>
      <w:lvlJc w:val="left"/>
      <w:pPr>
        <w:ind w:left="5760" w:hanging="360"/>
      </w:pPr>
      <w:rPr>
        <w:rFonts w:ascii="Courier New" w:hAnsi="Courier New" w:hint="default"/>
      </w:rPr>
    </w:lvl>
    <w:lvl w:ilvl="8" w:tplc="21F88E00">
      <w:start w:val="1"/>
      <w:numFmt w:val="bullet"/>
      <w:lvlText w:val=""/>
      <w:lvlJc w:val="left"/>
      <w:pPr>
        <w:ind w:left="6480" w:hanging="360"/>
      </w:pPr>
      <w:rPr>
        <w:rFonts w:ascii="Wingdings" w:hAnsi="Wingdings" w:hint="default"/>
      </w:rPr>
    </w:lvl>
  </w:abstractNum>
  <w:abstractNum w:abstractNumId="63" w15:restartNumberingAfterBreak="0">
    <w:nsid w:val="75A04BED"/>
    <w:multiLevelType w:val="hybridMultilevel"/>
    <w:tmpl w:val="FB129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C286645"/>
    <w:multiLevelType w:val="hybridMultilevel"/>
    <w:tmpl w:val="4FCA4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E115A3B"/>
    <w:multiLevelType w:val="hybridMultilevel"/>
    <w:tmpl w:val="FFFFFFFF"/>
    <w:lvl w:ilvl="0" w:tplc="50CC3BE8">
      <w:start w:val="1"/>
      <w:numFmt w:val="bullet"/>
      <w:lvlText w:val=""/>
      <w:lvlJc w:val="left"/>
      <w:pPr>
        <w:ind w:left="720" w:hanging="360"/>
      </w:pPr>
      <w:rPr>
        <w:rFonts w:ascii="Symbol" w:hAnsi="Symbol" w:hint="default"/>
      </w:rPr>
    </w:lvl>
    <w:lvl w:ilvl="1" w:tplc="8E107400">
      <w:start w:val="1"/>
      <w:numFmt w:val="bullet"/>
      <w:lvlText w:val="o"/>
      <w:lvlJc w:val="left"/>
      <w:pPr>
        <w:ind w:left="1440" w:hanging="360"/>
      </w:pPr>
      <w:rPr>
        <w:rFonts w:ascii="Courier New" w:hAnsi="Courier New" w:hint="default"/>
      </w:rPr>
    </w:lvl>
    <w:lvl w:ilvl="2" w:tplc="900A755C">
      <w:start w:val="1"/>
      <w:numFmt w:val="bullet"/>
      <w:lvlText w:val=""/>
      <w:lvlJc w:val="left"/>
      <w:pPr>
        <w:ind w:left="2160" w:hanging="360"/>
      </w:pPr>
      <w:rPr>
        <w:rFonts w:ascii="Wingdings" w:hAnsi="Wingdings" w:hint="default"/>
      </w:rPr>
    </w:lvl>
    <w:lvl w:ilvl="3" w:tplc="B69C1E42">
      <w:start w:val="1"/>
      <w:numFmt w:val="bullet"/>
      <w:lvlText w:val=""/>
      <w:lvlJc w:val="left"/>
      <w:pPr>
        <w:ind w:left="2880" w:hanging="360"/>
      </w:pPr>
      <w:rPr>
        <w:rFonts w:ascii="Symbol" w:hAnsi="Symbol" w:hint="default"/>
      </w:rPr>
    </w:lvl>
    <w:lvl w:ilvl="4" w:tplc="3D66D5C4">
      <w:start w:val="1"/>
      <w:numFmt w:val="bullet"/>
      <w:lvlText w:val="o"/>
      <w:lvlJc w:val="left"/>
      <w:pPr>
        <w:ind w:left="3600" w:hanging="360"/>
      </w:pPr>
      <w:rPr>
        <w:rFonts w:ascii="Courier New" w:hAnsi="Courier New" w:hint="default"/>
      </w:rPr>
    </w:lvl>
    <w:lvl w:ilvl="5" w:tplc="72EE9356">
      <w:start w:val="1"/>
      <w:numFmt w:val="bullet"/>
      <w:lvlText w:val=""/>
      <w:lvlJc w:val="left"/>
      <w:pPr>
        <w:ind w:left="4320" w:hanging="360"/>
      </w:pPr>
      <w:rPr>
        <w:rFonts w:ascii="Wingdings" w:hAnsi="Wingdings" w:hint="default"/>
      </w:rPr>
    </w:lvl>
    <w:lvl w:ilvl="6" w:tplc="CEE6DFA8">
      <w:start w:val="1"/>
      <w:numFmt w:val="bullet"/>
      <w:lvlText w:val=""/>
      <w:lvlJc w:val="left"/>
      <w:pPr>
        <w:ind w:left="5040" w:hanging="360"/>
      </w:pPr>
      <w:rPr>
        <w:rFonts w:ascii="Symbol" w:hAnsi="Symbol" w:hint="default"/>
      </w:rPr>
    </w:lvl>
    <w:lvl w:ilvl="7" w:tplc="C8BC499A">
      <w:start w:val="1"/>
      <w:numFmt w:val="bullet"/>
      <w:lvlText w:val="o"/>
      <w:lvlJc w:val="left"/>
      <w:pPr>
        <w:ind w:left="5760" w:hanging="360"/>
      </w:pPr>
      <w:rPr>
        <w:rFonts w:ascii="Courier New" w:hAnsi="Courier New" w:hint="default"/>
      </w:rPr>
    </w:lvl>
    <w:lvl w:ilvl="8" w:tplc="0AD27424">
      <w:start w:val="1"/>
      <w:numFmt w:val="bullet"/>
      <w:lvlText w:val=""/>
      <w:lvlJc w:val="left"/>
      <w:pPr>
        <w:ind w:left="6480" w:hanging="360"/>
      </w:pPr>
      <w:rPr>
        <w:rFonts w:ascii="Wingdings" w:hAnsi="Wingdings" w:hint="default"/>
      </w:rPr>
    </w:lvl>
  </w:abstractNum>
  <w:num w:numId="1" w16cid:durableId="1574968622">
    <w:abstractNumId w:val="47"/>
  </w:num>
  <w:num w:numId="2" w16cid:durableId="212816616">
    <w:abstractNumId w:val="11"/>
  </w:num>
  <w:num w:numId="3" w16cid:durableId="315499809">
    <w:abstractNumId w:val="34"/>
  </w:num>
  <w:num w:numId="4" w16cid:durableId="533932741">
    <w:abstractNumId w:val="53"/>
  </w:num>
  <w:num w:numId="5" w16cid:durableId="962266211">
    <w:abstractNumId w:val="21"/>
  </w:num>
  <w:num w:numId="6" w16cid:durableId="115757260">
    <w:abstractNumId w:val="32"/>
  </w:num>
  <w:num w:numId="7" w16cid:durableId="445777121">
    <w:abstractNumId w:val="49"/>
  </w:num>
  <w:num w:numId="8" w16cid:durableId="1941909742">
    <w:abstractNumId w:val="25"/>
  </w:num>
  <w:num w:numId="9" w16cid:durableId="1651593976">
    <w:abstractNumId w:val="38"/>
  </w:num>
  <w:num w:numId="10" w16cid:durableId="1459713689">
    <w:abstractNumId w:val="0"/>
  </w:num>
  <w:num w:numId="11" w16cid:durableId="1378357087">
    <w:abstractNumId w:val="42"/>
  </w:num>
  <w:num w:numId="12" w16cid:durableId="396248373">
    <w:abstractNumId w:val="19"/>
  </w:num>
  <w:num w:numId="13" w16cid:durableId="891382542">
    <w:abstractNumId w:val="10"/>
  </w:num>
  <w:num w:numId="14" w16cid:durableId="992682464">
    <w:abstractNumId w:val="45"/>
  </w:num>
  <w:num w:numId="15" w16cid:durableId="266348532">
    <w:abstractNumId w:val="28"/>
  </w:num>
  <w:num w:numId="16" w16cid:durableId="1764833644">
    <w:abstractNumId w:val="40"/>
  </w:num>
  <w:num w:numId="17" w16cid:durableId="440682296">
    <w:abstractNumId w:val="58"/>
  </w:num>
  <w:num w:numId="18" w16cid:durableId="2048292082">
    <w:abstractNumId w:val="56"/>
  </w:num>
  <w:num w:numId="19" w16cid:durableId="303780461">
    <w:abstractNumId w:val="18"/>
  </w:num>
  <w:num w:numId="20" w16cid:durableId="767234819">
    <w:abstractNumId w:val="52"/>
  </w:num>
  <w:num w:numId="21" w16cid:durableId="1796293944">
    <w:abstractNumId w:val="65"/>
  </w:num>
  <w:num w:numId="22" w16cid:durableId="1122842767">
    <w:abstractNumId w:val="57"/>
  </w:num>
  <w:num w:numId="23" w16cid:durableId="848330165">
    <w:abstractNumId w:val="39"/>
  </w:num>
  <w:num w:numId="24" w16cid:durableId="16854997">
    <w:abstractNumId w:val="31"/>
  </w:num>
  <w:num w:numId="25" w16cid:durableId="654603290">
    <w:abstractNumId w:val="60"/>
  </w:num>
  <w:num w:numId="26" w16cid:durableId="325742771">
    <w:abstractNumId w:val="44"/>
  </w:num>
  <w:num w:numId="27" w16cid:durableId="1398089597">
    <w:abstractNumId w:val="6"/>
  </w:num>
  <w:num w:numId="28" w16cid:durableId="785738445">
    <w:abstractNumId w:val="13"/>
  </w:num>
  <w:num w:numId="29" w16cid:durableId="1494643794">
    <w:abstractNumId w:val="43"/>
  </w:num>
  <w:num w:numId="30" w16cid:durableId="2048018308">
    <w:abstractNumId w:val="54"/>
  </w:num>
  <w:num w:numId="31" w16cid:durableId="1619220343">
    <w:abstractNumId w:val="37"/>
  </w:num>
  <w:num w:numId="32" w16cid:durableId="29184849">
    <w:abstractNumId w:val="1"/>
  </w:num>
  <w:num w:numId="33" w16cid:durableId="388766198">
    <w:abstractNumId w:val="24"/>
  </w:num>
  <w:num w:numId="34" w16cid:durableId="224529974">
    <w:abstractNumId w:val="59"/>
  </w:num>
  <w:num w:numId="35" w16cid:durableId="1988314784">
    <w:abstractNumId w:val="14"/>
  </w:num>
  <w:num w:numId="36" w16cid:durableId="1705711150">
    <w:abstractNumId w:val="12"/>
  </w:num>
  <w:num w:numId="37" w16cid:durableId="540824679">
    <w:abstractNumId w:val="22"/>
  </w:num>
  <w:num w:numId="38" w16cid:durableId="2120903062">
    <w:abstractNumId w:val="48"/>
  </w:num>
  <w:num w:numId="39" w16cid:durableId="1415011588">
    <w:abstractNumId w:val="27"/>
  </w:num>
  <w:num w:numId="40" w16cid:durableId="1523982372">
    <w:abstractNumId w:val="41"/>
  </w:num>
  <w:num w:numId="41" w16cid:durableId="1324429622">
    <w:abstractNumId w:val="17"/>
  </w:num>
  <w:num w:numId="42" w16cid:durableId="192966261">
    <w:abstractNumId w:val="46"/>
  </w:num>
  <w:num w:numId="43" w16cid:durableId="899092734">
    <w:abstractNumId w:val="20"/>
  </w:num>
  <w:num w:numId="44" w16cid:durableId="1384794651">
    <w:abstractNumId w:val="33"/>
  </w:num>
  <w:num w:numId="45" w16cid:durableId="247546947">
    <w:abstractNumId w:val="64"/>
  </w:num>
  <w:num w:numId="46" w16cid:durableId="364403781">
    <w:abstractNumId w:val="3"/>
  </w:num>
  <w:num w:numId="47" w16cid:durableId="202602740">
    <w:abstractNumId w:val="61"/>
  </w:num>
  <w:num w:numId="48" w16cid:durableId="1582904558">
    <w:abstractNumId w:val="36"/>
  </w:num>
  <w:num w:numId="49" w16cid:durableId="937368318">
    <w:abstractNumId w:val="35"/>
  </w:num>
  <w:num w:numId="50" w16cid:durableId="1850557726">
    <w:abstractNumId w:val="51"/>
  </w:num>
  <w:num w:numId="51" w16cid:durableId="1555118031">
    <w:abstractNumId w:val="50"/>
  </w:num>
  <w:num w:numId="52" w16cid:durableId="316493945">
    <w:abstractNumId w:val="8"/>
  </w:num>
  <w:num w:numId="53" w16cid:durableId="1590500443">
    <w:abstractNumId w:val="23"/>
  </w:num>
  <w:num w:numId="54" w16cid:durableId="1710884102">
    <w:abstractNumId w:val="55"/>
  </w:num>
  <w:num w:numId="55" w16cid:durableId="94055260">
    <w:abstractNumId w:val="30"/>
  </w:num>
  <w:num w:numId="56" w16cid:durableId="406611242">
    <w:abstractNumId w:val="26"/>
  </w:num>
  <w:num w:numId="57" w16cid:durableId="602538324">
    <w:abstractNumId w:val="9"/>
  </w:num>
  <w:num w:numId="58" w16cid:durableId="596014927">
    <w:abstractNumId w:val="15"/>
  </w:num>
  <w:num w:numId="59" w16cid:durableId="1411731783">
    <w:abstractNumId w:val="5"/>
  </w:num>
  <w:num w:numId="60" w16cid:durableId="1631786069">
    <w:abstractNumId w:val="4"/>
  </w:num>
  <w:num w:numId="61" w16cid:durableId="793525616">
    <w:abstractNumId w:val="62"/>
  </w:num>
  <w:num w:numId="62" w16cid:durableId="1494563029">
    <w:abstractNumId w:val="2"/>
  </w:num>
  <w:num w:numId="63" w16cid:durableId="962155285">
    <w:abstractNumId w:val="16"/>
  </w:num>
  <w:num w:numId="64" w16cid:durableId="247858038">
    <w:abstractNumId w:val="63"/>
  </w:num>
  <w:num w:numId="65" w16cid:durableId="633944215">
    <w:abstractNumId w:val="29"/>
  </w:num>
  <w:num w:numId="66" w16cid:durableId="1672096860">
    <w:abstractNumId w:val="7"/>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634C"/>
    <w:rsid w:val="00000D1D"/>
    <w:rsid w:val="00000EE6"/>
    <w:rsid w:val="0000300D"/>
    <w:rsid w:val="000038F9"/>
    <w:rsid w:val="0000403F"/>
    <w:rsid w:val="00004CD6"/>
    <w:rsid w:val="00005671"/>
    <w:rsid w:val="00005D11"/>
    <w:rsid w:val="00005FC3"/>
    <w:rsid w:val="00006366"/>
    <w:rsid w:val="000064FF"/>
    <w:rsid w:val="000066EB"/>
    <w:rsid w:val="00006A36"/>
    <w:rsid w:val="000074CA"/>
    <w:rsid w:val="000106BA"/>
    <w:rsid w:val="000117BA"/>
    <w:rsid w:val="00012AC2"/>
    <w:rsid w:val="0001429B"/>
    <w:rsid w:val="0001434F"/>
    <w:rsid w:val="000153DD"/>
    <w:rsid w:val="00016624"/>
    <w:rsid w:val="00016FD6"/>
    <w:rsid w:val="0001718D"/>
    <w:rsid w:val="000201E2"/>
    <w:rsid w:val="00020EDF"/>
    <w:rsid w:val="00020EEB"/>
    <w:rsid w:val="000213AB"/>
    <w:rsid w:val="0002194A"/>
    <w:rsid w:val="00022714"/>
    <w:rsid w:val="0002274D"/>
    <w:rsid w:val="0002348B"/>
    <w:rsid w:val="0002509E"/>
    <w:rsid w:val="0002606E"/>
    <w:rsid w:val="00026351"/>
    <w:rsid w:val="000263D2"/>
    <w:rsid w:val="00026460"/>
    <w:rsid w:val="00026D04"/>
    <w:rsid w:val="0003123C"/>
    <w:rsid w:val="00031E58"/>
    <w:rsid w:val="000321BF"/>
    <w:rsid w:val="00032948"/>
    <w:rsid w:val="00034983"/>
    <w:rsid w:val="00035238"/>
    <w:rsid w:val="00035C4F"/>
    <w:rsid w:val="00035ECA"/>
    <w:rsid w:val="000369C9"/>
    <w:rsid w:val="00036A25"/>
    <w:rsid w:val="00036ED1"/>
    <w:rsid w:val="000373E9"/>
    <w:rsid w:val="0003F82F"/>
    <w:rsid w:val="000402AF"/>
    <w:rsid w:val="000405E8"/>
    <w:rsid w:val="0004086D"/>
    <w:rsid w:val="000429E9"/>
    <w:rsid w:val="000431AE"/>
    <w:rsid w:val="00044205"/>
    <w:rsid w:val="00045412"/>
    <w:rsid w:val="00047C75"/>
    <w:rsid w:val="0005005C"/>
    <w:rsid w:val="00050DD4"/>
    <w:rsid w:val="00051124"/>
    <w:rsid w:val="000521BE"/>
    <w:rsid w:val="0005286A"/>
    <w:rsid w:val="00052A2B"/>
    <w:rsid w:val="00052BDF"/>
    <w:rsid w:val="00053601"/>
    <w:rsid w:val="00056BA1"/>
    <w:rsid w:val="0006136B"/>
    <w:rsid w:val="00062ABA"/>
    <w:rsid w:val="000649E0"/>
    <w:rsid w:val="00064AE9"/>
    <w:rsid w:val="00066390"/>
    <w:rsid w:val="00066474"/>
    <w:rsid w:val="00066D07"/>
    <w:rsid w:val="00066F61"/>
    <w:rsid w:val="0006788C"/>
    <w:rsid w:val="000679EF"/>
    <w:rsid w:val="00067EF1"/>
    <w:rsid w:val="00071BBA"/>
    <w:rsid w:val="0007241F"/>
    <w:rsid w:val="00074008"/>
    <w:rsid w:val="00074680"/>
    <w:rsid w:val="00074B1F"/>
    <w:rsid w:val="000750D1"/>
    <w:rsid w:val="0007511E"/>
    <w:rsid w:val="00075CC8"/>
    <w:rsid w:val="00076C3F"/>
    <w:rsid w:val="00081064"/>
    <w:rsid w:val="000819D9"/>
    <w:rsid w:val="00081CE8"/>
    <w:rsid w:val="00083155"/>
    <w:rsid w:val="00083DA9"/>
    <w:rsid w:val="00084E57"/>
    <w:rsid w:val="00084F2F"/>
    <w:rsid w:val="0008546B"/>
    <w:rsid w:val="00085A5F"/>
    <w:rsid w:val="00085C16"/>
    <w:rsid w:val="000860EC"/>
    <w:rsid w:val="00087567"/>
    <w:rsid w:val="00087895"/>
    <w:rsid w:val="00087F7E"/>
    <w:rsid w:val="0009018E"/>
    <w:rsid w:val="0009082C"/>
    <w:rsid w:val="0009122F"/>
    <w:rsid w:val="0009184C"/>
    <w:rsid w:val="00091BD9"/>
    <w:rsid w:val="00092B2E"/>
    <w:rsid w:val="00092F8C"/>
    <w:rsid w:val="00092FBF"/>
    <w:rsid w:val="0009341A"/>
    <w:rsid w:val="000934B5"/>
    <w:rsid w:val="0009461E"/>
    <w:rsid w:val="00094FD3"/>
    <w:rsid w:val="000950AC"/>
    <w:rsid w:val="00096342"/>
    <w:rsid w:val="00097270"/>
    <w:rsid w:val="00097445"/>
    <w:rsid w:val="00097C38"/>
    <w:rsid w:val="000A0397"/>
    <w:rsid w:val="000A25A3"/>
    <w:rsid w:val="000A282C"/>
    <w:rsid w:val="000A2B63"/>
    <w:rsid w:val="000A3288"/>
    <w:rsid w:val="000A3364"/>
    <w:rsid w:val="000A37F0"/>
    <w:rsid w:val="000A41B3"/>
    <w:rsid w:val="000A45DF"/>
    <w:rsid w:val="000A5297"/>
    <w:rsid w:val="000A58C2"/>
    <w:rsid w:val="000A5C30"/>
    <w:rsid w:val="000A5E5C"/>
    <w:rsid w:val="000A6D36"/>
    <w:rsid w:val="000A7212"/>
    <w:rsid w:val="000A74DE"/>
    <w:rsid w:val="000A7B51"/>
    <w:rsid w:val="000B1CBC"/>
    <w:rsid w:val="000B34EF"/>
    <w:rsid w:val="000B405A"/>
    <w:rsid w:val="000B43FA"/>
    <w:rsid w:val="000B49A8"/>
    <w:rsid w:val="000B6187"/>
    <w:rsid w:val="000B6718"/>
    <w:rsid w:val="000B6E4F"/>
    <w:rsid w:val="000B78DD"/>
    <w:rsid w:val="000C1C1A"/>
    <w:rsid w:val="000C2925"/>
    <w:rsid w:val="000C410E"/>
    <w:rsid w:val="000C41AE"/>
    <w:rsid w:val="000C448B"/>
    <w:rsid w:val="000C548D"/>
    <w:rsid w:val="000C55F3"/>
    <w:rsid w:val="000C5684"/>
    <w:rsid w:val="000C67C1"/>
    <w:rsid w:val="000C6FBB"/>
    <w:rsid w:val="000CA5DC"/>
    <w:rsid w:val="000D0071"/>
    <w:rsid w:val="000D0C0A"/>
    <w:rsid w:val="000D1E6E"/>
    <w:rsid w:val="000D459C"/>
    <w:rsid w:val="000D49CF"/>
    <w:rsid w:val="000D5AA2"/>
    <w:rsid w:val="000D62B4"/>
    <w:rsid w:val="000D707E"/>
    <w:rsid w:val="000D7E2E"/>
    <w:rsid w:val="000E0518"/>
    <w:rsid w:val="000E0C7E"/>
    <w:rsid w:val="000E149A"/>
    <w:rsid w:val="000E1A16"/>
    <w:rsid w:val="000E38EB"/>
    <w:rsid w:val="000E4702"/>
    <w:rsid w:val="000E4B0B"/>
    <w:rsid w:val="000E6300"/>
    <w:rsid w:val="000E6D93"/>
    <w:rsid w:val="000E71FB"/>
    <w:rsid w:val="000F0C6B"/>
    <w:rsid w:val="000F1ABD"/>
    <w:rsid w:val="000F298D"/>
    <w:rsid w:val="000F356E"/>
    <w:rsid w:val="000F3A38"/>
    <w:rsid w:val="000F4434"/>
    <w:rsid w:val="000F447B"/>
    <w:rsid w:val="000F50C1"/>
    <w:rsid w:val="000F7F42"/>
    <w:rsid w:val="00101FC5"/>
    <w:rsid w:val="00103CB4"/>
    <w:rsid w:val="001048A6"/>
    <w:rsid w:val="001053C5"/>
    <w:rsid w:val="00106316"/>
    <w:rsid w:val="00106552"/>
    <w:rsid w:val="00106AB1"/>
    <w:rsid w:val="00106FC5"/>
    <w:rsid w:val="001073AC"/>
    <w:rsid w:val="00107789"/>
    <w:rsid w:val="00110AD0"/>
    <w:rsid w:val="001116FC"/>
    <w:rsid w:val="00111A26"/>
    <w:rsid w:val="001125D4"/>
    <w:rsid w:val="00115704"/>
    <w:rsid w:val="0012052B"/>
    <w:rsid w:val="0012060D"/>
    <w:rsid w:val="001217A4"/>
    <w:rsid w:val="00122517"/>
    <w:rsid w:val="001230F4"/>
    <w:rsid w:val="00124EF7"/>
    <w:rsid w:val="00124F8D"/>
    <w:rsid w:val="00125E35"/>
    <w:rsid w:val="001267CB"/>
    <w:rsid w:val="00126AD3"/>
    <w:rsid w:val="00126B89"/>
    <w:rsid w:val="00127502"/>
    <w:rsid w:val="001304A3"/>
    <w:rsid w:val="0013063F"/>
    <w:rsid w:val="00130FCF"/>
    <w:rsid w:val="00132292"/>
    <w:rsid w:val="00133856"/>
    <w:rsid w:val="00133F99"/>
    <w:rsid w:val="00133FA9"/>
    <w:rsid w:val="00136276"/>
    <w:rsid w:val="00136335"/>
    <w:rsid w:val="001374C7"/>
    <w:rsid w:val="00137C08"/>
    <w:rsid w:val="00137D4C"/>
    <w:rsid w:val="00140CAA"/>
    <w:rsid w:val="001416C4"/>
    <w:rsid w:val="00142003"/>
    <w:rsid w:val="00142050"/>
    <w:rsid w:val="001433A4"/>
    <w:rsid w:val="00143BD4"/>
    <w:rsid w:val="001442F9"/>
    <w:rsid w:val="001448BD"/>
    <w:rsid w:val="00144C25"/>
    <w:rsid w:val="00145222"/>
    <w:rsid w:val="00145DC8"/>
    <w:rsid w:val="00146D4B"/>
    <w:rsid w:val="0014724F"/>
    <w:rsid w:val="0015033F"/>
    <w:rsid w:val="00150455"/>
    <w:rsid w:val="00151B0C"/>
    <w:rsid w:val="001552CA"/>
    <w:rsid w:val="001554C8"/>
    <w:rsid w:val="00157834"/>
    <w:rsid w:val="00160615"/>
    <w:rsid w:val="0016074D"/>
    <w:rsid w:val="0016163B"/>
    <w:rsid w:val="001618A9"/>
    <w:rsid w:val="00162477"/>
    <w:rsid w:val="00162B54"/>
    <w:rsid w:val="00163445"/>
    <w:rsid w:val="001644A8"/>
    <w:rsid w:val="00164FB1"/>
    <w:rsid w:val="00166018"/>
    <w:rsid w:val="001664DE"/>
    <w:rsid w:val="00166B24"/>
    <w:rsid w:val="00170644"/>
    <w:rsid w:val="00170FAD"/>
    <w:rsid w:val="00171D4B"/>
    <w:rsid w:val="00172364"/>
    <w:rsid w:val="0017266F"/>
    <w:rsid w:val="00172B9D"/>
    <w:rsid w:val="0017415D"/>
    <w:rsid w:val="00174793"/>
    <w:rsid w:val="00174D1B"/>
    <w:rsid w:val="001755B8"/>
    <w:rsid w:val="00175C6A"/>
    <w:rsid w:val="00177FBB"/>
    <w:rsid w:val="00180AAA"/>
    <w:rsid w:val="001819A3"/>
    <w:rsid w:val="00181D82"/>
    <w:rsid w:val="00182B17"/>
    <w:rsid w:val="00182DC5"/>
    <w:rsid w:val="00184055"/>
    <w:rsid w:val="00187055"/>
    <w:rsid w:val="00187209"/>
    <w:rsid w:val="00187275"/>
    <w:rsid w:val="00187990"/>
    <w:rsid w:val="001913C6"/>
    <w:rsid w:val="00192504"/>
    <w:rsid w:val="00192E96"/>
    <w:rsid w:val="0019487B"/>
    <w:rsid w:val="001948FA"/>
    <w:rsid w:val="00194CA7"/>
    <w:rsid w:val="001960BD"/>
    <w:rsid w:val="001973F9"/>
    <w:rsid w:val="001978F3"/>
    <w:rsid w:val="00197D08"/>
    <w:rsid w:val="001A024B"/>
    <w:rsid w:val="001A1C4F"/>
    <w:rsid w:val="001A3631"/>
    <w:rsid w:val="001A6825"/>
    <w:rsid w:val="001A764E"/>
    <w:rsid w:val="001A769D"/>
    <w:rsid w:val="001A7B05"/>
    <w:rsid w:val="001B21CC"/>
    <w:rsid w:val="001B2D47"/>
    <w:rsid w:val="001B324A"/>
    <w:rsid w:val="001B4CBF"/>
    <w:rsid w:val="001B5002"/>
    <w:rsid w:val="001B582D"/>
    <w:rsid w:val="001B5E0C"/>
    <w:rsid w:val="001C2417"/>
    <w:rsid w:val="001C34BD"/>
    <w:rsid w:val="001C3544"/>
    <w:rsid w:val="001C3AFA"/>
    <w:rsid w:val="001C4141"/>
    <w:rsid w:val="001C444A"/>
    <w:rsid w:val="001C4703"/>
    <w:rsid w:val="001C5E29"/>
    <w:rsid w:val="001C72A1"/>
    <w:rsid w:val="001D0F8A"/>
    <w:rsid w:val="001D3C99"/>
    <w:rsid w:val="001D3DF2"/>
    <w:rsid w:val="001D5308"/>
    <w:rsid w:val="001D59FF"/>
    <w:rsid w:val="001D641D"/>
    <w:rsid w:val="001D65EA"/>
    <w:rsid w:val="001D69EB"/>
    <w:rsid w:val="001D6FF4"/>
    <w:rsid w:val="001D7854"/>
    <w:rsid w:val="001E179E"/>
    <w:rsid w:val="001E1F01"/>
    <w:rsid w:val="001E2542"/>
    <w:rsid w:val="001E2BC1"/>
    <w:rsid w:val="001E38FB"/>
    <w:rsid w:val="001E4146"/>
    <w:rsid w:val="001E55A6"/>
    <w:rsid w:val="001E5DA9"/>
    <w:rsid w:val="001E6DE2"/>
    <w:rsid w:val="001E7420"/>
    <w:rsid w:val="001E7F4D"/>
    <w:rsid w:val="001F0E6D"/>
    <w:rsid w:val="001F17B8"/>
    <w:rsid w:val="001F1BF5"/>
    <w:rsid w:val="001F1CC7"/>
    <w:rsid w:val="001F3E46"/>
    <w:rsid w:val="001F42EC"/>
    <w:rsid w:val="001F4D0E"/>
    <w:rsid w:val="001F5362"/>
    <w:rsid w:val="001F54E6"/>
    <w:rsid w:val="001F5D04"/>
    <w:rsid w:val="001F7BBB"/>
    <w:rsid w:val="001F7EC6"/>
    <w:rsid w:val="00204F43"/>
    <w:rsid w:val="0020506B"/>
    <w:rsid w:val="0020591B"/>
    <w:rsid w:val="00206E16"/>
    <w:rsid w:val="0020759B"/>
    <w:rsid w:val="00210B2E"/>
    <w:rsid w:val="0021255D"/>
    <w:rsid w:val="00212C63"/>
    <w:rsid w:val="00213198"/>
    <w:rsid w:val="00213402"/>
    <w:rsid w:val="0021493D"/>
    <w:rsid w:val="0021539B"/>
    <w:rsid w:val="0021603F"/>
    <w:rsid w:val="00217C7B"/>
    <w:rsid w:val="00220FDD"/>
    <w:rsid w:val="002224F8"/>
    <w:rsid w:val="00223FF8"/>
    <w:rsid w:val="00224906"/>
    <w:rsid w:val="00224C7B"/>
    <w:rsid w:val="002255E1"/>
    <w:rsid w:val="00225959"/>
    <w:rsid w:val="00225DA0"/>
    <w:rsid w:val="00226930"/>
    <w:rsid w:val="002308E8"/>
    <w:rsid w:val="00230AC9"/>
    <w:rsid w:val="00230B16"/>
    <w:rsid w:val="00231D6F"/>
    <w:rsid w:val="00232B2D"/>
    <w:rsid w:val="00232C90"/>
    <w:rsid w:val="002339B9"/>
    <w:rsid w:val="002341E7"/>
    <w:rsid w:val="0023585C"/>
    <w:rsid w:val="0023607D"/>
    <w:rsid w:val="00236CD7"/>
    <w:rsid w:val="0023790B"/>
    <w:rsid w:val="002404FB"/>
    <w:rsid w:val="002406B3"/>
    <w:rsid w:val="00240FAF"/>
    <w:rsid w:val="00241427"/>
    <w:rsid w:val="00241ACE"/>
    <w:rsid w:val="00241D0B"/>
    <w:rsid w:val="00242D9F"/>
    <w:rsid w:val="00243C2C"/>
    <w:rsid w:val="00244006"/>
    <w:rsid w:val="002451CD"/>
    <w:rsid w:val="002475B0"/>
    <w:rsid w:val="0025057D"/>
    <w:rsid w:val="00253032"/>
    <w:rsid w:val="00255141"/>
    <w:rsid w:val="002551A6"/>
    <w:rsid w:val="002562F4"/>
    <w:rsid w:val="0025722F"/>
    <w:rsid w:val="002609E7"/>
    <w:rsid w:val="00260A00"/>
    <w:rsid w:val="002612CF"/>
    <w:rsid w:val="0026378A"/>
    <w:rsid w:val="00263E02"/>
    <w:rsid w:val="00264A63"/>
    <w:rsid w:val="00265FA5"/>
    <w:rsid w:val="00266137"/>
    <w:rsid w:val="00266765"/>
    <w:rsid w:val="00270129"/>
    <w:rsid w:val="00272703"/>
    <w:rsid w:val="00272C92"/>
    <w:rsid w:val="00272F76"/>
    <w:rsid w:val="00273F73"/>
    <w:rsid w:val="0027401D"/>
    <w:rsid w:val="00274CBE"/>
    <w:rsid w:val="00275D93"/>
    <w:rsid w:val="00276110"/>
    <w:rsid w:val="0028070A"/>
    <w:rsid w:val="00280B03"/>
    <w:rsid w:val="00282156"/>
    <w:rsid w:val="002837CE"/>
    <w:rsid w:val="002902A7"/>
    <w:rsid w:val="00290525"/>
    <w:rsid w:val="002910CA"/>
    <w:rsid w:val="00294167"/>
    <w:rsid w:val="002951A2"/>
    <w:rsid w:val="00295696"/>
    <w:rsid w:val="002960AD"/>
    <w:rsid w:val="00296D2E"/>
    <w:rsid w:val="00296F91"/>
    <w:rsid w:val="00297CA0"/>
    <w:rsid w:val="002A02EF"/>
    <w:rsid w:val="002A17A5"/>
    <w:rsid w:val="002A1F68"/>
    <w:rsid w:val="002A2A30"/>
    <w:rsid w:val="002A44FA"/>
    <w:rsid w:val="002A5D1D"/>
    <w:rsid w:val="002B0096"/>
    <w:rsid w:val="002B09DA"/>
    <w:rsid w:val="002B1078"/>
    <w:rsid w:val="002B202A"/>
    <w:rsid w:val="002B581D"/>
    <w:rsid w:val="002B7426"/>
    <w:rsid w:val="002B7C2E"/>
    <w:rsid w:val="002C06AD"/>
    <w:rsid w:val="002C1111"/>
    <w:rsid w:val="002C1461"/>
    <w:rsid w:val="002C1CE1"/>
    <w:rsid w:val="002C2186"/>
    <w:rsid w:val="002C2A6F"/>
    <w:rsid w:val="002C62C6"/>
    <w:rsid w:val="002D14ED"/>
    <w:rsid w:val="002D23DF"/>
    <w:rsid w:val="002D31B1"/>
    <w:rsid w:val="002D3541"/>
    <w:rsid w:val="002D43FB"/>
    <w:rsid w:val="002D46B4"/>
    <w:rsid w:val="002E0097"/>
    <w:rsid w:val="002E0D91"/>
    <w:rsid w:val="002E0EA6"/>
    <w:rsid w:val="002E12D9"/>
    <w:rsid w:val="002E1B6D"/>
    <w:rsid w:val="002E26DF"/>
    <w:rsid w:val="002E3088"/>
    <w:rsid w:val="002E31D0"/>
    <w:rsid w:val="002E34E7"/>
    <w:rsid w:val="002E41FB"/>
    <w:rsid w:val="002E43AB"/>
    <w:rsid w:val="002E4E31"/>
    <w:rsid w:val="002E5229"/>
    <w:rsid w:val="002E5404"/>
    <w:rsid w:val="002E5674"/>
    <w:rsid w:val="002E60FB"/>
    <w:rsid w:val="002E7766"/>
    <w:rsid w:val="002F1733"/>
    <w:rsid w:val="002F2DFC"/>
    <w:rsid w:val="002F2F3A"/>
    <w:rsid w:val="002F3E20"/>
    <w:rsid w:val="002F4256"/>
    <w:rsid w:val="002F52E9"/>
    <w:rsid w:val="002F55DC"/>
    <w:rsid w:val="002F5A8F"/>
    <w:rsid w:val="002F5D67"/>
    <w:rsid w:val="002F642E"/>
    <w:rsid w:val="002F6F95"/>
    <w:rsid w:val="002F7CFC"/>
    <w:rsid w:val="002F7DA4"/>
    <w:rsid w:val="00300491"/>
    <w:rsid w:val="00300B21"/>
    <w:rsid w:val="00301299"/>
    <w:rsid w:val="00301475"/>
    <w:rsid w:val="0030150D"/>
    <w:rsid w:val="00306680"/>
    <w:rsid w:val="00306FFD"/>
    <w:rsid w:val="0030722E"/>
    <w:rsid w:val="00307257"/>
    <w:rsid w:val="00310F37"/>
    <w:rsid w:val="00311125"/>
    <w:rsid w:val="00311E69"/>
    <w:rsid w:val="00315BFC"/>
    <w:rsid w:val="00315C3D"/>
    <w:rsid w:val="00316CB4"/>
    <w:rsid w:val="003176E1"/>
    <w:rsid w:val="00317956"/>
    <w:rsid w:val="003216FF"/>
    <w:rsid w:val="003228AA"/>
    <w:rsid w:val="0032295E"/>
    <w:rsid w:val="0032354B"/>
    <w:rsid w:val="00323858"/>
    <w:rsid w:val="0032398F"/>
    <w:rsid w:val="00323F83"/>
    <w:rsid w:val="0032522F"/>
    <w:rsid w:val="003254CA"/>
    <w:rsid w:val="00326451"/>
    <w:rsid w:val="0032661B"/>
    <w:rsid w:val="00326D14"/>
    <w:rsid w:val="00327B41"/>
    <w:rsid w:val="00327DC9"/>
    <w:rsid w:val="00330170"/>
    <w:rsid w:val="00331C71"/>
    <w:rsid w:val="00331E38"/>
    <w:rsid w:val="00333D0A"/>
    <w:rsid w:val="00334285"/>
    <w:rsid w:val="003352C7"/>
    <w:rsid w:val="003368D3"/>
    <w:rsid w:val="00340EE7"/>
    <w:rsid w:val="00341F13"/>
    <w:rsid w:val="00342346"/>
    <w:rsid w:val="00343057"/>
    <w:rsid w:val="00343B0F"/>
    <w:rsid w:val="00345258"/>
    <w:rsid w:val="00345B57"/>
    <w:rsid w:val="00345D2F"/>
    <w:rsid w:val="00347895"/>
    <w:rsid w:val="003500E1"/>
    <w:rsid w:val="00350E93"/>
    <w:rsid w:val="0035166A"/>
    <w:rsid w:val="00352A83"/>
    <w:rsid w:val="00353A23"/>
    <w:rsid w:val="003542AB"/>
    <w:rsid w:val="0035571C"/>
    <w:rsid w:val="00355BFA"/>
    <w:rsid w:val="00355FD6"/>
    <w:rsid w:val="00357843"/>
    <w:rsid w:val="00360C56"/>
    <w:rsid w:val="00360D1A"/>
    <w:rsid w:val="00360F4A"/>
    <w:rsid w:val="0036287F"/>
    <w:rsid w:val="00363F64"/>
    <w:rsid w:val="003641AE"/>
    <w:rsid w:val="003648B0"/>
    <w:rsid w:val="00364C2B"/>
    <w:rsid w:val="00364EC9"/>
    <w:rsid w:val="003654BA"/>
    <w:rsid w:val="00366569"/>
    <w:rsid w:val="00367436"/>
    <w:rsid w:val="00367641"/>
    <w:rsid w:val="00367A95"/>
    <w:rsid w:val="00367D1F"/>
    <w:rsid w:val="00372D4A"/>
    <w:rsid w:val="00372FEC"/>
    <w:rsid w:val="00374B97"/>
    <w:rsid w:val="00376ACE"/>
    <w:rsid w:val="0037792B"/>
    <w:rsid w:val="00380650"/>
    <w:rsid w:val="00380E3B"/>
    <w:rsid w:val="00381DAE"/>
    <w:rsid w:val="00382373"/>
    <w:rsid w:val="0038282A"/>
    <w:rsid w:val="00382D87"/>
    <w:rsid w:val="00383070"/>
    <w:rsid w:val="00383587"/>
    <w:rsid w:val="003837DE"/>
    <w:rsid w:val="00384053"/>
    <w:rsid w:val="0038436B"/>
    <w:rsid w:val="00384F3B"/>
    <w:rsid w:val="003852F5"/>
    <w:rsid w:val="00385334"/>
    <w:rsid w:val="00385685"/>
    <w:rsid w:val="0038591B"/>
    <w:rsid w:val="00387B72"/>
    <w:rsid w:val="00393241"/>
    <w:rsid w:val="00393A43"/>
    <w:rsid w:val="00393B5D"/>
    <w:rsid w:val="003941E9"/>
    <w:rsid w:val="0039699C"/>
    <w:rsid w:val="003A0136"/>
    <w:rsid w:val="003A0F48"/>
    <w:rsid w:val="003A23F3"/>
    <w:rsid w:val="003A2B64"/>
    <w:rsid w:val="003A2CBB"/>
    <w:rsid w:val="003A2DCE"/>
    <w:rsid w:val="003A3ABF"/>
    <w:rsid w:val="003A5A5D"/>
    <w:rsid w:val="003A5E5F"/>
    <w:rsid w:val="003A6FA0"/>
    <w:rsid w:val="003A7BA7"/>
    <w:rsid w:val="003B04A2"/>
    <w:rsid w:val="003B0D8C"/>
    <w:rsid w:val="003B175C"/>
    <w:rsid w:val="003B185E"/>
    <w:rsid w:val="003B3800"/>
    <w:rsid w:val="003B42A7"/>
    <w:rsid w:val="003B6152"/>
    <w:rsid w:val="003B6480"/>
    <w:rsid w:val="003B7ED7"/>
    <w:rsid w:val="003C013F"/>
    <w:rsid w:val="003C0EF5"/>
    <w:rsid w:val="003C14C1"/>
    <w:rsid w:val="003C190E"/>
    <w:rsid w:val="003C1B03"/>
    <w:rsid w:val="003C3D69"/>
    <w:rsid w:val="003C3DFF"/>
    <w:rsid w:val="003C67F2"/>
    <w:rsid w:val="003D10A5"/>
    <w:rsid w:val="003D2345"/>
    <w:rsid w:val="003D2B04"/>
    <w:rsid w:val="003D4127"/>
    <w:rsid w:val="003D414E"/>
    <w:rsid w:val="003D439A"/>
    <w:rsid w:val="003D61F2"/>
    <w:rsid w:val="003D69DD"/>
    <w:rsid w:val="003D6C02"/>
    <w:rsid w:val="003D733D"/>
    <w:rsid w:val="003D7684"/>
    <w:rsid w:val="003E03B8"/>
    <w:rsid w:val="003E1572"/>
    <w:rsid w:val="003E3477"/>
    <w:rsid w:val="003E377D"/>
    <w:rsid w:val="003E3853"/>
    <w:rsid w:val="003E6ADA"/>
    <w:rsid w:val="003E6F07"/>
    <w:rsid w:val="003F057D"/>
    <w:rsid w:val="003F09FA"/>
    <w:rsid w:val="003F2629"/>
    <w:rsid w:val="003F3466"/>
    <w:rsid w:val="003F4370"/>
    <w:rsid w:val="003F559A"/>
    <w:rsid w:val="003F5A09"/>
    <w:rsid w:val="003F756B"/>
    <w:rsid w:val="003F7B7F"/>
    <w:rsid w:val="004002E8"/>
    <w:rsid w:val="00400403"/>
    <w:rsid w:val="00401BCB"/>
    <w:rsid w:val="004022D1"/>
    <w:rsid w:val="004027C1"/>
    <w:rsid w:val="00403552"/>
    <w:rsid w:val="00403EF3"/>
    <w:rsid w:val="00403FDB"/>
    <w:rsid w:val="0040501B"/>
    <w:rsid w:val="0040514F"/>
    <w:rsid w:val="0040631F"/>
    <w:rsid w:val="0040657C"/>
    <w:rsid w:val="00406656"/>
    <w:rsid w:val="00406B07"/>
    <w:rsid w:val="00406E77"/>
    <w:rsid w:val="0040710E"/>
    <w:rsid w:val="004072A8"/>
    <w:rsid w:val="004074B8"/>
    <w:rsid w:val="00407656"/>
    <w:rsid w:val="004077B3"/>
    <w:rsid w:val="0040786C"/>
    <w:rsid w:val="00407984"/>
    <w:rsid w:val="00410D10"/>
    <w:rsid w:val="00410DFE"/>
    <w:rsid w:val="0041116F"/>
    <w:rsid w:val="004113E2"/>
    <w:rsid w:val="00411410"/>
    <w:rsid w:val="004114FE"/>
    <w:rsid w:val="00412B21"/>
    <w:rsid w:val="004149AB"/>
    <w:rsid w:val="004153A0"/>
    <w:rsid w:val="004156B6"/>
    <w:rsid w:val="0041671B"/>
    <w:rsid w:val="00416B85"/>
    <w:rsid w:val="00416BDB"/>
    <w:rsid w:val="004216E9"/>
    <w:rsid w:val="004218C1"/>
    <w:rsid w:val="004228F1"/>
    <w:rsid w:val="00422F36"/>
    <w:rsid w:val="0042337F"/>
    <w:rsid w:val="0042399B"/>
    <w:rsid w:val="004246AB"/>
    <w:rsid w:val="00424A09"/>
    <w:rsid w:val="00425430"/>
    <w:rsid w:val="004260FB"/>
    <w:rsid w:val="00427964"/>
    <w:rsid w:val="00430A19"/>
    <w:rsid w:val="00430DE3"/>
    <w:rsid w:val="0043235D"/>
    <w:rsid w:val="00434325"/>
    <w:rsid w:val="004348F8"/>
    <w:rsid w:val="00434D6D"/>
    <w:rsid w:val="00434F76"/>
    <w:rsid w:val="004361D0"/>
    <w:rsid w:val="00436827"/>
    <w:rsid w:val="0044011F"/>
    <w:rsid w:val="0044175A"/>
    <w:rsid w:val="00441ED0"/>
    <w:rsid w:val="00442A22"/>
    <w:rsid w:val="00443269"/>
    <w:rsid w:val="004432EA"/>
    <w:rsid w:val="0044724E"/>
    <w:rsid w:val="0045198E"/>
    <w:rsid w:val="00452DFB"/>
    <w:rsid w:val="004537DF"/>
    <w:rsid w:val="00454043"/>
    <w:rsid w:val="00454B66"/>
    <w:rsid w:val="004568C7"/>
    <w:rsid w:val="00456B71"/>
    <w:rsid w:val="004570B0"/>
    <w:rsid w:val="00460799"/>
    <w:rsid w:val="00460A33"/>
    <w:rsid w:val="00460C00"/>
    <w:rsid w:val="00460D9B"/>
    <w:rsid w:val="00461A9B"/>
    <w:rsid w:val="00461C21"/>
    <w:rsid w:val="00461C7A"/>
    <w:rsid w:val="00462DBC"/>
    <w:rsid w:val="00462E69"/>
    <w:rsid w:val="00464A76"/>
    <w:rsid w:val="00464FA7"/>
    <w:rsid w:val="0046533C"/>
    <w:rsid w:val="00465635"/>
    <w:rsid w:val="00465853"/>
    <w:rsid w:val="00466216"/>
    <w:rsid w:val="004669DF"/>
    <w:rsid w:val="004705CD"/>
    <w:rsid w:val="0047150B"/>
    <w:rsid w:val="0047345E"/>
    <w:rsid w:val="00474183"/>
    <w:rsid w:val="00474592"/>
    <w:rsid w:val="00475A5A"/>
    <w:rsid w:val="00475B1F"/>
    <w:rsid w:val="00475CBC"/>
    <w:rsid w:val="00475ED8"/>
    <w:rsid w:val="004769D8"/>
    <w:rsid w:val="00480DE1"/>
    <w:rsid w:val="00481ED4"/>
    <w:rsid w:val="00483A5D"/>
    <w:rsid w:val="00483A9C"/>
    <w:rsid w:val="00484A70"/>
    <w:rsid w:val="004859FD"/>
    <w:rsid w:val="00485CAB"/>
    <w:rsid w:val="00487A04"/>
    <w:rsid w:val="0049013E"/>
    <w:rsid w:val="00490BCD"/>
    <w:rsid w:val="00491C6E"/>
    <w:rsid w:val="00491ED8"/>
    <w:rsid w:val="00492A56"/>
    <w:rsid w:val="0049467D"/>
    <w:rsid w:val="004955B0"/>
    <w:rsid w:val="00495D16"/>
    <w:rsid w:val="00496217"/>
    <w:rsid w:val="004977C9"/>
    <w:rsid w:val="00497F4A"/>
    <w:rsid w:val="004A0DC1"/>
    <w:rsid w:val="004A1BA6"/>
    <w:rsid w:val="004A2C5D"/>
    <w:rsid w:val="004A2E47"/>
    <w:rsid w:val="004A3F0C"/>
    <w:rsid w:val="004A570B"/>
    <w:rsid w:val="004A573D"/>
    <w:rsid w:val="004A63FB"/>
    <w:rsid w:val="004A6832"/>
    <w:rsid w:val="004A698D"/>
    <w:rsid w:val="004B0223"/>
    <w:rsid w:val="004B07C3"/>
    <w:rsid w:val="004B13BD"/>
    <w:rsid w:val="004B2086"/>
    <w:rsid w:val="004B36C8"/>
    <w:rsid w:val="004B47ED"/>
    <w:rsid w:val="004B5F95"/>
    <w:rsid w:val="004B69BF"/>
    <w:rsid w:val="004B70F5"/>
    <w:rsid w:val="004C1769"/>
    <w:rsid w:val="004C1E19"/>
    <w:rsid w:val="004C1FE2"/>
    <w:rsid w:val="004C335C"/>
    <w:rsid w:val="004C34AB"/>
    <w:rsid w:val="004C3B13"/>
    <w:rsid w:val="004C5978"/>
    <w:rsid w:val="004C5CA3"/>
    <w:rsid w:val="004C7C4D"/>
    <w:rsid w:val="004D0567"/>
    <w:rsid w:val="004D075C"/>
    <w:rsid w:val="004D2350"/>
    <w:rsid w:val="004D2750"/>
    <w:rsid w:val="004D361B"/>
    <w:rsid w:val="004D37DC"/>
    <w:rsid w:val="004D5737"/>
    <w:rsid w:val="004D6056"/>
    <w:rsid w:val="004D66DB"/>
    <w:rsid w:val="004D6755"/>
    <w:rsid w:val="004D6EF6"/>
    <w:rsid w:val="004E04E3"/>
    <w:rsid w:val="004E236C"/>
    <w:rsid w:val="004E38E6"/>
    <w:rsid w:val="004E4052"/>
    <w:rsid w:val="004E457A"/>
    <w:rsid w:val="004E512E"/>
    <w:rsid w:val="004E526E"/>
    <w:rsid w:val="004E5569"/>
    <w:rsid w:val="004E5703"/>
    <w:rsid w:val="004E6D3B"/>
    <w:rsid w:val="004E7121"/>
    <w:rsid w:val="004E784D"/>
    <w:rsid w:val="004F0DF3"/>
    <w:rsid w:val="004F1E09"/>
    <w:rsid w:val="004F42CB"/>
    <w:rsid w:val="004F53B2"/>
    <w:rsid w:val="004F5A27"/>
    <w:rsid w:val="004F62EB"/>
    <w:rsid w:val="004F6F85"/>
    <w:rsid w:val="004F7107"/>
    <w:rsid w:val="005001FB"/>
    <w:rsid w:val="005009D3"/>
    <w:rsid w:val="00500C5A"/>
    <w:rsid w:val="00503908"/>
    <w:rsid w:val="005045BF"/>
    <w:rsid w:val="005045E2"/>
    <w:rsid w:val="00504F1D"/>
    <w:rsid w:val="005071BD"/>
    <w:rsid w:val="0051025D"/>
    <w:rsid w:val="0051039E"/>
    <w:rsid w:val="005127F0"/>
    <w:rsid w:val="00513184"/>
    <w:rsid w:val="00513923"/>
    <w:rsid w:val="005149BD"/>
    <w:rsid w:val="005156F7"/>
    <w:rsid w:val="00515C98"/>
    <w:rsid w:val="005165A1"/>
    <w:rsid w:val="00516F42"/>
    <w:rsid w:val="00521F14"/>
    <w:rsid w:val="00522957"/>
    <w:rsid w:val="00522CD9"/>
    <w:rsid w:val="00524564"/>
    <w:rsid w:val="00526B39"/>
    <w:rsid w:val="00526DFE"/>
    <w:rsid w:val="0052723A"/>
    <w:rsid w:val="005332D8"/>
    <w:rsid w:val="005335A6"/>
    <w:rsid w:val="005354C9"/>
    <w:rsid w:val="00535FE9"/>
    <w:rsid w:val="005367F9"/>
    <w:rsid w:val="00536DA9"/>
    <w:rsid w:val="0053792F"/>
    <w:rsid w:val="00537E45"/>
    <w:rsid w:val="005404E7"/>
    <w:rsid w:val="00540B5C"/>
    <w:rsid w:val="00540E57"/>
    <w:rsid w:val="00541876"/>
    <w:rsid w:val="0054193F"/>
    <w:rsid w:val="00544816"/>
    <w:rsid w:val="00545B26"/>
    <w:rsid w:val="00547935"/>
    <w:rsid w:val="00550D0E"/>
    <w:rsid w:val="0055385F"/>
    <w:rsid w:val="005539AA"/>
    <w:rsid w:val="00554B5F"/>
    <w:rsid w:val="00556629"/>
    <w:rsid w:val="00556EE6"/>
    <w:rsid w:val="0056348D"/>
    <w:rsid w:val="00563C63"/>
    <w:rsid w:val="00563DA2"/>
    <w:rsid w:val="00565584"/>
    <w:rsid w:val="00565831"/>
    <w:rsid w:val="005658BC"/>
    <w:rsid w:val="00566D25"/>
    <w:rsid w:val="0056785A"/>
    <w:rsid w:val="00567997"/>
    <w:rsid w:val="0057013B"/>
    <w:rsid w:val="005702C7"/>
    <w:rsid w:val="005703CC"/>
    <w:rsid w:val="00570410"/>
    <w:rsid w:val="00570848"/>
    <w:rsid w:val="00573394"/>
    <w:rsid w:val="00573535"/>
    <w:rsid w:val="00573CED"/>
    <w:rsid w:val="005744E7"/>
    <w:rsid w:val="005753F4"/>
    <w:rsid w:val="0057715F"/>
    <w:rsid w:val="00577A82"/>
    <w:rsid w:val="00580A56"/>
    <w:rsid w:val="005828B8"/>
    <w:rsid w:val="00582900"/>
    <w:rsid w:val="0058326A"/>
    <w:rsid w:val="00583374"/>
    <w:rsid w:val="00584056"/>
    <w:rsid w:val="0058477B"/>
    <w:rsid w:val="00584C9D"/>
    <w:rsid w:val="00586044"/>
    <w:rsid w:val="005860A5"/>
    <w:rsid w:val="00586700"/>
    <w:rsid w:val="0058673F"/>
    <w:rsid w:val="00586966"/>
    <w:rsid w:val="00586CB8"/>
    <w:rsid w:val="0058773B"/>
    <w:rsid w:val="00587A9B"/>
    <w:rsid w:val="0059067F"/>
    <w:rsid w:val="00591D30"/>
    <w:rsid w:val="00592DE5"/>
    <w:rsid w:val="0059425C"/>
    <w:rsid w:val="00595320"/>
    <w:rsid w:val="00595C8F"/>
    <w:rsid w:val="00597D4D"/>
    <w:rsid w:val="005A02F1"/>
    <w:rsid w:val="005A24D0"/>
    <w:rsid w:val="005A361F"/>
    <w:rsid w:val="005A47C5"/>
    <w:rsid w:val="005A49DD"/>
    <w:rsid w:val="005A5EA5"/>
    <w:rsid w:val="005A687A"/>
    <w:rsid w:val="005B078A"/>
    <w:rsid w:val="005B0BA0"/>
    <w:rsid w:val="005B0C10"/>
    <w:rsid w:val="005B2570"/>
    <w:rsid w:val="005B4554"/>
    <w:rsid w:val="005B554B"/>
    <w:rsid w:val="005C0901"/>
    <w:rsid w:val="005C1048"/>
    <w:rsid w:val="005C2CC4"/>
    <w:rsid w:val="005C3527"/>
    <w:rsid w:val="005C36AF"/>
    <w:rsid w:val="005C3F3E"/>
    <w:rsid w:val="005C4BD9"/>
    <w:rsid w:val="005C4C70"/>
    <w:rsid w:val="005C4F71"/>
    <w:rsid w:val="005C553E"/>
    <w:rsid w:val="005C62AE"/>
    <w:rsid w:val="005C63D3"/>
    <w:rsid w:val="005C646B"/>
    <w:rsid w:val="005C6929"/>
    <w:rsid w:val="005C7A78"/>
    <w:rsid w:val="005C7C2D"/>
    <w:rsid w:val="005D0C32"/>
    <w:rsid w:val="005D0D37"/>
    <w:rsid w:val="005D17B3"/>
    <w:rsid w:val="005D2501"/>
    <w:rsid w:val="005D2AA3"/>
    <w:rsid w:val="005D2DBB"/>
    <w:rsid w:val="005D3B69"/>
    <w:rsid w:val="005D5E77"/>
    <w:rsid w:val="005D6D8B"/>
    <w:rsid w:val="005D737B"/>
    <w:rsid w:val="005DD631"/>
    <w:rsid w:val="005E04EE"/>
    <w:rsid w:val="005E0BCC"/>
    <w:rsid w:val="005E1172"/>
    <w:rsid w:val="005E148C"/>
    <w:rsid w:val="005E297C"/>
    <w:rsid w:val="005E30F5"/>
    <w:rsid w:val="005E3B94"/>
    <w:rsid w:val="005E40FA"/>
    <w:rsid w:val="005E4644"/>
    <w:rsid w:val="005E57DC"/>
    <w:rsid w:val="005E6302"/>
    <w:rsid w:val="005E68BB"/>
    <w:rsid w:val="005E6F3D"/>
    <w:rsid w:val="005E7FA0"/>
    <w:rsid w:val="005F0C36"/>
    <w:rsid w:val="005F141A"/>
    <w:rsid w:val="005F2001"/>
    <w:rsid w:val="005F2083"/>
    <w:rsid w:val="005F252E"/>
    <w:rsid w:val="005F279B"/>
    <w:rsid w:val="005F2844"/>
    <w:rsid w:val="005F3B09"/>
    <w:rsid w:val="005F48B4"/>
    <w:rsid w:val="005F5055"/>
    <w:rsid w:val="005F5E24"/>
    <w:rsid w:val="005F71DE"/>
    <w:rsid w:val="005F7B20"/>
    <w:rsid w:val="006003DD"/>
    <w:rsid w:val="006007B6"/>
    <w:rsid w:val="00600C5E"/>
    <w:rsid w:val="00601E98"/>
    <w:rsid w:val="00602DEF"/>
    <w:rsid w:val="006039CF"/>
    <w:rsid w:val="00604A93"/>
    <w:rsid w:val="00606E67"/>
    <w:rsid w:val="006073B6"/>
    <w:rsid w:val="00610307"/>
    <w:rsid w:val="0061083C"/>
    <w:rsid w:val="00610FEB"/>
    <w:rsid w:val="006119B9"/>
    <w:rsid w:val="00612A01"/>
    <w:rsid w:val="00612A28"/>
    <w:rsid w:val="00612CE2"/>
    <w:rsid w:val="00612EC2"/>
    <w:rsid w:val="00614162"/>
    <w:rsid w:val="006141BB"/>
    <w:rsid w:val="00614F47"/>
    <w:rsid w:val="0061574F"/>
    <w:rsid w:val="00617797"/>
    <w:rsid w:val="006204AA"/>
    <w:rsid w:val="00620BA8"/>
    <w:rsid w:val="00621469"/>
    <w:rsid w:val="00621C77"/>
    <w:rsid w:val="00622191"/>
    <w:rsid w:val="00623307"/>
    <w:rsid w:val="0062384C"/>
    <w:rsid w:val="006240A0"/>
    <w:rsid w:val="00626138"/>
    <w:rsid w:val="006263A8"/>
    <w:rsid w:val="00626939"/>
    <w:rsid w:val="00626C27"/>
    <w:rsid w:val="00626C5F"/>
    <w:rsid w:val="00627642"/>
    <w:rsid w:val="006301B2"/>
    <w:rsid w:val="00630F66"/>
    <w:rsid w:val="00632CB2"/>
    <w:rsid w:val="00632DD7"/>
    <w:rsid w:val="00634379"/>
    <w:rsid w:val="0063497B"/>
    <w:rsid w:val="006353AF"/>
    <w:rsid w:val="00635704"/>
    <w:rsid w:val="00636286"/>
    <w:rsid w:val="00637BC1"/>
    <w:rsid w:val="0064024F"/>
    <w:rsid w:val="00640569"/>
    <w:rsid w:val="00640F9B"/>
    <w:rsid w:val="00641872"/>
    <w:rsid w:val="00641BCF"/>
    <w:rsid w:val="0064241A"/>
    <w:rsid w:val="00643EF8"/>
    <w:rsid w:val="00644143"/>
    <w:rsid w:val="00644B35"/>
    <w:rsid w:val="00644BC1"/>
    <w:rsid w:val="006454C9"/>
    <w:rsid w:val="006454E2"/>
    <w:rsid w:val="00645F0C"/>
    <w:rsid w:val="0065087C"/>
    <w:rsid w:val="00650E04"/>
    <w:rsid w:val="00651388"/>
    <w:rsid w:val="006560CF"/>
    <w:rsid w:val="006571D1"/>
    <w:rsid w:val="0065723D"/>
    <w:rsid w:val="00657FF8"/>
    <w:rsid w:val="00661549"/>
    <w:rsid w:val="00661C9C"/>
    <w:rsid w:val="00662B09"/>
    <w:rsid w:val="00662EB7"/>
    <w:rsid w:val="00664118"/>
    <w:rsid w:val="00664414"/>
    <w:rsid w:val="00665812"/>
    <w:rsid w:val="0066618E"/>
    <w:rsid w:val="0066649D"/>
    <w:rsid w:val="0066718F"/>
    <w:rsid w:val="0067041E"/>
    <w:rsid w:val="006709F9"/>
    <w:rsid w:val="00672C27"/>
    <w:rsid w:val="00673C68"/>
    <w:rsid w:val="00673DBB"/>
    <w:rsid w:val="00674409"/>
    <w:rsid w:val="006744E4"/>
    <w:rsid w:val="006749BD"/>
    <w:rsid w:val="00674BEF"/>
    <w:rsid w:val="00674F88"/>
    <w:rsid w:val="00675FD5"/>
    <w:rsid w:val="006766CD"/>
    <w:rsid w:val="006766F1"/>
    <w:rsid w:val="00676AA3"/>
    <w:rsid w:val="0068112F"/>
    <w:rsid w:val="0068160E"/>
    <w:rsid w:val="006819E9"/>
    <w:rsid w:val="00681A16"/>
    <w:rsid w:val="00682858"/>
    <w:rsid w:val="00682BCD"/>
    <w:rsid w:val="0068350F"/>
    <w:rsid w:val="00683536"/>
    <w:rsid w:val="00683A87"/>
    <w:rsid w:val="00685316"/>
    <w:rsid w:val="00686790"/>
    <w:rsid w:val="00686E57"/>
    <w:rsid w:val="00686F0D"/>
    <w:rsid w:val="00686F5E"/>
    <w:rsid w:val="006873AF"/>
    <w:rsid w:val="006905F0"/>
    <w:rsid w:val="00691A8D"/>
    <w:rsid w:val="00691E48"/>
    <w:rsid w:val="006934A6"/>
    <w:rsid w:val="00693AE3"/>
    <w:rsid w:val="006961D7"/>
    <w:rsid w:val="00696C2A"/>
    <w:rsid w:val="00696F30"/>
    <w:rsid w:val="006972B8"/>
    <w:rsid w:val="00697DA4"/>
    <w:rsid w:val="00697E36"/>
    <w:rsid w:val="006A07D2"/>
    <w:rsid w:val="006A09F9"/>
    <w:rsid w:val="006A2C1F"/>
    <w:rsid w:val="006A3CC0"/>
    <w:rsid w:val="006A422C"/>
    <w:rsid w:val="006A4649"/>
    <w:rsid w:val="006A593D"/>
    <w:rsid w:val="006A5C34"/>
    <w:rsid w:val="006A628C"/>
    <w:rsid w:val="006A6BF7"/>
    <w:rsid w:val="006A7D69"/>
    <w:rsid w:val="006B07E3"/>
    <w:rsid w:val="006B0A77"/>
    <w:rsid w:val="006B1A99"/>
    <w:rsid w:val="006B2D77"/>
    <w:rsid w:val="006B4469"/>
    <w:rsid w:val="006B693E"/>
    <w:rsid w:val="006B6F2F"/>
    <w:rsid w:val="006C0D39"/>
    <w:rsid w:val="006C135D"/>
    <w:rsid w:val="006C18E4"/>
    <w:rsid w:val="006C1EF6"/>
    <w:rsid w:val="006C2DEE"/>
    <w:rsid w:val="006C389E"/>
    <w:rsid w:val="006C4C5B"/>
    <w:rsid w:val="006C56DF"/>
    <w:rsid w:val="006C7D6C"/>
    <w:rsid w:val="006D026A"/>
    <w:rsid w:val="006D07E4"/>
    <w:rsid w:val="006D07EF"/>
    <w:rsid w:val="006D1FB8"/>
    <w:rsid w:val="006D25DC"/>
    <w:rsid w:val="006D276F"/>
    <w:rsid w:val="006D28B2"/>
    <w:rsid w:val="006D4332"/>
    <w:rsid w:val="006D454C"/>
    <w:rsid w:val="006D4B33"/>
    <w:rsid w:val="006D5094"/>
    <w:rsid w:val="006D5840"/>
    <w:rsid w:val="006D5A93"/>
    <w:rsid w:val="006D6EB4"/>
    <w:rsid w:val="006D741F"/>
    <w:rsid w:val="006D7AD2"/>
    <w:rsid w:val="006E1E28"/>
    <w:rsid w:val="006E2878"/>
    <w:rsid w:val="006E2C47"/>
    <w:rsid w:val="006E605D"/>
    <w:rsid w:val="006E6555"/>
    <w:rsid w:val="006E700D"/>
    <w:rsid w:val="006E7B56"/>
    <w:rsid w:val="006F03EB"/>
    <w:rsid w:val="006F167A"/>
    <w:rsid w:val="006F2B51"/>
    <w:rsid w:val="006F4C52"/>
    <w:rsid w:val="006F51E5"/>
    <w:rsid w:val="006F5B69"/>
    <w:rsid w:val="006F61D4"/>
    <w:rsid w:val="006F62E0"/>
    <w:rsid w:val="006F79DA"/>
    <w:rsid w:val="006F7F9F"/>
    <w:rsid w:val="00700948"/>
    <w:rsid w:val="00701C85"/>
    <w:rsid w:val="0070357B"/>
    <w:rsid w:val="007038CC"/>
    <w:rsid w:val="00704DE5"/>
    <w:rsid w:val="0070591F"/>
    <w:rsid w:val="0071091B"/>
    <w:rsid w:val="007120AC"/>
    <w:rsid w:val="00712DB2"/>
    <w:rsid w:val="00712FFF"/>
    <w:rsid w:val="00715337"/>
    <w:rsid w:val="0071535C"/>
    <w:rsid w:val="007160B9"/>
    <w:rsid w:val="00716957"/>
    <w:rsid w:val="007169FC"/>
    <w:rsid w:val="007200C2"/>
    <w:rsid w:val="0072078A"/>
    <w:rsid w:val="00720E1F"/>
    <w:rsid w:val="00721487"/>
    <w:rsid w:val="00722856"/>
    <w:rsid w:val="00723634"/>
    <w:rsid w:val="00723DBD"/>
    <w:rsid w:val="00726E75"/>
    <w:rsid w:val="00730A65"/>
    <w:rsid w:val="0073341B"/>
    <w:rsid w:val="00733752"/>
    <w:rsid w:val="00733A07"/>
    <w:rsid w:val="007363E0"/>
    <w:rsid w:val="0073716A"/>
    <w:rsid w:val="00737893"/>
    <w:rsid w:val="00737E47"/>
    <w:rsid w:val="00740CE5"/>
    <w:rsid w:val="0074227E"/>
    <w:rsid w:val="007428D5"/>
    <w:rsid w:val="00742D37"/>
    <w:rsid w:val="0074406F"/>
    <w:rsid w:val="00745526"/>
    <w:rsid w:val="0074602E"/>
    <w:rsid w:val="00747FDC"/>
    <w:rsid w:val="00750438"/>
    <w:rsid w:val="00750D68"/>
    <w:rsid w:val="0075141A"/>
    <w:rsid w:val="00752686"/>
    <w:rsid w:val="00754C30"/>
    <w:rsid w:val="00757172"/>
    <w:rsid w:val="007578E3"/>
    <w:rsid w:val="00760198"/>
    <w:rsid w:val="00761FC9"/>
    <w:rsid w:val="007658A4"/>
    <w:rsid w:val="00765D0C"/>
    <w:rsid w:val="007661A9"/>
    <w:rsid w:val="007666B9"/>
    <w:rsid w:val="0076704D"/>
    <w:rsid w:val="00767710"/>
    <w:rsid w:val="00767735"/>
    <w:rsid w:val="007677F3"/>
    <w:rsid w:val="00770E63"/>
    <w:rsid w:val="00771C04"/>
    <w:rsid w:val="00772CC2"/>
    <w:rsid w:val="0077487E"/>
    <w:rsid w:val="007753FB"/>
    <w:rsid w:val="007756F8"/>
    <w:rsid w:val="007759AF"/>
    <w:rsid w:val="00775F7A"/>
    <w:rsid w:val="00777EA7"/>
    <w:rsid w:val="00780027"/>
    <w:rsid w:val="007801AF"/>
    <w:rsid w:val="00780710"/>
    <w:rsid w:val="00781BA0"/>
    <w:rsid w:val="00783720"/>
    <w:rsid w:val="00783CF9"/>
    <w:rsid w:val="007846E4"/>
    <w:rsid w:val="00785323"/>
    <w:rsid w:val="007861F0"/>
    <w:rsid w:val="00786582"/>
    <w:rsid w:val="007869BF"/>
    <w:rsid w:val="00786AA9"/>
    <w:rsid w:val="00787AAF"/>
    <w:rsid w:val="00791C51"/>
    <w:rsid w:val="007929B4"/>
    <w:rsid w:val="00794907"/>
    <w:rsid w:val="007953FB"/>
    <w:rsid w:val="00795E59"/>
    <w:rsid w:val="00796D95"/>
    <w:rsid w:val="00796E57"/>
    <w:rsid w:val="00797878"/>
    <w:rsid w:val="007A199D"/>
    <w:rsid w:val="007A255B"/>
    <w:rsid w:val="007A2E49"/>
    <w:rsid w:val="007A588F"/>
    <w:rsid w:val="007A593D"/>
    <w:rsid w:val="007A6494"/>
    <w:rsid w:val="007A76F6"/>
    <w:rsid w:val="007B1782"/>
    <w:rsid w:val="007B1FB3"/>
    <w:rsid w:val="007B3A47"/>
    <w:rsid w:val="007B48A0"/>
    <w:rsid w:val="007B48CB"/>
    <w:rsid w:val="007B4907"/>
    <w:rsid w:val="007B5E87"/>
    <w:rsid w:val="007B5FD2"/>
    <w:rsid w:val="007B6722"/>
    <w:rsid w:val="007B72F5"/>
    <w:rsid w:val="007B7A8F"/>
    <w:rsid w:val="007C09F3"/>
    <w:rsid w:val="007C0B3B"/>
    <w:rsid w:val="007C1CD1"/>
    <w:rsid w:val="007C293B"/>
    <w:rsid w:val="007C30DA"/>
    <w:rsid w:val="007C317C"/>
    <w:rsid w:val="007C3732"/>
    <w:rsid w:val="007C581B"/>
    <w:rsid w:val="007C62D3"/>
    <w:rsid w:val="007C6738"/>
    <w:rsid w:val="007C79D3"/>
    <w:rsid w:val="007C7A50"/>
    <w:rsid w:val="007C7F14"/>
    <w:rsid w:val="007D0646"/>
    <w:rsid w:val="007D0FE0"/>
    <w:rsid w:val="007D3361"/>
    <w:rsid w:val="007D3D62"/>
    <w:rsid w:val="007D56A2"/>
    <w:rsid w:val="007D5CBA"/>
    <w:rsid w:val="007D7890"/>
    <w:rsid w:val="007E0532"/>
    <w:rsid w:val="007E0893"/>
    <w:rsid w:val="007E08B7"/>
    <w:rsid w:val="007E1B85"/>
    <w:rsid w:val="007E2B6B"/>
    <w:rsid w:val="007E305E"/>
    <w:rsid w:val="007E3302"/>
    <w:rsid w:val="007E406F"/>
    <w:rsid w:val="007E484A"/>
    <w:rsid w:val="007E4A27"/>
    <w:rsid w:val="007E5CF4"/>
    <w:rsid w:val="007F0ED4"/>
    <w:rsid w:val="007F51F3"/>
    <w:rsid w:val="007F5DF9"/>
    <w:rsid w:val="007F6B25"/>
    <w:rsid w:val="007F6B53"/>
    <w:rsid w:val="007F6CB2"/>
    <w:rsid w:val="007F737B"/>
    <w:rsid w:val="007F76C0"/>
    <w:rsid w:val="007F775C"/>
    <w:rsid w:val="008020DB"/>
    <w:rsid w:val="008024CF"/>
    <w:rsid w:val="00802B8F"/>
    <w:rsid w:val="00802F01"/>
    <w:rsid w:val="0080495F"/>
    <w:rsid w:val="00804B6C"/>
    <w:rsid w:val="00805DB8"/>
    <w:rsid w:val="0080721D"/>
    <w:rsid w:val="00811A42"/>
    <w:rsid w:val="00812A09"/>
    <w:rsid w:val="00814449"/>
    <w:rsid w:val="0081467E"/>
    <w:rsid w:val="008148D4"/>
    <w:rsid w:val="00815605"/>
    <w:rsid w:val="00815F4F"/>
    <w:rsid w:val="0081629A"/>
    <w:rsid w:val="0082153C"/>
    <w:rsid w:val="00821DA1"/>
    <w:rsid w:val="0082293B"/>
    <w:rsid w:val="008229FD"/>
    <w:rsid w:val="00823080"/>
    <w:rsid w:val="0082480E"/>
    <w:rsid w:val="00824ADB"/>
    <w:rsid w:val="00825449"/>
    <w:rsid w:val="00827EA1"/>
    <w:rsid w:val="00827F6D"/>
    <w:rsid w:val="00830637"/>
    <w:rsid w:val="00831478"/>
    <w:rsid w:val="008314D2"/>
    <w:rsid w:val="0083195C"/>
    <w:rsid w:val="00831CAE"/>
    <w:rsid w:val="008323D3"/>
    <w:rsid w:val="00835716"/>
    <w:rsid w:val="00835B5A"/>
    <w:rsid w:val="0083619A"/>
    <w:rsid w:val="00836944"/>
    <w:rsid w:val="00836BD6"/>
    <w:rsid w:val="00840AFE"/>
    <w:rsid w:val="0084131B"/>
    <w:rsid w:val="008417B6"/>
    <w:rsid w:val="00841FA8"/>
    <w:rsid w:val="00844383"/>
    <w:rsid w:val="00844525"/>
    <w:rsid w:val="00844EA9"/>
    <w:rsid w:val="0084519B"/>
    <w:rsid w:val="008453A4"/>
    <w:rsid w:val="00845B26"/>
    <w:rsid w:val="00845BAE"/>
    <w:rsid w:val="0084627A"/>
    <w:rsid w:val="0084737D"/>
    <w:rsid w:val="0085180E"/>
    <w:rsid w:val="00852A09"/>
    <w:rsid w:val="00852F51"/>
    <w:rsid w:val="00854B70"/>
    <w:rsid w:val="008553DA"/>
    <w:rsid w:val="0085578D"/>
    <w:rsid w:val="008557EC"/>
    <w:rsid w:val="00855A4A"/>
    <w:rsid w:val="00856112"/>
    <w:rsid w:val="00856993"/>
    <w:rsid w:val="00857987"/>
    <w:rsid w:val="00861B93"/>
    <w:rsid w:val="008623EC"/>
    <w:rsid w:val="0086280B"/>
    <w:rsid w:val="0086370C"/>
    <w:rsid w:val="00864571"/>
    <w:rsid w:val="008646D8"/>
    <w:rsid w:val="00865488"/>
    <w:rsid w:val="00865542"/>
    <w:rsid w:val="00865669"/>
    <w:rsid w:val="008658B3"/>
    <w:rsid w:val="008676AC"/>
    <w:rsid w:val="0087053C"/>
    <w:rsid w:val="00871140"/>
    <w:rsid w:val="00871284"/>
    <w:rsid w:val="00871342"/>
    <w:rsid w:val="00872008"/>
    <w:rsid w:val="0087264A"/>
    <w:rsid w:val="008745DA"/>
    <w:rsid w:val="008747DF"/>
    <w:rsid w:val="00874AD7"/>
    <w:rsid w:val="00874B50"/>
    <w:rsid w:val="0087577B"/>
    <w:rsid w:val="00875AA0"/>
    <w:rsid w:val="00875C10"/>
    <w:rsid w:val="00876541"/>
    <w:rsid w:val="00876C87"/>
    <w:rsid w:val="00882377"/>
    <w:rsid w:val="00882A49"/>
    <w:rsid w:val="0088354A"/>
    <w:rsid w:val="0088514B"/>
    <w:rsid w:val="00885463"/>
    <w:rsid w:val="00885B53"/>
    <w:rsid w:val="00891287"/>
    <w:rsid w:val="00892938"/>
    <w:rsid w:val="00892FB3"/>
    <w:rsid w:val="00893E24"/>
    <w:rsid w:val="0089452E"/>
    <w:rsid w:val="00894775"/>
    <w:rsid w:val="008953D8"/>
    <w:rsid w:val="00895898"/>
    <w:rsid w:val="00897679"/>
    <w:rsid w:val="00897EA8"/>
    <w:rsid w:val="008A0C35"/>
    <w:rsid w:val="008A15BB"/>
    <w:rsid w:val="008A1640"/>
    <w:rsid w:val="008A1E93"/>
    <w:rsid w:val="008A2B48"/>
    <w:rsid w:val="008A3317"/>
    <w:rsid w:val="008A33A2"/>
    <w:rsid w:val="008A3435"/>
    <w:rsid w:val="008A3541"/>
    <w:rsid w:val="008A3D2E"/>
    <w:rsid w:val="008A4445"/>
    <w:rsid w:val="008A49E5"/>
    <w:rsid w:val="008A5102"/>
    <w:rsid w:val="008A5A1D"/>
    <w:rsid w:val="008A68F7"/>
    <w:rsid w:val="008A6AF7"/>
    <w:rsid w:val="008A7CA5"/>
    <w:rsid w:val="008B093B"/>
    <w:rsid w:val="008B31A7"/>
    <w:rsid w:val="008B3889"/>
    <w:rsid w:val="008B3A72"/>
    <w:rsid w:val="008B3C97"/>
    <w:rsid w:val="008B4A81"/>
    <w:rsid w:val="008B5104"/>
    <w:rsid w:val="008B5396"/>
    <w:rsid w:val="008B5431"/>
    <w:rsid w:val="008B5A7F"/>
    <w:rsid w:val="008B7827"/>
    <w:rsid w:val="008B78CD"/>
    <w:rsid w:val="008C020F"/>
    <w:rsid w:val="008C0ED0"/>
    <w:rsid w:val="008C1E09"/>
    <w:rsid w:val="008C30B5"/>
    <w:rsid w:val="008C32F7"/>
    <w:rsid w:val="008C49F8"/>
    <w:rsid w:val="008C5D8A"/>
    <w:rsid w:val="008C6507"/>
    <w:rsid w:val="008C6A2D"/>
    <w:rsid w:val="008D1583"/>
    <w:rsid w:val="008D1A5C"/>
    <w:rsid w:val="008D23C8"/>
    <w:rsid w:val="008D276D"/>
    <w:rsid w:val="008D2C2C"/>
    <w:rsid w:val="008D2F24"/>
    <w:rsid w:val="008D32C6"/>
    <w:rsid w:val="008D4958"/>
    <w:rsid w:val="008D4BB0"/>
    <w:rsid w:val="008D4F49"/>
    <w:rsid w:val="008D62BD"/>
    <w:rsid w:val="008D6B8B"/>
    <w:rsid w:val="008D736C"/>
    <w:rsid w:val="008E0497"/>
    <w:rsid w:val="008E0BC0"/>
    <w:rsid w:val="008E0C89"/>
    <w:rsid w:val="008E1CC7"/>
    <w:rsid w:val="008E2436"/>
    <w:rsid w:val="008E27A5"/>
    <w:rsid w:val="008E2ED9"/>
    <w:rsid w:val="008E2F66"/>
    <w:rsid w:val="008E34AF"/>
    <w:rsid w:val="008E3709"/>
    <w:rsid w:val="008E4EEE"/>
    <w:rsid w:val="008E5880"/>
    <w:rsid w:val="008E71B5"/>
    <w:rsid w:val="008E7658"/>
    <w:rsid w:val="008F0BE7"/>
    <w:rsid w:val="008F10E8"/>
    <w:rsid w:val="008F1F48"/>
    <w:rsid w:val="008F270C"/>
    <w:rsid w:val="008F2900"/>
    <w:rsid w:val="008F3342"/>
    <w:rsid w:val="008F34D2"/>
    <w:rsid w:val="008F34FD"/>
    <w:rsid w:val="008F54C0"/>
    <w:rsid w:val="008F55C3"/>
    <w:rsid w:val="008F6D14"/>
    <w:rsid w:val="008FF437"/>
    <w:rsid w:val="00901ACB"/>
    <w:rsid w:val="00901B60"/>
    <w:rsid w:val="00902305"/>
    <w:rsid w:val="00902EFA"/>
    <w:rsid w:val="0090325A"/>
    <w:rsid w:val="00903286"/>
    <w:rsid w:val="00903C56"/>
    <w:rsid w:val="00903FB1"/>
    <w:rsid w:val="009045E0"/>
    <w:rsid w:val="00904E93"/>
    <w:rsid w:val="00904EAF"/>
    <w:rsid w:val="00905933"/>
    <w:rsid w:val="009062D8"/>
    <w:rsid w:val="009064EE"/>
    <w:rsid w:val="009074C7"/>
    <w:rsid w:val="00907E24"/>
    <w:rsid w:val="00910E8C"/>
    <w:rsid w:val="00911EA8"/>
    <w:rsid w:val="00912807"/>
    <w:rsid w:val="00913909"/>
    <w:rsid w:val="009139E2"/>
    <w:rsid w:val="009168FB"/>
    <w:rsid w:val="00922A67"/>
    <w:rsid w:val="00924328"/>
    <w:rsid w:val="00926B51"/>
    <w:rsid w:val="009271D7"/>
    <w:rsid w:val="00927E93"/>
    <w:rsid w:val="00931E66"/>
    <w:rsid w:val="00933241"/>
    <w:rsid w:val="0093423C"/>
    <w:rsid w:val="00934A0C"/>
    <w:rsid w:val="00935041"/>
    <w:rsid w:val="00935E1E"/>
    <w:rsid w:val="00937094"/>
    <w:rsid w:val="009376A9"/>
    <w:rsid w:val="009401C8"/>
    <w:rsid w:val="00942220"/>
    <w:rsid w:val="0094232D"/>
    <w:rsid w:val="00942661"/>
    <w:rsid w:val="00942B89"/>
    <w:rsid w:val="00943C50"/>
    <w:rsid w:val="009444F8"/>
    <w:rsid w:val="0094481D"/>
    <w:rsid w:val="009450F0"/>
    <w:rsid w:val="00945478"/>
    <w:rsid w:val="00945FEC"/>
    <w:rsid w:val="00946983"/>
    <w:rsid w:val="00946FDA"/>
    <w:rsid w:val="0094739F"/>
    <w:rsid w:val="00947421"/>
    <w:rsid w:val="00950919"/>
    <w:rsid w:val="00950B7B"/>
    <w:rsid w:val="009518C7"/>
    <w:rsid w:val="00952873"/>
    <w:rsid w:val="009529DD"/>
    <w:rsid w:val="00952F41"/>
    <w:rsid w:val="009542D0"/>
    <w:rsid w:val="009551AE"/>
    <w:rsid w:val="0095536C"/>
    <w:rsid w:val="0095721F"/>
    <w:rsid w:val="009575B1"/>
    <w:rsid w:val="00957C63"/>
    <w:rsid w:val="00957D84"/>
    <w:rsid w:val="009607A5"/>
    <w:rsid w:val="00961063"/>
    <w:rsid w:val="009610C2"/>
    <w:rsid w:val="00961BFE"/>
    <w:rsid w:val="00965863"/>
    <w:rsid w:val="00965DAB"/>
    <w:rsid w:val="00966816"/>
    <w:rsid w:val="009676A6"/>
    <w:rsid w:val="00967FDA"/>
    <w:rsid w:val="0097081F"/>
    <w:rsid w:val="00970B12"/>
    <w:rsid w:val="00971123"/>
    <w:rsid w:val="00971A82"/>
    <w:rsid w:val="00971E49"/>
    <w:rsid w:val="009724BB"/>
    <w:rsid w:val="00972B23"/>
    <w:rsid w:val="00974CE8"/>
    <w:rsid w:val="00975BEA"/>
    <w:rsid w:val="009768BF"/>
    <w:rsid w:val="009769B3"/>
    <w:rsid w:val="00980ED4"/>
    <w:rsid w:val="00981FEB"/>
    <w:rsid w:val="009829C7"/>
    <w:rsid w:val="00984FB6"/>
    <w:rsid w:val="00985D5E"/>
    <w:rsid w:val="00986258"/>
    <w:rsid w:val="00986757"/>
    <w:rsid w:val="00986BB4"/>
    <w:rsid w:val="0098702A"/>
    <w:rsid w:val="0098710C"/>
    <w:rsid w:val="0098764B"/>
    <w:rsid w:val="00987CEA"/>
    <w:rsid w:val="00991B00"/>
    <w:rsid w:val="00993DD1"/>
    <w:rsid w:val="00994366"/>
    <w:rsid w:val="009A10F1"/>
    <w:rsid w:val="009A12AA"/>
    <w:rsid w:val="009A20B0"/>
    <w:rsid w:val="009A306C"/>
    <w:rsid w:val="009A3927"/>
    <w:rsid w:val="009A398D"/>
    <w:rsid w:val="009A56F1"/>
    <w:rsid w:val="009A66DE"/>
    <w:rsid w:val="009B198C"/>
    <w:rsid w:val="009BF080"/>
    <w:rsid w:val="009C17A2"/>
    <w:rsid w:val="009C30FB"/>
    <w:rsid w:val="009C37C4"/>
    <w:rsid w:val="009C3D90"/>
    <w:rsid w:val="009C45A0"/>
    <w:rsid w:val="009C490F"/>
    <w:rsid w:val="009C4D87"/>
    <w:rsid w:val="009C52F6"/>
    <w:rsid w:val="009C63A9"/>
    <w:rsid w:val="009C6B76"/>
    <w:rsid w:val="009D145E"/>
    <w:rsid w:val="009D1647"/>
    <w:rsid w:val="009D1D9F"/>
    <w:rsid w:val="009D37CF"/>
    <w:rsid w:val="009D3FE0"/>
    <w:rsid w:val="009D40D6"/>
    <w:rsid w:val="009D44EF"/>
    <w:rsid w:val="009D52D0"/>
    <w:rsid w:val="009D618F"/>
    <w:rsid w:val="009D709F"/>
    <w:rsid w:val="009D716E"/>
    <w:rsid w:val="009E0717"/>
    <w:rsid w:val="009E190A"/>
    <w:rsid w:val="009E1A78"/>
    <w:rsid w:val="009E1A87"/>
    <w:rsid w:val="009E304D"/>
    <w:rsid w:val="009E3B74"/>
    <w:rsid w:val="009E472F"/>
    <w:rsid w:val="009E5674"/>
    <w:rsid w:val="009E5CE4"/>
    <w:rsid w:val="009E6939"/>
    <w:rsid w:val="009E7023"/>
    <w:rsid w:val="009F31EC"/>
    <w:rsid w:val="009F4B78"/>
    <w:rsid w:val="009F5645"/>
    <w:rsid w:val="009F61BC"/>
    <w:rsid w:val="009F74F3"/>
    <w:rsid w:val="00A00EE2"/>
    <w:rsid w:val="00A015A9"/>
    <w:rsid w:val="00A023CB"/>
    <w:rsid w:val="00A02C79"/>
    <w:rsid w:val="00A02E19"/>
    <w:rsid w:val="00A02FA2"/>
    <w:rsid w:val="00A03CF0"/>
    <w:rsid w:val="00A041EC"/>
    <w:rsid w:val="00A06644"/>
    <w:rsid w:val="00A06AE6"/>
    <w:rsid w:val="00A06D1F"/>
    <w:rsid w:val="00A10A59"/>
    <w:rsid w:val="00A10DE2"/>
    <w:rsid w:val="00A1103F"/>
    <w:rsid w:val="00A11A97"/>
    <w:rsid w:val="00A11D70"/>
    <w:rsid w:val="00A11FDE"/>
    <w:rsid w:val="00A12C34"/>
    <w:rsid w:val="00A12EA0"/>
    <w:rsid w:val="00A13508"/>
    <w:rsid w:val="00A13628"/>
    <w:rsid w:val="00A1400A"/>
    <w:rsid w:val="00A15024"/>
    <w:rsid w:val="00A15E40"/>
    <w:rsid w:val="00A17549"/>
    <w:rsid w:val="00A17C9E"/>
    <w:rsid w:val="00A21AA6"/>
    <w:rsid w:val="00A22118"/>
    <w:rsid w:val="00A24184"/>
    <w:rsid w:val="00A242E2"/>
    <w:rsid w:val="00A25BCD"/>
    <w:rsid w:val="00A25D28"/>
    <w:rsid w:val="00A27E40"/>
    <w:rsid w:val="00A30061"/>
    <w:rsid w:val="00A3011A"/>
    <w:rsid w:val="00A32898"/>
    <w:rsid w:val="00A34BCC"/>
    <w:rsid w:val="00A359CB"/>
    <w:rsid w:val="00A36DCC"/>
    <w:rsid w:val="00A36F23"/>
    <w:rsid w:val="00A376DB"/>
    <w:rsid w:val="00A412CE"/>
    <w:rsid w:val="00A42F14"/>
    <w:rsid w:val="00A43338"/>
    <w:rsid w:val="00A43432"/>
    <w:rsid w:val="00A451D4"/>
    <w:rsid w:val="00A470F1"/>
    <w:rsid w:val="00A47D9D"/>
    <w:rsid w:val="00A50140"/>
    <w:rsid w:val="00A50CF1"/>
    <w:rsid w:val="00A514E1"/>
    <w:rsid w:val="00A51DE8"/>
    <w:rsid w:val="00A51F59"/>
    <w:rsid w:val="00A52000"/>
    <w:rsid w:val="00A5243E"/>
    <w:rsid w:val="00A52A6D"/>
    <w:rsid w:val="00A5329B"/>
    <w:rsid w:val="00A53354"/>
    <w:rsid w:val="00A53A2C"/>
    <w:rsid w:val="00A54EAF"/>
    <w:rsid w:val="00A54FF7"/>
    <w:rsid w:val="00A568FC"/>
    <w:rsid w:val="00A60473"/>
    <w:rsid w:val="00A61062"/>
    <w:rsid w:val="00A61E5F"/>
    <w:rsid w:val="00A64B23"/>
    <w:rsid w:val="00A659A5"/>
    <w:rsid w:val="00A6608B"/>
    <w:rsid w:val="00A66DEE"/>
    <w:rsid w:val="00A67282"/>
    <w:rsid w:val="00A6757E"/>
    <w:rsid w:val="00A70163"/>
    <w:rsid w:val="00A702E4"/>
    <w:rsid w:val="00A7045C"/>
    <w:rsid w:val="00A71DE3"/>
    <w:rsid w:val="00A73A7F"/>
    <w:rsid w:val="00A73C7A"/>
    <w:rsid w:val="00A7411F"/>
    <w:rsid w:val="00A75050"/>
    <w:rsid w:val="00A751EC"/>
    <w:rsid w:val="00A75483"/>
    <w:rsid w:val="00A75BE7"/>
    <w:rsid w:val="00A772AF"/>
    <w:rsid w:val="00A77AE0"/>
    <w:rsid w:val="00A77D5D"/>
    <w:rsid w:val="00A80E21"/>
    <w:rsid w:val="00A816E8"/>
    <w:rsid w:val="00A836E2"/>
    <w:rsid w:val="00A849DD"/>
    <w:rsid w:val="00A86213"/>
    <w:rsid w:val="00A86B7A"/>
    <w:rsid w:val="00A86D2B"/>
    <w:rsid w:val="00A913C4"/>
    <w:rsid w:val="00A91B54"/>
    <w:rsid w:val="00A922EB"/>
    <w:rsid w:val="00A9542E"/>
    <w:rsid w:val="00A956DB"/>
    <w:rsid w:val="00A96A61"/>
    <w:rsid w:val="00A97693"/>
    <w:rsid w:val="00A977B8"/>
    <w:rsid w:val="00AA2371"/>
    <w:rsid w:val="00AA2B13"/>
    <w:rsid w:val="00AA31FC"/>
    <w:rsid w:val="00AA3482"/>
    <w:rsid w:val="00AA3A31"/>
    <w:rsid w:val="00AA40A1"/>
    <w:rsid w:val="00AA4449"/>
    <w:rsid w:val="00AA537B"/>
    <w:rsid w:val="00AA54B7"/>
    <w:rsid w:val="00AA66A6"/>
    <w:rsid w:val="00AA6F67"/>
    <w:rsid w:val="00AA700A"/>
    <w:rsid w:val="00AA797D"/>
    <w:rsid w:val="00AA7BF5"/>
    <w:rsid w:val="00AA7C69"/>
    <w:rsid w:val="00AB05CD"/>
    <w:rsid w:val="00AB126D"/>
    <w:rsid w:val="00AB26F7"/>
    <w:rsid w:val="00AB328D"/>
    <w:rsid w:val="00AB39FF"/>
    <w:rsid w:val="00AB3A5F"/>
    <w:rsid w:val="00AB5612"/>
    <w:rsid w:val="00AB5C69"/>
    <w:rsid w:val="00AB61C7"/>
    <w:rsid w:val="00AB631C"/>
    <w:rsid w:val="00AB7DD1"/>
    <w:rsid w:val="00AB7E57"/>
    <w:rsid w:val="00AC00A5"/>
    <w:rsid w:val="00AC10A3"/>
    <w:rsid w:val="00AC49E5"/>
    <w:rsid w:val="00AC50B1"/>
    <w:rsid w:val="00AC5E47"/>
    <w:rsid w:val="00AD0844"/>
    <w:rsid w:val="00AD0DF0"/>
    <w:rsid w:val="00AD22B3"/>
    <w:rsid w:val="00AD2730"/>
    <w:rsid w:val="00AD427C"/>
    <w:rsid w:val="00AD4F51"/>
    <w:rsid w:val="00AD5085"/>
    <w:rsid w:val="00AD51AD"/>
    <w:rsid w:val="00AD5632"/>
    <w:rsid w:val="00AD6947"/>
    <w:rsid w:val="00AE0C04"/>
    <w:rsid w:val="00AE102F"/>
    <w:rsid w:val="00AE2EB4"/>
    <w:rsid w:val="00AE306D"/>
    <w:rsid w:val="00AE30C6"/>
    <w:rsid w:val="00AE3C1C"/>
    <w:rsid w:val="00AE60FE"/>
    <w:rsid w:val="00AE61B4"/>
    <w:rsid w:val="00AE62A9"/>
    <w:rsid w:val="00AE76A6"/>
    <w:rsid w:val="00AE775C"/>
    <w:rsid w:val="00AE7D57"/>
    <w:rsid w:val="00AF1992"/>
    <w:rsid w:val="00AF3873"/>
    <w:rsid w:val="00AF3CB6"/>
    <w:rsid w:val="00AF4B6E"/>
    <w:rsid w:val="00AF4C34"/>
    <w:rsid w:val="00AF6430"/>
    <w:rsid w:val="00AF702E"/>
    <w:rsid w:val="00AFF454"/>
    <w:rsid w:val="00B005A7"/>
    <w:rsid w:val="00B01CE4"/>
    <w:rsid w:val="00B03A7F"/>
    <w:rsid w:val="00B04032"/>
    <w:rsid w:val="00B0470E"/>
    <w:rsid w:val="00B04E30"/>
    <w:rsid w:val="00B05124"/>
    <w:rsid w:val="00B06C8D"/>
    <w:rsid w:val="00B07771"/>
    <w:rsid w:val="00B07AE5"/>
    <w:rsid w:val="00B10EFA"/>
    <w:rsid w:val="00B1105E"/>
    <w:rsid w:val="00B11628"/>
    <w:rsid w:val="00B117E9"/>
    <w:rsid w:val="00B11F71"/>
    <w:rsid w:val="00B120F1"/>
    <w:rsid w:val="00B13595"/>
    <w:rsid w:val="00B13B79"/>
    <w:rsid w:val="00B147E9"/>
    <w:rsid w:val="00B16225"/>
    <w:rsid w:val="00B172D0"/>
    <w:rsid w:val="00B1734C"/>
    <w:rsid w:val="00B17C7D"/>
    <w:rsid w:val="00B17C9E"/>
    <w:rsid w:val="00B22347"/>
    <w:rsid w:val="00B2279F"/>
    <w:rsid w:val="00B24ACC"/>
    <w:rsid w:val="00B251FC"/>
    <w:rsid w:val="00B25C1E"/>
    <w:rsid w:val="00B26671"/>
    <w:rsid w:val="00B27E29"/>
    <w:rsid w:val="00B30999"/>
    <w:rsid w:val="00B30EC2"/>
    <w:rsid w:val="00B3187E"/>
    <w:rsid w:val="00B31953"/>
    <w:rsid w:val="00B31C46"/>
    <w:rsid w:val="00B31E11"/>
    <w:rsid w:val="00B34662"/>
    <w:rsid w:val="00B34CCC"/>
    <w:rsid w:val="00B361AE"/>
    <w:rsid w:val="00B362C2"/>
    <w:rsid w:val="00B37679"/>
    <w:rsid w:val="00B37723"/>
    <w:rsid w:val="00B40CF0"/>
    <w:rsid w:val="00B4241E"/>
    <w:rsid w:val="00B42A3F"/>
    <w:rsid w:val="00B42ACF"/>
    <w:rsid w:val="00B42EDB"/>
    <w:rsid w:val="00B42EDD"/>
    <w:rsid w:val="00B4311D"/>
    <w:rsid w:val="00B434F2"/>
    <w:rsid w:val="00B445E6"/>
    <w:rsid w:val="00B45890"/>
    <w:rsid w:val="00B46107"/>
    <w:rsid w:val="00B470A4"/>
    <w:rsid w:val="00B47358"/>
    <w:rsid w:val="00B476CF"/>
    <w:rsid w:val="00B5018F"/>
    <w:rsid w:val="00B50A6A"/>
    <w:rsid w:val="00B512E2"/>
    <w:rsid w:val="00B5181E"/>
    <w:rsid w:val="00B51BA7"/>
    <w:rsid w:val="00B51C76"/>
    <w:rsid w:val="00B528B0"/>
    <w:rsid w:val="00B52B9D"/>
    <w:rsid w:val="00B543BF"/>
    <w:rsid w:val="00B54D65"/>
    <w:rsid w:val="00B55D67"/>
    <w:rsid w:val="00B5665E"/>
    <w:rsid w:val="00B56CB1"/>
    <w:rsid w:val="00B56ED8"/>
    <w:rsid w:val="00B60145"/>
    <w:rsid w:val="00B61E27"/>
    <w:rsid w:val="00B63325"/>
    <w:rsid w:val="00B661C8"/>
    <w:rsid w:val="00B6644D"/>
    <w:rsid w:val="00B66946"/>
    <w:rsid w:val="00B66B40"/>
    <w:rsid w:val="00B674E1"/>
    <w:rsid w:val="00B678D3"/>
    <w:rsid w:val="00B67B45"/>
    <w:rsid w:val="00B67DEC"/>
    <w:rsid w:val="00B72EA2"/>
    <w:rsid w:val="00B72FB0"/>
    <w:rsid w:val="00B73A69"/>
    <w:rsid w:val="00B73AF8"/>
    <w:rsid w:val="00B742E5"/>
    <w:rsid w:val="00B7488E"/>
    <w:rsid w:val="00B749D4"/>
    <w:rsid w:val="00B75AF4"/>
    <w:rsid w:val="00B76336"/>
    <w:rsid w:val="00B7716A"/>
    <w:rsid w:val="00B7E5DD"/>
    <w:rsid w:val="00B82A0A"/>
    <w:rsid w:val="00B82A53"/>
    <w:rsid w:val="00B8300C"/>
    <w:rsid w:val="00B8404B"/>
    <w:rsid w:val="00B8429A"/>
    <w:rsid w:val="00B842AA"/>
    <w:rsid w:val="00B853B9"/>
    <w:rsid w:val="00B854D8"/>
    <w:rsid w:val="00B8582D"/>
    <w:rsid w:val="00B85B94"/>
    <w:rsid w:val="00B873D1"/>
    <w:rsid w:val="00B87999"/>
    <w:rsid w:val="00B90DB0"/>
    <w:rsid w:val="00B917C9"/>
    <w:rsid w:val="00B92332"/>
    <w:rsid w:val="00B94E2D"/>
    <w:rsid w:val="00B94E5F"/>
    <w:rsid w:val="00B94F95"/>
    <w:rsid w:val="00B960AC"/>
    <w:rsid w:val="00BA0E48"/>
    <w:rsid w:val="00BA1689"/>
    <w:rsid w:val="00BA35F0"/>
    <w:rsid w:val="00BA3E33"/>
    <w:rsid w:val="00BA4046"/>
    <w:rsid w:val="00BA4451"/>
    <w:rsid w:val="00BA52C6"/>
    <w:rsid w:val="00BA55D9"/>
    <w:rsid w:val="00BA5B2B"/>
    <w:rsid w:val="00BA60C1"/>
    <w:rsid w:val="00BA6239"/>
    <w:rsid w:val="00BA63D3"/>
    <w:rsid w:val="00BA65B3"/>
    <w:rsid w:val="00BA7001"/>
    <w:rsid w:val="00BA73E5"/>
    <w:rsid w:val="00BB0244"/>
    <w:rsid w:val="00BB058A"/>
    <w:rsid w:val="00BB0FA4"/>
    <w:rsid w:val="00BB34DC"/>
    <w:rsid w:val="00BB4BA4"/>
    <w:rsid w:val="00BB543A"/>
    <w:rsid w:val="00BB66A8"/>
    <w:rsid w:val="00BB6A5F"/>
    <w:rsid w:val="00BC259C"/>
    <w:rsid w:val="00BC32F4"/>
    <w:rsid w:val="00BC52CF"/>
    <w:rsid w:val="00BC5560"/>
    <w:rsid w:val="00BC562D"/>
    <w:rsid w:val="00BC6428"/>
    <w:rsid w:val="00BD0920"/>
    <w:rsid w:val="00BD0DFA"/>
    <w:rsid w:val="00BD1242"/>
    <w:rsid w:val="00BD1538"/>
    <w:rsid w:val="00BD23DB"/>
    <w:rsid w:val="00BD3CBB"/>
    <w:rsid w:val="00BD4E7E"/>
    <w:rsid w:val="00BD5056"/>
    <w:rsid w:val="00BD50F4"/>
    <w:rsid w:val="00BD59D3"/>
    <w:rsid w:val="00BD6266"/>
    <w:rsid w:val="00BD62AD"/>
    <w:rsid w:val="00BD71D8"/>
    <w:rsid w:val="00BD7D71"/>
    <w:rsid w:val="00BE02A5"/>
    <w:rsid w:val="00BE133D"/>
    <w:rsid w:val="00BE1B03"/>
    <w:rsid w:val="00BE3C8B"/>
    <w:rsid w:val="00BE4E88"/>
    <w:rsid w:val="00BE4FDF"/>
    <w:rsid w:val="00BE5743"/>
    <w:rsid w:val="00BE6426"/>
    <w:rsid w:val="00BE799E"/>
    <w:rsid w:val="00BF06C1"/>
    <w:rsid w:val="00BF075C"/>
    <w:rsid w:val="00BF13AF"/>
    <w:rsid w:val="00BF2E57"/>
    <w:rsid w:val="00BF371C"/>
    <w:rsid w:val="00BF4575"/>
    <w:rsid w:val="00BF46F5"/>
    <w:rsid w:val="00BF7676"/>
    <w:rsid w:val="00C0026F"/>
    <w:rsid w:val="00C00A89"/>
    <w:rsid w:val="00C016A3"/>
    <w:rsid w:val="00C04079"/>
    <w:rsid w:val="00C04155"/>
    <w:rsid w:val="00C0465C"/>
    <w:rsid w:val="00C06459"/>
    <w:rsid w:val="00C06F2C"/>
    <w:rsid w:val="00C0776C"/>
    <w:rsid w:val="00C07FC1"/>
    <w:rsid w:val="00C10371"/>
    <w:rsid w:val="00C124EE"/>
    <w:rsid w:val="00C125B3"/>
    <w:rsid w:val="00C12BF8"/>
    <w:rsid w:val="00C12CB3"/>
    <w:rsid w:val="00C13A14"/>
    <w:rsid w:val="00C1522F"/>
    <w:rsid w:val="00C15C27"/>
    <w:rsid w:val="00C15D33"/>
    <w:rsid w:val="00C15D97"/>
    <w:rsid w:val="00C16B28"/>
    <w:rsid w:val="00C170E6"/>
    <w:rsid w:val="00C1D548"/>
    <w:rsid w:val="00C20365"/>
    <w:rsid w:val="00C2204A"/>
    <w:rsid w:val="00C238F3"/>
    <w:rsid w:val="00C24A0F"/>
    <w:rsid w:val="00C25B69"/>
    <w:rsid w:val="00C25F02"/>
    <w:rsid w:val="00C265D5"/>
    <w:rsid w:val="00C26AD5"/>
    <w:rsid w:val="00C26ED7"/>
    <w:rsid w:val="00C26FA0"/>
    <w:rsid w:val="00C273E2"/>
    <w:rsid w:val="00C27B5F"/>
    <w:rsid w:val="00C27B89"/>
    <w:rsid w:val="00C308C3"/>
    <w:rsid w:val="00C30A34"/>
    <w:rsid w:val="00C322A8"/>
    <w:rsid w:val="00C33A2E"/>
    <w:rsid w:val="00C344D6"/>
    <w:rsid w:val="00C34FCF"/>
    <w:rsid w:val="00C361BF"/>
    <w:rsid w:val="00C37018"/>
    <w:rsid w:val="00C37078"/>
    <w:rsid w:val="00C37B53"/>
    <w:rsid w:val="00C37F5F"/>
    <w:rsid w:val="00C400BC"/>
    <w:rsid w:val="00C4071A"/>
    <w:rsid w:val="00C40D02"/>
    <w:rsid w:val="00C413B8"/>
    <w:rsid w:val="00C4157F"/>
    <w:rsid w:val="00C42443"/>
    <w:rsid w:val="00C42D22"/>
    <w:rsid w:val="00C42FE6"/>
    <w:rsid w:val="00C4368B"/>
    <w:rsid w:val="00C43A0A"/>
    <w:rsid w:val="00C4419F"/>
    <w:rsid w:val="00C464BE"/>
    <w:rsid w:val="00C46B6E"/>
    <w:rsid w:val="00C46E8B"/>
    <w:rsid w:val="00C506F8"/>
    <w:rsid w:val="00C51C5E"/>
    <w:rsid w:val="00C52094"/>
    <w:rsid w:val="00C52831"/>
    <w:rsid w:val="00C52EFC"/>
    <w:rsid w:val="00C53C78"/>
    <w:rsid w:val="00C56331"/>
    <w:rsid w:val="00C57590"/>
    <w:rsid w:val="00C61300"/>
    <w:rsid w:val="00C61836"/>
    <w:rsid w:val="00C61867"/>
    <w:rsid w:val="00C61B41"/>
    <w:rsid w:val="00C62761"/>
    <w:rsid w:val="00C6517F"/>
    <w:rsid w:val="00C65E55"/>
    <w:rsid w:val="00C65F3C"/>
    <w:rsid w:val="00C6632B"/>
    <w:rsid w:val="00C701FE"/>
    <w:rsid w:val="00C70A1B"/>
    <w:rsid w:val="00C7156F"/>
    <w:rsid w:val="00C71A3C"/>
    <w:rsid w:val="00C72BC5"/>
    <w:rsid w:val="00C76074"/>
    <w:rsid w:val="00C76CC4"/>
    <w:rsid w:val="00C77514"/>
    <w:rsid w:val="00C775A5"/>
    <w:rsid w:val="00C82F18"/>
    <w:rsid w:val="00C84232"/>
    <w:rsid w:val="00C85788"/>
    <w:rsid w:val="00C85E2F"/>
    <w:rsid w:val="00C86406"/>
    <w:rsid w:val="00C866E4"/>
    <w:rsid w:val="00C87003"/>
    <w:rsid w:val="00C87991"/>
    <w:rsid w:val="00C91991"/>
    <w:rsid w:val="00C9225C"/>
    <w:rsid w:val="00C92A03"/>
    <w:rsid w:val="00C93432"/>
    <w:rsid w:val="00C9398C"/>
    <w:rsid w:val="00C93B21"/>
    <w:rsid w:val="00C948B0"/>
    <w:rsid w:val="00C951C3"/>
    <w:rsid w:val="00C95FFB"/>
    <w:rsid w:val="00C96D85"/>
    <w:rsid w:val="00C97605"/>
    <w:rsid w:val="00CA0143"/>
    <w:rsid w:val="00CA33CE"/>
    <w:rsid w:val="00CA39D8"/>
    <w:rsid w:val="00CA5A2B"/>
    <w:rsid w:val="00CA6AB7"/>
    <w:rsid w:val="00CA71C5"/>
    <w:rsid w:val="00CB017C"/>
    <w:rsid w:val="00CB02B4"/>
    <w:rsid w:val="00CB1B82"/>
    <w:rsid w:val="00CB24A0"/>
    <w:rsid w:val="00CB2794"/>
    <w:rsid w:val="00CB31D4"/>
    <w:rsid w:val="00CB32F3"/>
    <w:rsid w:val="00CB411E"/>
    <w:rsid w:val="00CB458A"/>
    <w:rsid w:val="00CB493D"/>
    <w:rsid w:val="00CB5703"/>
    <w:rsid w:val="00CB59C4"/>
    <w:rsid w:val="00CB648B"/>
    <w:rsid w:val="00CB6800"/>
    <w:rsid w:val="00CC035A"/>
    <w:rsid w:val="00CC0E1B"/>
    <w:rsid w:val="00CC13CD"/>
    <w:rsid w:val="00CC1FD3"/>
    <w:rsid w:val="00CC3291"/>
    <w:rsid w:val="00CC3B39"/>
    <w:rsid w:val="00CC3E93"/>
    <w:rsid w:val="00CC4104"/>
    <w:rsid w:val="00CC47DA"/>
    <w:rsid w:val="00CC590E"/>
    <w:rsid w:val="00CC5E17"/>
    <w:rsid w:val="00CC67CB"/>
    <w:rsid w:val="00CD153D"/>
    <w:rsid w:val="00CD4322"/>
    <w:rsid w:val="00CD55A2"/>
    <w:rsid w:val="00CD6D95"/>
    <w:rsid w:val="00CD73D2"/>
    <w:rsid w:val="00CD7D49"/>
    <w:rsid w:val="00CE03A8"/>
    <w:rsid w:val="00CE0500"/>
    <w:rsid w:val="00CE0D54"/>
    <w:rsid w:val="00CE25CC"/>
    <w:rsid w:val="00CE3719"/>
    <w:rsid w:val="00CE424D"/>
    <w:rsid w:val="00CE42A8"/>
    <w:rsid w:val="00CE4F1D"/>
    <w:rsid w:val="00CE53B7"/>
    <w:rsid w:val="00CE5BFB"/>
    <w:rsid w:val="00CE6661"/>
    <w:rsid w:val="00CE6A10"/>
    <w:rsid w:val="00CE7EFD"/>
    <w:rsid w:val="00CF12CF"/>
    <w:rsid w:val="00CF14C1"/>
    <w:rsid w:val="00CF24D9"/>
    <w:rsid w:val="00CF28C1"/>
    <w:rsid w:val="00CF310A"/>
    <w:rsid w:val="00CF412D"/>
    <w:rsid w:val="00CF616A"/>
    <w:rsid w:val="00CF6254"/>
    <w:rsid w:val="00CF6B29"/>
    <w:rsid w:val="00CF6DAE"/>
    <w:rsid w:val="00CF6EFA"/>
    <w:rsid w:val="00D005E3"/>
    <w:rsid w:val="00D00AA8"/>
    <w:rsid w:val="00D00BA5"/>
    <w:rsid w:val="00D015D1"/>
    <w:rsid w:val="00D018F7"/>
    <w:rsid w:val="00D01A2F"/>
    <w:rsid w:val="00D01B6D"/>
    <w:rsid w:val="00D02767"/>
    <w:rsid w:val="00D028EE"/>
    <w:rsid w:val="00D0606B"/>
    <w:rsid w:val="00D065FB"/>
    <w:rsid w:val="00D069DE"/>
    <w:rsid w:val="00D06EC8"/>
    <w:rsid w:val="00D06F29"/>
    <w:rsid w:val="00D102DF"/>
    <w:rsid w:val="00D105C9"/>
    <w:rsid w:val="00D116B3"/>
    <w:rsid w:val="00D11D5B"/>
    <w:rsid w:val="00D12BCE"/>
    <w:rsid w:val="00D13B40"/>
    <w:rsid w:val="00D14071"/>
    <w:rsid w:val="00D16226"/>
    <w:rsid w:val="00D16A5C"/>
    <w:rsid w:val="00D16F1C"/>
    <w:rsid w:val="00D17596"/>
    <w:rsid w:val="00D17F69"/>
    <w:rsid w:val="00D2060A"/>
    <w:rsid w:val="00D20773"/>
    <w:rsid w:val="00D21ACA"/>
    <w:rsid w:val="00D22BB3"/>
    <w:rsid w:val="00D23669"/>
    <w:rsid w:val="00D23689"/>
    <w:rsid w:val="00D23BB9"/>
    <w:rsid w:val="00D2415C"/>
    <w:rsid w:val="00D2418E"/>
    <w:rsid w:val="00D2490E"/>
    <w:rsid w:val="00D24E91"/>
    <w:rsid w:val="00D25C43"/>
    <w:rsid w:val="00D26435"/>
    <w:rsid w:val="00D275AF"/>
    <w:rsid w:val="00D277BF"/>
    <w:rsid w:val="00D278D2"/>
    <w:rsid w:val="00D27B63"/>
    <w:rsid w:val="00D3084B"/>
    <w:rsid w:val="00D3179A"/>
    <w:rsid w:val="00D327F0"/>
    <w:rsid w:val="00D33D49"/>
    <w:rsid w:val="00D345B4"/>
    <w:rsid w:val="00D3484E"/>
    <w:rsid w:val="00D35FFC"/>
    <w:rsid w:val="00D3618F"/>
    <w:rsid w:val="00D368CC"/>
    <w:rsid w:val="00D3786C"/>
    <w:rsid w:val="00D37C78"/>
    <w:rsid w:val="00D40141"/>
    <w:rsid w:val="00D402B9"/>
    <w:rsid w:val="00D40ADF"/>
    <w:rsid w:val="00D40DEA"/>
    <w:rsid w:val="00D43171"/>
    <w:rsid w:val="00D43199"/>
    <w:rsid w:val="00D4327A"/>
    <w:rsid w:val="00D43812"/>
    <w:rsid w:val="00D4387B"/>
    <w:rsid w:val="00D44472"/>
    <w:rsid w:val="00D44CAD"/>
    <w:rsid w:val="00D45A47"/>
    <w:rsid w:val="00D45C24"/>
    <w:rsid w:val="00D45EB1"/>
    <w:rsid w:val="00D46597"/>
    <w:rsid w:val="00D47E20"/>
    <w:rsid w:val="00D505EF"/>
    <w:rsid w:val="00D50CCB"/>
    <w:rsid w:val="00D50DC6"/>
    <w:rsid w:val="00D518C9"/>
    <w:rsid w:val="00D51A5F"/>
    <w:rsid w:val="00D51D50"/>
    <w:rsid w:val="00D51FA0"/>
    <w:rsid w:val="00D52657"/>
    <w:rsid w:val="00D55B62"/>
    <w:rsid w:val="00D56244"/>
    <w:rsid w:val="00D5629F"/>
    <w:rsid w:val="00D568A3"/>
    <w:rsid w:val="00D57601"/>
    <w:rsid w:val="00D57871"/>
    <w:rsid w:val="00D60334"/>
    <w:rsid w:val="00D60900"/>
    <w:rsid w:val="00D60C66"/>
    <w:rsid w:val="00D619E4"/>
    <w:rsid w:val="00D626D4"/>
    <w:rsid w:val="00D64DEA"/>
    <w:rsid w:val="00D655B0"/>
    <w:rsid w:val="00D700F1"/>
    <w:rsid w:val="00D715D5"/>
    <w:rsid w:val="00D72324"/>
    <w:rsid w:val="00D733F2"/>
    <w:rsid w:val="00D751B7"/>
    <w:rsid w:val="00D75341"/>
    <w:rsid w:val="00D761F2"/>
    <w:rsid w:val="00D768D5"/>
    <w:rsid w:val="00D768F6"/>
    <w:rsid w:val="00D76925"/>
    <w:rsid w:val="00D769F1"/>
    <w:rsid w:val="00D800B7"/>
    <w:rsid w:val="00D8083C"/>
    <w:rsid w:val="00D81B97"/>
    <w:rsid w:val="00D82033"/>
    <w:rsid w:val="00D822F2"/>
    <w:rsid w:val="00D82731"/>
    <w:rsid w:val="00D83AF4"/>
    <w:rsid w:val="00D840D7"/>
    <w:rsid w:val="00D85998"/>
    <w:rsid w:val="00D85E54"/>
    <w:rsid w:val="00D868AD"/>
    <w:rsid w:val="00D868FE"/>
    <w:rsid w:val="00D86BF2"/>
    <w:rsid w:val="00D86FB0"/>
    <w:rsid w:val="00D87659"/>
    <w:rsid w:val="00D90395"/>
    <w:rsid w:val="00D90A67"/>
    <w:rsid w:val="00D93682"/>
    <w:rsid w:val="00D93EEC"/>
    <w:rsid w:val="00D94D0C"/>
    <w:rsid w:val="00D9682E"/>
    <w:rsid w:val="00D9732C"/>
    <w:rsid w:val="00D9747A"/>
    <w:rsid w:val="00D978C4"/>
    <w:rsid w:val="00D97A33"/>
    <w:rsid w:val="00D97A5A"/>
    <w:rsid w:val="00D97B78"/>
    <w:rsid w:val="00DA1C37"/>
    <w:rsid w:val="00DA26F3"/>
    <w:rsid w:val="00DA296B"/>
    <w:rsid w:val="00DA3B1D"/>
    <w:rsid w:val="00DA443B"/>
    <w:rsid w:val="00DA4AFC"/>
    <w:rsid w:val="00DA4C9F"/>
    <w:rsid w:val="00DA71B4"/>
    <w:rsid w:val="00DA735A"/>
    <w:rsid w:val="00DA7B62"/>
    <w:rsid w:val="00DB111B"/>
    <w:rsid w:val="00DB1210"/>
    <w:rsid w:val="00DB1ACC"/>
    <w:rsid w:val="00DB1E1E"/>
    <w:rsid w:val="00DB21C6"/>
    <w:rsid w:val="00DB26D3"/>
    <w:rsid w:val="00DB35AA"/>
    <w:rsid w:val="00DB4E4A"/>
    <w:rsid w:val="00DB5019"/>
    <w:rsid w:val="00DB5518"/>
    <w:rsid w:val="00DB563E"/>
    <w:rsid w:val="00DB6450"/>
    <w:rsid w:val="00DB6E54"/>
    <w:rsid w:val="00DB6E9D"/>
    <w:rsid w:val="00DB785C"/>
    <w:rsid w:val="00DB7B04"/>
    <w:rsid w:val="00DC027A"/>
    <w:rsid w:val="00DC06DB"/>
    <w:rsid w:val="00DC090B"/>
    <w:rsid w:val="00DC0EC5"/>
    <w:rsid w:val="00DC11D2"/>
    <w:rsid w:val="00DC192C"/>
    <w:rsid w:val="00DC68D8"/>
    <w:rsid w:val="00DD02D9"/>
    <w:rsid w:val="00DD0BFF"/>
    <w:rsid w:val="00DD1102"/>
    <w:rsid w:val="00DD217D"/>
    <w:rsid w:val="00DD2B53"/>
    <w:rsid w:val="00DD3555"/>
    <w:rsid w:val="00DD3CB2"/>
    <w:rsid w:val="00DD54B0"/>
    <w:rsid w:val="00DD628A"/>
    <w:rsid w:val="00DD6873"/>
    <w:rsid w:val="00DD7C55"/>
    <w:rsid w:val="00DE0471"/>
    <w:rsid w:val="00DE0D5B"/>
    <w:rsid w:val="00DE20E5"/>
    <w:rsid w:val="00DE26B4"/>
    <w:rsid w:val="00DE2762"/>
    <w:rsid w:val="00DE2826"/>
    <w:rsid w:val="00DE338F"/>
    <w:rsid w:val="00DE37F3"/>
    <w:rsid w:val="00DE4FE7"/>
    <w:rsid w:val="00DE511C"/>
    <w:rsid w:val="00DE5828"/>
    <w:rsid w:val="00DE5E8D"/>
    <w:rsid w:val="00DE6BA7"/>
    <w:rsid w:val="00DE6CA4"/>
    <w:rsid w:val="00DE7D83"/>
    <w:rsid w:val="00DF04EB"/>
    <w:rsid w:val="00DF0E1F"/>
    <w:rsid w:val="00DF1A6E"/>
    <w:rsid w:val="00DF28F6"/>
    <w:rsid w:val="00DF36B8"/>
    <w:rsid w:val="00DF3A42"/>
    <w:rsid w:val="00DF5A09"/>
    <w:rsid w:val="00DF5EB1"/>
    <w:rsid w:val="00DF6DAC"/>
    <w:rsid w:val="00DF76E9"/>
    <w:rsid w:val="00DF77AB"/>
    <w:rsid w:val="00E00540"/>
    <w:rsid w:val="00E019CB"/>
    <w:rsid w:val="00E01B00"/>
    <w:rsid w:val="00E02563"/>
    <w:rsid w:val="00E0307A"/>
    <w:rsid w:val="00E04579"/>
    <w:rsid w:val="00E0540C"/>
    <w:rsid w:val="00E057E0"/>
    <w:rsid w:val="00E0694F"/>
    <w:rsid w:val="00E07739"/>
    <w:rsid w:val="00E10254"/>
    <w:rsid w:val="00E114E2"/>
    <w:rsid w:val="00E1154F"/>
    <w:rsid w:val="00E12712"/>
    <w:rsid w:val="00E12E48"/>
    <w:rsid w:val="00E157D7"/>
    <w:rsid w:val="00E16682"/>
    <w:rsid w:val="00E16A23"/>
    <w:rsid w:val="00E17874"/>
    <w:rsid w:val="00E21DAD"/>
    <w:rsid w:val="00E21E89"/>
    <w:rsid w:val="00E22787"/>
    <w:rsid w:val="00E25737"/>
    <w:rsid w:val="00E25FB6"/>
    <w:rsid w:val="00E26713"/>
    <w:rsid w:val="00E267CD"/>
    <w:rsid w:val="00E30F02"/>
    <w:rsid w:val="00E3596A"/>
    <w:rsid w:val="00E35979"/>
    <w:rsid w:val="00E36CE0"/>
    <w:rsid w:val="00E3E4CE"/>
    <w:rsid w:val="00E40423"/>
    <w:rsid w:val="00E40AC5"/>
    <w:rsid w:val="00E42334"/>
    <w:rsid w:val="00E42F97"/>
    <w:rsid w:val="00E42FF6"/>
    <w:rsid w:val="00E4368B"/>
    <w:rsid w:val="00E453FC"/>
    <w:rsid w:val="00E460C0"/>
    <w:rsid w:val="00E467E2"/>
    <w:rsid w:val="00E473E9"/>
    <w:rsid w:val="00E50145"/>
    <w:rsid w:val="00E5025F"/>
    <w:rsid w:val="00E51C84"/>
    <w:rsid w:val="00E5351F"/>
    <w:rsid w:val="00E53704"/>
    <w:rsid w:val="00E53B2F"/>
    <w:rsid w:val="00E53B7A"/>
    <w:rsid w:val="00E541D6"/>
    <w:rsid w:val="00E54F44"/>
    <w:rsid w:val="00E558F5"/>
    <w:rsid w:val="00E604AC"/>
    <w:rsid w:val="00E6112D"/>
    <w:rsid w:val="00E611E4"/>
    <w:rsid w:val="00E61FB8"/>
    <w:rsid w:val="00E62AFD"/>
    <w:rsid w:val="00E6398A"/>
    <w:rsid w:val="00E6400A"/>
    <w:rsid w:val="00E65185"/>
    <w:rsid w:val="00E66F86"/>
    <w:rsid w:val="00E707D1"/>
    <w:rsid w:val="00E71A59"/>
    <w:rsid w:val="00E72D56"/>
    <w:rsid w:val="00E72E0C"/>
    <w:rsid w:val="00E73015"/>
    <w:rsid w:val="00E7315B"/>
    <w:rsid w:val="00E74143"/>
    <w:rsid w:val="00E75851"/>
    <w:rsid w:val="00E759B1"/>
    <w:rsid w:val="00E75C41"/>
    <w:rsid w:val="00E76D12"/>
    <w:rsid w:val="00E7721C"/>
    <w:rsid w:val="00E779F5"/>
    <w:rsid w:val="00E80112"/>
    <w:rsid w:val="00E805FF"/>
    <w:rsid w:val="00E81AEB"/>
    <w:rsid w:val="00E827A9"/>
    <w:rsid w:val="00E835CB"/>
    <w:rsid w:val="00E83EC7"/>
    <w:rsid w:val="00E841FF"/>
    <w:rsid w:val="00E8620A"/>
    <w:rsid w:val="00E86849"/>
    <w:rsid w:val="00E876EB"/>
    <w:rsid w:val="00E90109"/>
    <w:rsid w:val="00E91125"/>
    <w:rsid w:val="00E91DAB"/>
    <w:rsid w:val="00E91F56"/>
    <w:rsid w:val="00E91F93"/>
    <w:rsid w:val="00E92DFF"/>
    <w:rsid w:val="00E935C2"/>
    <w:rsid w:val="00E946D8"/>
    <w:rsid w:val="00E95465"/>
    <w:rsid w:val="00E96281"/>
    <w:rsid w:val="00E96EB0"/>
    <w:rsid w:val="00E9797B"/>
    <w:rsid w:val="00EA0190"/>
    <w:rsid w:val="00EA605B"/>
    <w:rsid w:val="00EA60E4"/>
    <w:rsid w:val="00EA6477"/>
    <w:rsid w:val="00EA68B5"/>
    <w:rsid w:val="00EB080D"/>
    <w:rsid w:val="00EB0DE6"/>
    <w:rsid w:val="00EB1C96"/>
    <w:rsid w:val="00EB510E"/>
    <w:rsid w:val="00EB6182"/>
    <w:rsid w:val="00EC3A3A"/>
    <w:rsid w:val="00EC42D4"/>
    <w:rsid w:val="00EC48A7"/>
    <w:rsid w:val="00EC5A35"/>
    <w:rsid w:val="00EC6BEC"/>
    <w:rsid w:val="00EC6D90"/>
    <w:rsid w:val="00ED13EB"/>
    <w:rsid w:val="00ED17BF"/>
    <w:rsid w:val="00ED2312"/>
    <w:rsid w:val="00ED24F7"/>
    <w:rsid w:val="00ED3E65"/>
    <w:rsid w:val="00ED45DC"/>
    <w:rsid w:val="00ED536C"/>
    <w:rsid w:val="00ED5710"/>
    <w:rsid w:val="00ED5AAF"/>
    <w:rsid w:val="00ED5C45"/>
    <w:rsid w:val="00ED61E4"/>
    <w:rsid w:val="00EE0C39"/>
    <w:rsid w:val="00EE141F"/>
    <w:rsid w:val="00EE190D"/>
    <w:rsid w:val="00EE238F"/>
    <w:rsid w:val="00EE2DDD"/>
    <w:rsid w:val="00EE419E"/>
    <w:rsid w:val="00EE4787"/>
    <w:rsid w:val="00EE62F0"/>
    <w:rsid w:val="00EE66FD"/>
    <w:rsid w:val="00EE6EF0"/>
    <w:rsid w:val="00EE7D4A"/>
    <w:rsid w:val="00EF29D3"/>
    <w:rsid w:val="00EF3976"/>
    <w:rsid w:val="00EF3E05"/>
    <w:rsid w:val="00EF4E20"/>
    <w:rsid w:val="00EF57C5"/>
    <w:rsid w:val="00EF5937"/>
    <w:rsid w:val="00EF5E01"/>
    <w:rsid w:val="00EF69D9"/>
    <w:rsid w:val="00EF7C8E"/>
    <w:rsid w:val="00F013A2"/>
    <w:rsid w:val="00F029F8"/>
    <w:rsid w:val="00F0347A"/>
    <w:rsid w:val="00F0384F"/>
    <w:rsid w:val="00F03892"/>
    <w:rsid w:val="00F03C2C"/>
    <w:rsid w:val="00F045F9"/>
    <w:rsid w:val="00F04BB6"/>
    <w:rsid w:val="00F04C90"/>
    <w:rsid w:val="00F058DB"/>
    <w:rsid w:val="00F05988"/>
    <w:rsid w:val="00F063EE"/>
    <w:rsid w:val="00F06DDB"/>
    <w:rsid w:val="00F07026"/>
    <w:rsid w:val="00F072A8"/>
    <w:rsid w:val="00F07E6A"/>
    <w:rsid w:val="00F10A63"/>
    <w:rsid w:val="00F1140C"/>
    <w:rsid w:val="00F11CDB"/>
    <w:rsid w:val="00F1342D"/>
    <w:rsid w:val="00F13C78"/>
    <w:rsid w:val="00F1585A"/>
    <w:rsid w:val="00F16D59"/>
    <w:rsid w:val="00F17912"/>
    <w:rsid w:val="00F21AED"/>
    <w:rsid w:val="00F22FAE"/>
    <w:rsid w:val="00F232C4"/>
    <w:rsid w:val="00F23B1F"/>
    <w:rsid w:val="00F23BAD"/>
    <w:rsid w:val="00F2410A"/>
    <w:rsid w:val="00F24750"/>
    <w:rsid w:val="00F24F69"/>
    <w:rsid w:val="00F24FDB"/>
    <w:rsid w:val="00F26037"/>
    <w:rsid w:val="00F2651A"/>
    <w:rsid w:val="00F265D8"/>
    <w:rsid w:val="00F269DD"/>
    <w:rsid w:val="00F26FDB"/>
    <w:rsid w:val="00F276C3"/>
    <w:rsid w:val="00F277B8"/>
    <w:rsid w:val="00F33646"/>
    <w:rsid w:val="00F33E09"/>
    <w:rsid w:val="00F35377"/>
    <w:rsid w:val="00F366D1"/>
    <w:rsid w:val="00F375C4"/>
    <w:rsid w:val="00F40844"/>
    <w:rsid w:val="00F42134"/>
    <w:rsid w:val="00F431A4"/>
    <w:rsid w:val="00F437AD"/>
    <w:rsid w:val="00F44709"/>
    <w:rsid w:val="00F4557E"/>
    <w:rsid w:val="00F45756"/>
    <w:rsid w:val="00F45901"/>
    <w:rsid w:val="00F46187"/>
    <w:rsid w:val="00F46571"/>
    <w:rsid w:val="00F50E31"/>
    <w:rsid w:val="00F52528"/>
    <w:rsid w:val="00F539D2"/>
    <w:rsid w:val="00F53B49"/>
    <w:rsid w:val="00F543DA"/>
    <w:rsid w:val="00F54BEC"/>
    <w:rsid w:val="00F550CF"/>
    <w:rsid w:val="00F561F5"/>
    <w:rsid w:val="00F5734A"/>
    <w:rsid w:val="00F57994"/>
    <w:rsid w:val="00F57A98"/>
    <w:rsid w:val="00F606C3"/>
    <w:rsid w:val="00F60C69"/>
    <w:rsid w:val="00F61D37"/>
    <w:rsid w:val="00F62F3E"/>
    <w:rsid w:val="00F652D4"/>
    <w:rsid w:val="00F65662"/>
    <w:rsid w:val="00F65D81"/>
    <w:rsid w:val="00F65E57"/>
    <w:rsid w:val="00F66CE4"/>
    <w:rsid w:val="00F674BB"/>
    <w:rsid w:val="00F720E3"/>
    <w:rsid w:val="00F72FC2"/>
    <w:rsid w:val="00F73A82"/>
    <w:rsid w:val="00F74CFC"/>
    <w:rsid w:val="00F769C6"/>
    <w:rsid w:val="00F8130C"/>
    <w:rsid w:val="00F814EF"/>
    <w:rsid w:val="00F81D23"/>
    <w:rsid w:val="00F82505"/>
    <w:rsid w:val="00F827D2"/>
    <w:rsid w:val="00F83C19"/>
    <w:rsid w:val="00F84CF9"/>
    <w:rsid w:val="00F8634C"/>
    <w:rsid w:val="00F86A69"/>
    <w:rsid w:val="00F90CA0"/>
    <w:rsid w:val="00F91BEA"/>
    <w:rsid w:val="00F91C7C"/>
    <w:rsid w:val="00F92E3C"/>
    <w:rsid w:val="00F93859"/>
    <w:rsid w:val="00F93A0B"/>
    <w:rsid w:val="00F93C45"/>
    <w:rsid w:val="00F93E52"/>
    <w:rsid w:val="00F9428A"/>
    <w:rsid w:val="00F94675"/>
    <w:rsid w:val="00F948FC"/>
    <w:rsid w:val="00F95875"/>
    <w:rsid w:val="00F97020"/>
    <w:rsid w:val="00F97216"/>
    <w:rsid w:val="00F97F6C"/>
    <w:rsid w:val="00FA18E9"/>
    <w:rsid w:val="00FA2B1C"/>
    <w:rsid w:val="00FA2CF4"/>
    <w:rsid w:val="00FA331C"/>
    <w:rsid w:val="00FA418A"/>
    <w:rsid w:val="00FA6BC7"/>
    <w:rsid w:val="00FB032D"/>
    <w:rsid w:val="00FB042E"/>
    <w:rsid w:val="00FB133A"/>
    <w:rsid w:val="00FB46CD"/>
    <w:rsid w:val="00FB5F3E"/>
    <w:rsid w:val="00FB62DA"/>
    <w:rsid w:val="00FB632D"/>
    <w:rsid w:val="00FB71A0"/>
    <w:rsid w:val="00FC1F06"/>
    <w:rsid w:val="00FC21FC"/>
    <w:rsid w:val="00FC2A10"/>
    <w:rsid w:val="00FC2B95"/>
    <w:rsid w:val="00FC2ED6"/>
    <w:rsid w:val="00FC3FE4"/>
    <w:rsid w:val="00FC4015"/>
    <w:rsid w:val="00FC4F0F"/>
    <w:rsid w:val="00FC546A"/>
    <w:rsid w:val="00FC5600"/>
    <w:rsid w:val="00FC5ECE"/>
    <w:rsid w:val="00FD0D2B"/>
    <w:rsid w:val="00FD1616"/>
    <w:rsid w:val="00FD1773"/>
    <w:rsid w:val="00FD17C7"/>
    <w:rsid w:val="00FD1FC4"/>
    <w:rsid w:val="00FD20C2"/>
    <w:rsid w:val="00FD259E"/>
    <w:rsid w:val="00FD34DF"/>
    <w:rsid w:val="00FD3F35"/>
    <w:rsid w:val="00FD4D97"/>
    <w:rsid w:val="00FD7B9A"/>
    <w:rsid w:val="00FE1C7F"/>
    <w:rsid w:val="00FE433B"/>
    <w:rsid w:val="00FE69A5"/>
    <w:rsid w:val="00FE78CB"/>
    <w:rsid w:val="00FE78DD"/>
    <w:rsid w:val="00FF05F5"/>
    <w:rsid w:val="00FF0791"/>
    <w:rsid w:val="00FF11A3"/>
    <w:rsid w:val="00FF12CA"/>
    <w:rsid w:val="00FF18D5"/>
    <w:rsid w:val="00FF19BD"/>
    <w:rsid w:val="00FF1B73"/>
    <w:rsid w:val="00FF240E"/>
    <w:rsid w:val="00FF3004"/>
    <w:rsid w:val="00FF38B7"/>
    <w:rsid w:val="00FF3B95"/>
    <w:rsid w:val="00FF3BF2"/>
    <w:rsid w:val="00FF4EB6"/>
    <w:rsid w:val="00FF5D4D"/>
    <w:rsid w:val="00FF5F00"/>
    <w:rsid w:val="00FF6316"/>
    <w:rsid w:val="00FF6346"/>
    <w:rsid w:val="00FF69C0"/>
    <w:rsid w:val="00FF7573"/>
    <w:rsid w:val="00FF7986"/>
    <w:rsid w:val="00FF7EC3"/>
    <w:rsid w:val="01055585"/>
    <w:rsid w:val="011F76C2"/>
    <w:rsid w:val="012017D3"/>
    <w:rsid w:val="012122B1"/>
    <w:rsid w:val="01428515"/>
    <w:rsid w:val="0144E219"/>
    <w:rsid w:val="014A4163"/>
    <w:rsid w:val="01510E5B"/>
    <w:rsid w:val="016C9558"/>
    <w:rsid w:val="01710D48"/>
    <w:rsid w:val="0197E70A"/>
    <w:rsid w:val="019E57A0"/>
    <w:rsid w:val="01C27521"/>
    <w:rsid w:val="01C7BDEB"/>
    <w:rsid w:val="01CE4518"/>
    <w:rsid w:val="0202E757"/>
    <w:rsid w:val="0212F93D"/>
    <w:rsid w:val="02223D3F"/>
    <w:rsid w:val="022CC807"/>
    <w:rsid w:val="022D51A4"/>
    <w:rsid w:val="0246FEA5"/>
    <w:rsid w:val="025176DE"/>
    <w:rsid w:val="0259C2E6"/>
    <w:rsid w:val="026CB85A"/>
    <w:rsid w:val="028F4073"/>
    <w:rsid w:val="0294BFE6"/>
    <w:rsid w:val="02B8B264"/>
    <w:rsid w:val="02BA4DE7"/>
    <w:rsid w:val="02C26D4A"/>
    <w:rsid w:val="02C28A0B"/>
    <w:rsid w:val="02F9033C"/>
    <w:rsid w:val="03033DE3"/>
    <w:rsid w:val="032AC9D8"/>
    <w:rsid w:val="0347B7FF"/>
    <w:rsid w:val="03B2B1B6"/>
    <w:rsid w:val="03B4FCCD"/>
    <w:rsid w:val="03B9BFAF"/>
    <w:rsid w:val="03BB5326"/>
    <w:rsid w:val="03DCCBA6"/>
    <w:rsid w:val="03F2554F"/>
    <w:rsid w:val="04005E06"/>
    <w:rsid w:val="04081077"/>
    <w:rsid w:val="041234F8"/>
    <w:rsid w:val="041309EB"/>
    <w:rsid w:val="041E3EB4"/>
    <w:rsid w:val="042BC0CA"/>
    <w:rsid w:val="0437ADA9"/>
    <w:rsid w:val="0439863C"/>
    <w:rsid w:val="045FD2BD"/>
    <w:rsid w:val="04609920"/>
    <w:rsid w:val="0463E245"/>
    <w:rsid w:val="046F12E0"/>
    <w:rsid w:val="0472029B"/>
    <w:rsid w:val="047D651D"/>
    <w:rsid w:val="048362C9"/>
    <w:rsid w:val="04864DDF"/>
    <w:rsid w:val="04EB5A90"/>
    <w:rsid w:val="04F3FEFC"/>
    <w:rsid w:val="04F960A1"/>
    <w:rsid w:val="0510A1BF"/>
    <w:rsid w:val="0516CCD2"/>
    <w:rsid w:val="05361675"/>
    <w:rsid w:val="0548AEA7"/>
    <w:rsid w:val="055C77B0"/>
    <w:rsid w:val="056A3823"/>
    <w:rsid w:val="058000D2"/>
    <w:rsid w:val="05835514"/>
    <w:rsid w:val="0583B1A7"/>
    <w:rsid w:val="058416F2"/>
    <w:rsid w:val="0585A800"/>
    <w:rsid w:val="058B989C"/>
    <w:rsid w:val="05A56243"/>
    <w:rsid w:val="05BC09A8"/>
    <w:rsid w:val="05BE4FD0"/>
    <w:rsid w:val="05BF7A9E"/>
    <w:rsid w:val="05E7BA83"/>
    <w:rsid w:val="05FAEA2D"/>
    <w:rsid w:val="060CA118"/>
    <w:rsid w:val="06123D21"/>
    <w:rsid w:val="06290CB2"/>
    <w:rsid w:val="06573039"/>
    <w:rsid w:val="06785154"/>
    <w:rsid w:val="069A5B2F"/>
    <w:rsid w:val="06A395D0"/>
    <w:rsid w:val="06B25967"/>
    <w:rsid w:val="06D46405"/>
    <w:rsid w:val="06ECCA55"/>
    <w:rsid w:val="06F6F798"/>
    <w:rsid w:val="07131F0C"/>
    <w:rsid w:val="073A42E0"/>
    <w:rsid w:val="074073CE"/>
    <w:rsid w:val="0748D31E"/>
    <w:rsid w:val="074F0CC4"/>
    <w:rsid w:val="0761FBE1"/>
    <w:rsid w:val="07843E19"/>
    <w:rsid w:val="0791EDB4"/>
    <w:rsid w:val="07B1FACB"/>
    <w:rsid w:val="07B96280"/>
    <w:rsid w:val="07D381D9"/>
    <w:rsid w:val="07E27B3D"/>
    <w:rsid w:val="07E4EE90"/>
    <w:rsid w:val="07EE8370"/>
    <w:rsid w:val="07F42B2F"/>
    <w:rsid w:val="080EDE6B"/>
    <w:rsid w:val="084709A4"/>
    <w:rsid w:val="0847B746"/>
    <w:rsid w:val="084A93AD"/>
    <w:rsid w:val="084D9EFE"/>
    <w:rsid w:val="08520019"/>
    <w:rsid w:val="085587C0"/>
    <w:rsid w:val="0864DBD2"/>
    <w:rsid w:val="087502DB"/>
    <w:rsid w:val="08765230"/>
    <w:rsid w:val="08784B5E"/>
    <w:rsid w:val="0881CACB"/>
    <w:rsid w:val="0894370B"/>
    <w:rsid w:val="0894E1F0"/>
    <w:rsid w:val="089E3710"/>
    <w:rsid w:val="08A9D3D8"/>
    <w:rsid w:val="08B4A2E3"/>
    <w:rsid w:val="08D4DEB4"/>
    <w:rsid w:val="08DE1518"/>
    <w:rsid w:val="08E3BB1E"/>
    <w:rsid w:val="08EDF166"/>
    <w:rsid w:val="08F50536"/>
    <w:rsid w:val="09011649"/>
    <w:rsid w:val="090CFF7E"/>
    <w:rsid w:val="093B85FA"/>
    <w:rsid w:val="0956C43D"/>
    <w:rsid w:val="0971061B"/>
    <w:rsid w:val="097BF308"/>
    <w:rsid w:val="097E468F"/>
    <w:rsid w:val="09894A5B"/>
    <w:rsid w:val="09903E5D"/>
    <w:rsid w:val="099A50AD"/>
    <w:rsid w:val="09AA640D"/>
    <w:rsid w:val="09AFFE5B"/>
    <w:rsid w:val="09D58901"/>
    <w:rsid w:val="09DC5D0D"/>
    <w:rsid w:val="09DDE1CD"/>
    <w:rsid w:val="09ED21F7"/>
    <w:rsid w:val="09FB14D0"/>
    <w:rsid w:val="0A077A8E"/>
    <w:rsid w:val="0A246D21"/>
    <w:rsid w:val="0A252C45"/>
    <w:rsid w:val="0A37E4C0"/>
    <w:rsid w:val="0A457B90"/>
    <w:rsid w:val="0A4A765C"/>
    <w:rsid w:val="0A550E47"/>
    <w:rsid w:val="0A6483C8"/>
    <w:rsid w:val="0A71B19A"/>
    <w:rsid w:val="0AC3F278"/>
    <w:rsid w:val="0ACA3CBE"/>
    <w:rsid w:val="0ACEF2D2"/>
    <w:rsid w:val="0AE015A2"/>
    <w:rsid w:val="0AF22A64"/>
    <w:rsid w:val="0AF593E8"/>
    <w:rsid w:val="0AF5CF3F"/>
    <w:rsid w:val="0B0437A7"/>
    <w:rsid w:val="0B0BBA6D"/>
    <w:rsid w:val="0B178B13"/>
    <w:rsid w:val="0B258B87"/>
    <w:rsid w:val="0B25979F"/>
    <w:rsid w:val="0B3890B3"/>
    <w:rsid w:val="0B43D563"/>
    <w:rsid w:val="0B45D21E"/>
    <w:rsid w:val="0B4BC9C1"/>
    <w:rsid w:val="0B4D6831"/>
    <w:rsid w:val="0B51673E"/>
    <w:rsid w:val="0B80706C"/>
    <w:rsid w:val="0B841714"/>
    <w:rsid w:val="0B9421D9"/>
    <w:rsid w:val="0BAD458F"/>
    <w:rsid w:val="0BAF7BB6"/>
    <w:rsid w:val="0BDA6946"/>
    <w:rsid w:val="0BFA7000"/>
    <w:rsid w:val="0BFC47B0"/>
    <w:rsid w:val="0C0378E3"/>
    <w:rsid w:val="0C0824AA"/>
    <w:rsid w:val="0C190C39"/>
    <w:rsid w:val="0C214234"/>
    <w:rsid w:val="0C43CBB2"/>
    <w:rsid w:val="0C47FAA4"/>
    <w:rsid w:val="0C49552A"/>
    <w:rsid w:val="0C580A70"/>
    <w:rsid w:val="0C7479B7"/>
    <w:rsid w:val="0C92F9E5"/>
    <w:rsid w:val="0CA60137"/>
    <w:rsid w:val="0CAA304E"/>
    <w:rsid w:val="0CCCB36B"/>
    <w:rsid w:val="0CD081A7"/>
    <w:rsid w:val="0CD650BD"/>
    <w:rsid w:val="0CE0C5E1"/>
    <w:rsid w:val="0CEB750C"/>
    <w:rsid w:val="0CECE964"/>
    <w:rsid w:val="0CFB6BB8"/>
    <w:rsid w:val="0D0654A9"/>
    <w:rsid w:val="0D09EA1F"/>
    <w:rsid w:val="0D3AB4FB"/>
    <w:rsid w:val="0D3D9CC1"/>
    <w:rsid w:val="0D8A7394"/>
    <w:rsid w:val="0DB46A30"/>
    <w:rsid w:val="0DC2218A"/>
    <w:rsid w:val="0DCB4C59"/>
    <w:rsid w:val="0DCEADC2"/>
    <w:rsid w:val="0DF12685"/>
    <w:rsid w:val="0DF99207"/>
    <w:rsid w:val="0E041DF6"/>
    <w:rsid w:val="0E327626"/>
    <w:rsid w:val="0E35CDF6"/>
    <w:rsid w:val="0E3B85CB"/>
    <w:rsid w:val="0E3E1656"/>
    <w:rsid w:val="0E51E7F8"/>
    <w:rsid w:val="0E5A4C9D"/>
    <w:rsid w:val="0E5B3137"/>
    <w:rsid w:val="0E5C17DE"/>
    <w:rsid w:val="0E621EF4"/>
    <w:rsid w:val="0E685BBC"/>
    <w:rsid w:val="0E7B55F5"/>
    <w:rsid w:val="0E914E10"/>
    <w:rsid w:val="0ECB73CC"/>
    <w:rsid w:val="0F0032D3"/>
    <w:rsid w:val="0F072A87"/>
    <w:rsid w:val="0F1165EC"/>
    <w:rsid w:val="0F13AE06"/>
    <w:rsid w:val="0F479606"/>
    <w:rsid w:val="0F4AF030"/>
    <w:rsid w:val="0F54D617"/>
    <w:rsid w:val="0F62408E"/>
    <w:rsid w:val="0F6DACAE"/>
    <w:rsid w:val="0F7370F5"/>
    <w:rsid w:val="0F85E2AE"/>
    <w:rsid w:val="0F9B559E"/>
    <w:rsid w:val="0FA06C3C"/>
    <w:rsid w:val="0FA75AFF"/>
    <w:rsid w:val="0FC90007"/>
    <w:rsid w:val="0FD235AC"/>
    <w:rsid w:val="0FD97223"/>
    <w:rsid w:val="0FFA7797"/>
    <w:rsid w:val="0FFE040F"/>
    <w:rsid w:val="1015D89A"/>
    <w:rsid w:val="1016C106"/>
    <w:rsid w:val="102064D8"/>
    <w:rsid w:val="102779D0"/>
    <w:rsid w:val="102BEC5A"/>
    <w:rsid w:val="103271DB"/>
    <w:rsid w:val="104DCBC9"/>
    <w:rsid w:val="105371B3"/>
    <w:rsid w:val="1055957E"/>
    <w:rsid w:val="10569CAF"/>
    <w:rsid w:val="106FEAED"/>
    <w:rsid w:val="10719E72"/>
    <w:rsid w:val="10926E5B"/>
    <w:rsid w:val="109612F9"/>
    <w:rsid w:val="10B874A3"/>
    <w:rsid w:val="10B87C84"/>
    <w:rsid w:val="10B8E3D5"/>
    <w:rsid w:val="10C4EF80"/>
    <w:rsid w:val="10CA9F52"/>
    <w:rsid w:val="10F260AE"/>
    <w:rsid w:val="1129C9C9"/>
    <w:rsid w:val="1144316F"/>
    <w:rsid w:val="11503597"/>
    <w:rsid w:val="115994A7"/>
    <w:rsid w:val="1167EC87"/>
    <w:rsid w:val="11763482"/>
    <w:rsid w:val="117DA0D4"/>
    <w:rsid w:val="1188C3BB"/>
    <w:rsid w:val="119A899C"/>
    <w:rsid w:val="11A7CC41"/>
    <w:rsid w:val="11BD1245"/>
    <w:rsid w:val="11DCF6CF"/>
    <w:rsid w:val="120096A8"/>
    <w:rsid w:val="122167CA"/>
    <w:rsid w:val="12249D37"/>
    <w:rsid w:val="123094B4"/>
    <w:rsid w:val="1236F3DF"/>
    <w:rsid w:val="1252C02F"/>
    <w:rsid w:val="127A957F"/>
    <w:rsid w:val="1281A074"/>
    <w:rsid w:val="128F62F7"/>
    <w:rsid w:val="12A45B4F"/>
    <w:rsid w:val="12D16303"/>
    <w:rsid w:val="12E38245"/>
    <w:rsid w:val="12EC9A21"/>
    <w:rsid w:val="1302E68F"/>
    <w:rsid w:val="131410EF"/>
    <w:rsid w:val="13233D61"/>
    <w:rsid w:val="132DF7D2"/>
    <w:rsid w:val="1345D695"/>
    <w:rsid w:val="134B64D1"/>
    <w:rsid w:val="1357383F"/>
    <w:rsid w:val="13663CE2"/>
    <w:rsid w:val="136A83C1"/>
    <w:rsid w:val="136B55D8"/>
    <w:rsid w:val="1375CC5F"/>
    <w:rsid w:val="1376224B"/>
    <w:rsid w:val="137707D9"/>
    <w:rsid w:val="13ABC794"/>
    <w:rsid w:val="13B2DFD9"/>
    <w:rsid w:val="13B80D35"/>
    <w:rsid w:val="13B913B2"/>
    <w:rsid w:val="13CA8711"/>
    <w:rsid w:val="13D11E95"/>
    <w:rsid w:val="13DD44AE"/>
    <w:rsid w:val="13E40540"/>
    <w:rsid w:val="13E95329"/>
    <w:rsid w:val="13F7A577"/>
    <w:rsid w:val="13FE148F"/>
    <w:rsid w:val="1402AE9A"/>
    <w:rsid w:val="1413E8A4"/>
    <w:rsid w:val="14183C63"/>
    <w:rsid w:val="14349B04"/>
    <w:rsid w:val="143AFFF0"/>
    <w:rsid w:val="145200D1"/>
    <w:rsid w:val="14550AE6"/>
    <w:rsid w:val="14902392"/>
    <w:rsid w:val="1491B68A"/>
    <w:rsid w:val="14A79589"/>
    <w:rsid w:val="14AD6B04"/>
    <w:rsid w:val="14B77231"/>
    <w:rsid w:val="14BAB935"/>
    <w:rsid w:val="14D5C4C4"/>
    <w:rsid w:val="14F202B0"/>
    <w:rsid w:val="14FDD8EC"/>
    <w:rsid w:val="14FFCBD7"/>
    <w:rsid w:val="150A03AE"/>
    <w:rsid w:val="15258C29"/>
    <w:rsid w:val="1528AD54"/>
    <w:rsid w:val="1532F673"/>
    <w:rsid w:val="15392A38"/>
    <w:rsid w:val="153DAE59"/>
    <w:rsid w:val="154E1073"/>
    <w:rsid w:val="154FEDDB"/>
    <w:rsid w:val="156D756F"/>
    <w:rsid w:val="15710EB9"/>
    <w:rsid w:val="15832168"/>
    <w:rsid w:val="159A24DB"/>
    <w:rsid w:val="159E5D6A"/>
    <w:rsid w:val="15DE15DC"/>
    <w:rsid w:val="15E235DE"/>
    <w:rsid w:val="15E2617F"/>
    <w:rsid w:val="15EA2FB4"/>
    <w:rsid w:val="16131EB5"/>
    <w:rsid w:val="161F1BCC"/>
    <w:rsid w:val="16353EB5"/>
    <w:rsid w:val="165DE1C4"/>
    <w:rsid w:val="1665A04B"/>
    <w:rsid w:val="1666A37D"/>
    <w:rsid w:val="168F345E"/>
    <w:rsid w:val="169ACEA4"/>
    <w:rsid w:val="169AD1F5"/>
    <w:rsid w:val="16AAAC68"/>
    <w:rsid w:val="16AC32A6"/>
    <w:rsid w:val="16B5A896"/>
    <w:rsid w:val="16C370AB"/>
    <w:rsid w:val="16D50FED"/>
    <w:rsid w:val="16D8CEED"/>
    <w:rsid w:val="16DC7208"/>
    <w:rsid w:val="16EBEBCC"/>
    <w:rsid w:val="16F6C941"/>
    <w:rsid w:val="17408150"/>
    <w:rsid w:val="176287FF"/>
    <w:rsid w:val="1766F8A8"/>
    <w:rsid w:val="176D491F"/>
    <w:rsid w:val="17BB615E"/>
    <w:rsid w:val="17C0C525"/>
    <w:rsid w:val="17CB233C"/>
    <w:rsid w:val="17CC9517"/>
    <w:rsid w:val="17CD42BD"/>
    <w:rsid w:val="181B2B62"/>
    <w:rsid w:val="182DE4AC"/>
    <w:rsid w:val="182FE7BC"/>
    <w:rsid w:val="1835A2E1"/>
    <w:rsid w:val="183653DD"/>
    <w:rsid w:val="18573D9A"/>
    <w:rsid w:val="18591115"/>
    <w:rsid w:val="185A1C02"/>
    <w:rsid w:val="18709ECF"/>
    <w:rsid w:val="18881D36"/>
    <w:rsid w:val="18A4C841"/>
    <w:rsid w:val="18A5963D"/>
    <w:rsid w:val="18A5BFC2"/>
    <w:rsid w:val="18BBE597"/>
    <w:rsid w:val="18D82988"/>
    <w:rsid w:val="18D9F82A"/>
    <w:rsid w:val="18E67F85"/>
    <w:rsid w:val="18F704D9"/>
    <w:rsid w:val="18FA3DFF"/>
    <w:rsid w:val="1901AD59"/>
    <w:rsid w:val="191F93F2"/>
    <w:rsid w:val="19263893"/>
    <w:rsid w:val="192B3F73"/>
    <w:rsid w:val="1934122A"/>
    <w:rsid w:val="1936CE5F"/>
    <w:rsid w:val="1939360F"/>
    <w:rsid w:val="1939D39F"/>
    <w:rsid w:val="1942E882"/>
    <w:rsid w:val="19747B5F"/>
    <w:rsid w:val="1975166A"/>
    <w:rsid w:val="197EFD5F"/>
    <w:rsid w:val="19A0F7C0"/>
    <w:rsid w:val="19BFB18C"/>
    <w:rsid w:val="19DF2239"/>
    <w:rsid w:val="19F90E9B"/>
    <w:rsid w:val="19FDFAAF"/>
    <w:rsid w:val="1A1BF47D"/>
    <w:rsid w:val="1A1F3705"/>
    <w:rsid w:val="1A21FE1C"/>
    <w:rsid w:val="1A22D79D"/>
    <w:rsid w:val="1A2EDCB9"/>
    <w:rsid w:val="1A37452D"/>
    <w:rsid w:val="1A3A1045"/>
    <w:rsid w:val="1A4373BE"/>
    <w:rsid w:val="1A671DD1"/>
    <w:rsid w:val="1A7750E4"/>
    <w:rsid w:val="1A7A4954"/>
    <w:rsid w:val="1A83A944"/>
    <w:rsid w:val="1AD90ACF"/>
    <w:rsid w:val="1AE8B9F9"/>
    <w:rsid w:val="1B02BE04"/>
    <w:rsid w:val="1B1EBE9B"/>
    <w:rsid w:val="1B29ADCD"/>
    <w:rsid w:val="1B341D13"/>
    <w:rsid w:val="1B445AD5"/>
    <w:rsid w:val="1B4A8E27"/>
    <w:rsid w:val="1B55984F"/>
    <w:rsid w:val="1B61178E"/>
    <w:rsid w:val="1B946DC8"/>
    <w:rsid w:val="1B9EA813"/>
    <w:rsid w:val="1BC118D1"/>
    <w:rsid w:val="1BD4748B"/>
    <w:rsid w:val="1BF3097A"/>
    <w:rsid w:val="1C0415EA"/>
    <w:rsid w:val="1C05AA1D"/>
    <w:rsid w:val="1C3A9B9A"/>
    <w:rsid w:val="1C61A6B3"/>
    <w:rsid w:val="1C61ED8C"/>
    <w:rsid w:val="1C6B267C"/>
    <w:rsid w:val="1C6E4E6F"/>
    <w:rsid w:val="1C96EB92"/>
    <w:rsid w:val="1C9D14BA"/>
    <w:rsid w:val="1CA8EF15"/>
    <w:rsid w:val="1CA91215"/>
    <w:rsid w:val="1CC25CD4"/>
    <w:rsid w:val="1CC53E9F"/>
    <w:rsid w:val="1CC91079"/>
    <w:rsid w:val="1CD1289F"/>
    <w:rsid w:val="1CD134D0"/>
    <w:rsid w:val="1CDCF376"/>
    <w:rsid w:val="1D02CFD2"/>
    <w:rsid w:val="1D0803C0"/>
    <w:rsid w:val="1D09E761"/>
    <w:rsid w:val="1D1A4A28"/>
    <w:rsid w:val="1D1C9A17"/>
    <w:rsid w:val="1D26B0FD"/>
    <w:rsid w:val="1D3C6C23"/>
    <w:rsid w:val="1D4F9C8A"/>
    <w:rsid w:val="1D5AF716"/>
    <w:rsid w:val="1D607BB3"/>
    <w:rsid w:val="1D636337"/>
    <w:rsid w:val="1D6AEC84"/>
    <w:rsid w:val="1D710E5D"/>
    <w:rsid w:val="1D784102"/>
    <w:rsid w:val="1D8FFED2"/>
    <w:rsid w:val="1D95A7AF"/>
    <w:rsid w:val="1D9F1FE1"/>
    <w:rsid w:val="1DBD85B2"/>
    <w:rsid w:val="1DC9034C"/>
    <w:rsid w:val="1DD4DC6A"/>
    <w:rsid w:val="1DDAF0AC"/>
    <w:rsid w:val="1DDD8F31"/>
    <w:rsid w:val="1DF0499A"/>
    <w:rsid w:val="1E1A0E8C"/>
    <w:rsid w:val="1E4B2B37"/>
    <w:rsid w:val="1E4E2AA7"/>
    <w:rsid w:val="1E69CF47"/>
    <w:rsid w:val="1E6B2453"/>
    <w:rsid w:val="1E6E97F4"/>
    <w:rsid w:val="1E9F6394"/>
    <w:rsid w:val="1EA09F0D"/>
    <w:rsid w:val="1EA0CB05"/>
    <w:rsid w:val="1F13889C"/>
    <w:rsid w:val="1F1B350D"/>
    <w:rsid w:val="1F338C64"/>
    <w:rsid w:val="1F3B9F98"/>
    <w:rsid w:val="1F69E0B8"/>
    <w:rsid w:val="1F93E265"/>
    <w:rsid w:val="1F967B76"/>
    <w:rsid w:val="1FA2942E"/>
    <w:rsid w:val="1FA68D81"/>
    <w:rsid w:val="1FB34495"/>
    <w:rsid w:val="1FB9FD0E"/>
    <w:rsid w:val="1FDC64B0"/>
    <w:rsid w:val="1FDCCC86"/>
    <w:rsid w:val="1FE7F3FC"/>
    <w:rsid w:val="20116D76"/>
    <w:rsid w:val="202A3CA4"/>
    <w:rsid w:val="202F0534"/>
    <w:rsid w:val="20693C9F"/>
    <w:rsid w:val="2073EBB1"/>
    <w:rsid w:val="207D7FB3"/>
    <w:rsid w:val="207FBC07"/>
    <w:rsid w:val="20BB9E3C"/>
    <w:rsid w:val="20E6CB4B"/>
    <w:rsid w:val="21297434"/>
    <w:rsid w:val="2146509B"/>
    <w:rsid w:val="214E027A"/>
    <w:rsid w:val="218416C0"/>
    <w:rsid w:val="21A9A6AF"/>
    <w:rsid w:val="21AFF571"/>
    <w:rsid w:val="21B06F99"/>
    <w:rsid w:val="21C100E0"/>
    <w:rsid w:val="21C319AE"/>
    <w:rsid w:val="21CEE824"/>
    <w:rsid w:val="21D893EC"/>
    <w:rsid w:val="2208E2B3"/>
    <w:rsid w:val="22166CA0"/>
    <w:rsid w:val="222ADC29"/>
    <w:rsid w:val="222F0A95"/>
    <w:rsid w:val="22320FA2"/>
    <w:rsid w:val="224A1F2E"/>
    <w:rsid w:val="225A722B"/>
    <w:rsid w:val="2267A67B"/>
    <w:rsid w:val="226C25CE"/>
    <w:rsid w:val="227A5C41"/>
    <w:rsid w:val="227B83BB"/>
    <w:rsid w:val="227F8E29"/>
    <w:rsid w:val="2282835B"/>
    <w:rsid w:val="22AB2E55"/>
    <w:rsid w:val="22AB8C6F"/>
    <w:rsid w:val="22C1587B"/>
    <w:rsid w:val="22C4BB7D"/>
    <w:rsid w:val="22D58BD3"/>
    <w:rsid w:val="22EB4391"/>
    <w:rsid w:val="22EBFD7B"/>
    <w:rsid w:val="22F5C1AC"/>
    <w:rsid w:val="231C6459"/>
    <w:rsid w:val="232A05EC"/>
    <w:rsid w:val="23457009"/>
    <w:rsid w:val="23776E8D"/>
    <w:rsid w:val="237DAB0D"/>
    <w:rsid w:val="238452B8"/>
    <w:rsid w:val="238A33A7"/>
    <w:rsid w:val="2393FC38"/>
    <w:rsid w:val="23946BF9"/>
    <w:rsid w:val="23ABDBED"/>
    <w:rsid w:val="23AD8E92"/>
    <w:rsid w:val="23B84CF3"/>
    <w:rsid w:val="23E6F3EE"/>
    <w:rsid w:val="23FEA24C"/>
    <w:rsid w:val="2401B995"/>
    <w:rsid w:val="2406FC4E"/>
    <w:rsid w:val="240B63A1"/>
    <w:rsid w:val="240C41EC"/>
    <w:rsid w:val="2416C9A0"/>
    <w:rsid w:val="242A0464"/>
    <w:rsid w:val="242B8AF5"/>
    <w:rsid w:val="2437ACB6"/>
    <w:rsid w:val="2449513C"/>
    <w:rsid w:val="244A6923"/>
    <w:rsid w:val="2455143C"/>
    <w:rsid w:val="24637FD5"/>
    <w:rsid w:val="246DBF18"/>
    <w:rsid w:val="248173A7"/>
    <w:rsid w:val="248C1832"/>
    <w:rsid w:val="249BE12E"/>
    <w:rsid w:val="24A9F773"/>
    <w:rsid w:val="24CE0242"/>
    <w:rsid w:val="24E60B9D"/>
    <w:rsid w:val="24FB2303"/>
    <w:rsid w:val="24FBBE31"/>
    <w:rsid w:val="2505E599"/>
    <w:rsid w:val="2530FF8B"/>
    <w:rsid w:val="25590C52"/>
    <w:rsid w:val="25594211"/>
    <w:rsid w:val="2569A4D4"/>
    <w:rsid w:val="256B9170"/>
    <w:rsid w:val="257DFE02"/>
    <w:rsid w:val="257E2013"/>
    <w:rsid w:val="258542B3"/>
    <w:rsid w:val="258FE95D"/>
    <w:rsid w:val="25A4CA81"/>
    <w:rsid w:val="25A66058"/>
    <w:rsid w:val="25AC64A2"/>
    <w:rsid w:val="25B03200"/>
    <w:rsid w:val="25DA559A"/>
    <w:rsid w:val="25DB5306"/>
    <w:rsid w:val="25E46FB0"/>
    <w:rsid w:val="25F37768"/>
    <w:rsid w:val="26043C02"/>
    <w:rsid w:val="260E1912"/>
    <w:rsid w:val="2620E131"/>
    <w:rsid w:val="26364034"/>
    <w:rsid w:val="263C3C91"/>
    <w:rsid w:val="2650A510"/>
    <w:rsid w:val="265A2CE1"/>
    <w:rsid w:val="266C3121"/>
    <w:rsid w:val="266D4FE5"/>
    <w:rsid w:val="26887591"/>
    <w:rsid w:val="2688E619"/>
    <w:rsid w:val="2692EAA4"/>
    <w:rsid w:val="26AD4090"/>
    <w:rsid w:val="26B5848E"/>
    <w:rsid w:val="26D8386F"/>
    <w:rsid w:val="26F853E6"/>
    <w:rsid w:val="271164C3"/>
    <w:rsid w:val="2715DF5F"/>
    <w:rsid w:val="27182F00"/>
    <w:rsid w:val="271FCFF1"/>
    <w:rsid w:val="27236AAC"/>
    <w:rsid w:val="272D5B90"/>
    <w:rsid w:val="272E08B2"/>
    <w:rsid w:val="273BD669"/>
    <w:rsid w:val="273F1D09"/>
    <w:rsid w:val="275664E9"/>
    <w:rsid w:val="27582FA4"/>
    <w:rsid w:val="27718705"/>
    <w:rsid w:val="278E1DF8"/>
    <w:rsid w:val="27BC84A5"/>
    <w:rsid w:val="27E026D6"/>
    <w:rsid w:val="27E23C08"/>
    <w:rsid w:val="282F4B5C"/>
    <w:rsid w:val="2832F9A6"/>
    <w:rsid w:val="2848268C"/>
    <w:rsid w:val="2848ADBB"/>
    <w:rsid w:val="285C74FA"/>
    <w:rsid w:val="285E1581"/>
    <w:rsid w:val="287618E8"/>
    <w:rsid w:val="287C9B7C"/>
    <w:rsid w:val="28920CE1"/>
    <w:rsid w:val="289AC426"/>
    <w:rsid w:val="28B45A3C"/>
    <w:rsid w:val="28B56ADD"/>
    <w:rsid w:val="28B71AB0"/>
    <w:rsid w:val="28BA403E"/>
    <w:rsid w:val="28CA5362"/>
    <w:rsid w:val="290D6A2C"/>
    <w:rsid w:val="290E30FF"/>
    <w:rsid w:val="29315152"/>
    <w:rsid w:val="293A5B4D"/>
    <w:rsid w:val="29755D08"/>
    <w:rsid w:val="297B32E3"/>
    <w:rsid w:val="297B3F6F"/>
    <w:rsid w:val="29A1A000"/>
    <w:rsid w:val="29A52914"/>
    <w:rsid w:val="29B9D404"/>
    <w:rsid w:val="29D51209"/>
    <w:rsid w:val="29E781AC"/>
    <w:rsid w:val="29EAF6EF"/>
    <w:rsid w:val="29FA2C09"/>
    <w:rsid w:val="2A04A09E"/>
    <w:rsid w:val="2A1F40AB"/>
    <w:rsid w:val="2A4996AE"/>
    <w:rsid w:val="2A606FE4"/>
    <w:rsid w:val="2A62FF9E"/>
    <w:rsid w:val="2A6312FE"/>
    <w:rsid w:val="2A8738E1"/>
    <w:rsid w:val="2A98A786"/>
    <w:rsid w:val="2AAC983E"/>
    <w:rsid w:val="2ACAD0C3"/>
    <w:rsid w:val="2ACB0AB4"/>
    <w:rsid w:val="2AD51A42"/>
    <w:rsid w:val="2B05F873"/>
    <w:rsid w:val="2B245D9F"/>
    <w:rsid w:val="2B33B659"/>
    <w:rsid w:val="2B42131B"/>
    <w:rsid w:val="2B44032A"/>
    <w:rsid w:val="2B4FBD6B"/>
    <w:rsid w:val="2B52A689"/>
    <w:rsid w:val="2B53EC9E"/>
    <w:rsid w:val="2B5C3579"/>
    <w:rsid w:val="2B5EF854"/>
    <w:rsid w:val="2B68E571"/>
    <w:rsid w:val="2B8074F6"/>
    <w:rsid w:val="2BBA67B8"/>
    <w:rsid w:val="2BBDA795"/>
    <w:rsid w:val="2BC85620"/>
    <w:rsid w:val="2BD6E2A8"/>
    <w:rsid w:val="2BE83448"/>
    <w:rsid w:val="2BF44D08"/>
    <w:rsid w:val="2C1B5279"/>
    <w:rsid w:val="2C23BA61"/>
    <w:rsid w:val="2C256FCD"/>
    <w:rsid w:val="2C2E397A"/>
    <w:rsid w:val="2C324538"/>
    <w:rsid w:val="2C33CB83"/>
    <w:rsid w:val="2C52D35E"/>
    <w:rsid w:val="2C57E0F3"/>
    <w:rsid w:val="2C587036"/>
    <w:rsid w:val="2C591571"/>
    <w:rsid w:val="2C612045"/>
    <w:rsid w:val="2C71DF2F"/>
    <w:rsid w:val="2CA6747D"/>
    <w:rsid w:val="2CAAEACF"/>
    <w:rsid w:val="2CB74850"/>
    <w:rsid w:val="2CBB8556"/>
    <w:rsid w:val="2CC18D96"/>
    <w:rsid w:val="2CCE73B1"/>
    <w:rsid w:val="2CD17B18"/>
    <w:rsid w:val="2CDDD9DD"/>
    <w:rsid w:val="2CF1C9A8"/>
    <w:rsid w:val="2CF200FB"/>
    <w:rsid w:val="2CF8C9F1"/>
    <w:rsid w:val="2CF93A2A"/>
    <w:rsid w:val="2D1AEB5C"/>
    <w:rsid w:val="2D1DB1EF"/>
    <w:rsid w:val="2D303397"/>
    <w:rsid w:val="2D44505E"/>
    <w:rsid w:val="2D44A17B"/>
    <w:rsid w:val="2D533F04"/>
    <w:rsid w:val="2D617FA7"/>
    <w:rsid w:val="2D778CC4"/>
    <w:rsid w:val="2D7A78E6"/>
    <w:rsid w:val="2D7E0CC8"/>
    <w:rsid w:val="2D88CAAA"/>
    <w:rsid w:val="2D8EB808"/>
    <w:rsid w:val="2DA49BEF"/>
    <w:rsid w:val="2DAC493B"/>
    <w:rsid w:val="2DB2BF85"/>
    <w:rsid w:val="2DE5D86E"/>
    <w:rsid w:val="2DF2DF8C"/>
    <w:rsid w:val="2DF61BD4"/>
    <w:rsid w:val="2E08D2F4"/>
    <w:rsid w:val="2E0EE838"/>
    <w:rsid w:val="2E1378D7"/>
    <w:rsid w:val="2E1D9421"/>
    <w:rsid w:val="2E21C31E"/>
    <w:rsid w:val="2E22B528"/>
    <w:rsid w:val="2E3BC26C"/>
    <w:rsid w:val="2E443D32"/>
    <w:rsid w:val="2E54D230"/>
    <w:rsid w:val="2E6885B7"/>
    <w:rsid w:val="2E6B8F10"/>
    <w:rsid w:val="2E6E5F5A"/>
    <w:rsid w:val="2E7F0E0F"/>
    <w:rsid w:val="2E8354EE"/>
    <w:rsid w:val="2E916DD0"/>
    <w:rsid w:val="2E932DA2"/>
    <w:rsid w:val="2EB54174"/>
    <w:rsid w:val="2EC29A69"/>
    <w:rsid w:val="2ECE9607"/>
    <w:rsid w:val="2ECF3EE5"/>
    <w:rsid w:val="2ED1C888"/>
    <w:rsid w:val="2EECCCAE"/>
    <w:rsid w:val="2F0A956C"/>
    <w:rsid w:val="2F0D10E3"/>
    <w:rsid w:val="2F0E9D64"/>
    <w:rsid w:val="2F3C838F"/>
    <w:rsid w:val="2F5E7DDA"/>
    <w:rsid w:val="2F6092BA"/>
    <w:rsid w:val="2F80F12F"/>
    <w:rsid w:val="2F80FB7F"/>
    <w:rsid w:val="2F813E71"/>
    <w:rsid w:val="2FA035B7"/>
    <w:rsid w:val="2FA33366"/>
    <w:rsid w:val="2FC274B6"/>
    <w:rsid w:val="2FC99DFB"/>
    <w:rsid w:val="2FCCD32A"/>
    <w:rsid w:val="2FCD5AC1"/>
    <w:rsid w:val="2FD21E09"/>
    <w:rsid w:val="2FD57ABE"/>
    <w:rsid w:val="3018C018"/>
    <w:rsid w:val="302236AA"/>
    <w:rsid w:val="3065C274"/>
    <w:rsid w:val="306731D6"/>
    <w:rsid w:val="308E0002"/>
    <w:rsid w:val="30951E3C"/>
    <w:rsid w:val="309EA2BC"/>
    <w:rsid w:val="30A25FF6"/>
    <w:rsid w:val="30A7B13C"/>
    <w:rsid w:val="30CB0834"/>
    <w:rsid w:val="30E74541"/>
    <w:rsid w:val="30E88E1D"/>
    <w:rsid w:val="30E9F8DC"/>
    <w:rsid w:val="310B37C4"/>
    <w:rsid w:val="3136AB98"/>
    <w:rsid w:val="313A10BE"/>
    <w:rsid w:val="3148DEE9"/>
    <w:rsid w:val="3176C5E8"/>
    <w:rsid w:val="31897625"/>
    <w:rsid w:val="3189F3AB"/>
    <w:rsid w:val="318C5EAE"/>
    <w:rsid w:val="319516B2"/>
    <w:rsid w:val="31961B24"/>
    <w:rsid w:val="319AA1AD"/>
    <w:rsid w:val="31ADBCC4"/>
    <w:rsid w:val="31AE79A3"/>
    <w:rsid w:val="31B6034B"/>
    <w:rsid w:val="31BACF9E"/>
    <w:rsid w:val="31D46103"/>
    <w:rsid w:val="31F21F00"/>
    <w:rsid w:val="31F3E471"/>
    <w:rsid w:val="31F6E781"/>
    <w:rsid w:val="32035797"/>
    <w:rsid w:val="320D9612"/>
    <w:rsid w:val="3219A1FD"/>
    <w:rsid w:val="322489A0"/>
    <w:rsid w:val="3226F9B9"/>
    <w:rsid w:val="324008E0"/>
    <w:rsid w:val="324080E0"/>
    <w:rsid w:val="3244B706"/>
    <w:rsid w:val="324581B8"/>
    <w:rsid w:val="32648588"/>
    <w:rsid w:val="327907BF"/>
    <w:rsid w:val="32A49696"/>
    <w:rsid w:val="32A9FD99"/>
    <w:rsid w:val="32B24AC5"/>
    <w:rsid w:val="32D328BA"/>
    <w:rsid w:val="32E24293"/>
    <w:rsid w:val="32EBFA6A"/>
    <w:rsid w:val="33006D1C"/>
    <w:rsid w:val="33141482"/>
    <w:rsid w:val="332443BF"/>
    <w:rsid w:val="3327AFF7"/>
    <w:rsid w:val="33422058"/>
    <w:rsid w:val="3346E5F2"/>
    <w:rsid w:val="33495596"/>
    <w:rsid w:val="33566740"/>
    <w:rsid w:val="336DBFCC"/>
    <w:rsid w:val="33736D6E"/>
    <w:rsid w:val="33759F98"/>
    <w:rsid w:val="33773AE6"/>
    <w:rsid w:val="337B9647"/>
    <w:rsid w:val="338FE253"/>
    <w:rsid w:val="33A24C38"/>
    <w:rsid w:val="33A2DD8B"/>
    <w:rsid w:val="33A6A91E"/>
    <w:rsid w:val="33B5A266"/>
    <w:rsid w:val="33B61F15"/>
    <w:rsid w:val="33EB139C"/>
    <w:rsid w:val="33F1127D"/>
    <w:rsid w:val="341CD881"/>
    <w:rsid w:val="342280F9"/>
    <w:rsid w:val="343DE905"/>
    <w:rsid w:val="344AD3F9"/>
    <w:rsid w:val="345C31AC"/>
    <w:rsid w:val="3467A50E"/>
    <w:rsid w:val="347192A3"/>
    <w:rsid w:val="347C347A"/>
    <w:rsid w:val="347E824C"/>
    <w:rsid w:val="3492001C"/>
    <w:rsid w:val="349E5ACF"/>
    <w:rsid w:val="34A8B448"/>
    <w:rsid w:val="34A8E3E8"/>
    <w:rsid w:val="34AA6C88"/>
    <w:rsid w:val="34C0ACEA"/>
    <w:rsid w:val="34C84858"/>
    <w:rsid w:val="34EEFE87"/>
    <w:rsid w:val="34F56E88"/>
    <w:rsid w:val="35471BA0"/>
    <w:rsid w:val="354DE1B5"/>
    <w:rsid w:val="35510E2B"/>
    <w:rsid w:val="355F57D5"/>
    <w:rsid w:val="357345DE"/>
    <w:rsid w:val="3577344B"/>
    <w:rsid w:val="357CD91F"/>
    <w:rsid w:val="35894986"/>
    <w:rsid w:val="35A4BAEA"/>
    <w:rsid w:val="35D3318D"/>
    <w:rsid w:val="35DDCCDF"/>
    <w:rsid w:val="35E2A0A4"/>
    <w:rsid w:val="35E411D7"/>
    <w:rsid w:val="35FF1F84"/>
    <w:rsid w:val="360E912D"/>
    <w:rsid w:val="361DD226"/>
    <w:rsid w:val="364D4734"/>
    <w:rsid w:val="365F312C"/>
    <w:rsid w:val="3697BAAE"/>
    <w:rsid w:val="36A5E46D"/>
    <w:rsid w:val="36BC93E2"/>
    <w:rsid w:val="36D26492"/>
    <w:rsid w:val="36DA53BF"/>
    <w:rsid w:val="36E05BCF"/>
    <w:rsid w:val="36E5B0E2"/>
    <w:rsid w:val="36F9A77A"/>
    <w:rsid w:val="3703D2E4"/>
    <w:rsid w:val="371B68C7"/>
    <w:rsid w:val="371D1E2B"/>
    <w:rsid w:val="37292B61"/>
    <w:rsid w:val="373FC43F"/>
    <w:rsid w:val="374F7616"/>
    <w:rsid w:val="37627AAC"/>
    <w:rsid w:val="3769C938"/>
    <w:rsid w:val="376AB63F"/>
    <w:rsid w:val="37959716"/>
    <w:rsid w:val="37A0F194"/>
    <w:rsid w:val="37A16853"/>
    <w:rsid w:val="37A5F4B2"/>
    <w:rsid w:val="37A750A4"/>
    <w:rsid w:val="37A85C5B"/>
    <w:rsid w:val="37B798AB"/>
    <w:rsid w:val="37C9792E"/>
    <w:rsid w:val="37CCD7A3"/>
    <w:rsid w:val="37FDA7A4"/>
    <w:rsid w:val="3806CAF7"/>
    <w:rsid w:val="381706CE"/>
    <w:rsid w:val="3826A89C"/>
    <w:rsid w:val="38273A14"/>
    <w:rsid w:val="38422366"/>
    <w:rsid w:val="3856F8FB"/>
    <w:rsid w:val="38580E76"/>
    <w:rsid w:val="3867CB64"/>
    <w:rsid w:val="38680E32"/>
    <w:rsid w:val="38687532"/>
    <w:rsid w:val="38726F02"/>
    <w:rsid w:val="38791F30"/>
    <w:rsid w:val="387C1EC8"/>
    <w:rsid w:val="38898B41"/>
    <w:rsid w:val="38973665"/>
    <w:rsid w:val="389AF7E6"/>
    <w:rsid w:val="389BABDC"/>
    <w:rsid w:val="38A8258D"/>
    <w:rsid w:val="38A96230"/>
    <w:rsid w:val="38BF8C3B"/>
    <w:rsid w:val="38C53EE8"/>
    <w:rsid w:val="38CC5A35"/>
    <w:rsid w:val="38D22036"/>
    <w:rsid w:val="38D2D821"/>
    <w:rsid w:val="38D2F5A7"/>
    <w:rsid w:val="38DB85EA"/>
    <w:rsid w:val="391EE67D"/>
    <w:rsid w:val="393766C4"/>
    <w:rsid w:val="3938FAFB"/>
    <w:rsid w:val="393F15F7"/>
    <w:rsid w:val="394F73E9"/>
    <w:rsid w:val="395800F9"/>
    <w:rsid w:val="39768881"/>
    <w:rsid w:val="398FDF5B"/>
    <w:rsid w:val="39937A27"/>
    <w:rsid w:val="39A344B3"/>
    <w:rsid w:val="39B65705"/>
    <w:rsid w:val="39D74ED2"/>
    <w:rsid w:val="39EC9617"/>
    <w:rsid w:val="39EFEB68"/>
    <w:rsid w:val="39F4955C"/>
    <w:rsid w:val="39F6662E"/>
    <w:rsid w:val="39F7556B"/>
    <w:rsid w:val="39F78E00"/>
    <w:rsid w:val="39FEE8FE"/>
    <w:rsid w:val="3A1AE81C"/>
    <w:rsid w:val="3A1B8F8E"/>
    <w:rsid w:val="3A2CDF73"/>
    <w:rsid w:val="3A51C3BA"/>
    <w:rsid w:val="3A6E6B53"/>
    <w:rsid w:val="3A76BAB3"/>
    <w:rsid w:val="3AA1F291"/>
    <w:rsid w:val="3AACC374"/>
    <w:rsid w:val="3AAF4E55"/>
    <w:rsid w:val="3AB104F3"/>
    <w:rsid w:val="3AB9BE25"/>
    <w:rsid w:val="3ACEF82F"/>
    <w:rsid w:val="3AD8B9F5"/>
    <w:rsid w:val="3ADD375D"/>
    <w:rsid w:val="3AEC8917"/>
    <w:rsid w:val="3AFC89D7"/>
    <w:rsid w:val="3B035D55"/>
    <w:rsid w:val="3B201011"/>
    <w:rsid w:val="3B2F530E"/>
    <w:rsid w:val="3B302963"/>
    <w:rsid w:val="3B322279"/>
    <w:rsid w:val="3B4C282F"/>
    <w:rsid w:val="3B6A1B4B"/>
    <w:rsid w:val="3B8B85A2"/>
    <w:rsid w:val="3B94F80E"/>
    <w:rsid w:val="3B9BE2B1"/>
    <w:rsid w:val="3BADCC87"/>
    <w:rsid w:val="3BBF19DF"/>
    <w:rsid w:val="3BCA94CB"/>
    <w:rsid w:val="3BD4BDF7"/>
    <w:rsid w:val="3BD5B491"/>
    <w:rsid w:val="3BFC999E"/>
    <w:rsid w:val="3C20C791"/>
    <w:rsid w:val="3C353C57"/>
    <w:rsid w:val="3C4EF105"/>
    <w:rsid w:val="3C67A62F"/>
    <w:rsid w:val="3C6AB1A6"/>
    <w:rsid w:val="3C826D6B"/>
    <w:rsid w:val="3C881A52"/>
    <w:rsid w:val="3C89E763"/>
    <w:rsid w:val="3C8C2DBD"/>
    <w:rsid w:val="3C9469D0"/>
    <w:rsid w:val="3CB180ED"/>
    <w:rsid w:val="3CB97715"/>
    <w:rsid w:val="3CBAD68C"/>
    <w:rsid w:val="3CC11FA2"/>
    <w:rsid w:val="3CC858AF"/>
    <w:rsid w:val="3CDD9436"/>
    <w:rsid w:val="3D146441"/>
    <w:rsid w:val="3D25D460"/>
    <w:rsid w:val="3D3ABAED"/>
    <w:rsid w:val="3D456D67"/>
    <w:rsid w:val="3D5433DF"/>
    <w:rsid w:val="3D64FDF2"/>
    <w:rsid w:val="3D6AF2F2"/>
    <w:rsid w:val="3D70B46D"/>
    <w:rsid w:val="3D955C6B"/>
    <w:rsid w:val="3D98C071"/>
    <w:rsid w:val="3D9E28C9"/>
    <w:rsid w:val="3DB7B823"/>
    <w:rsid w:val="3DB8CCB5"/>
    <w:rsid w:val="3DC975F5"/>
    <w:rsid w:val="3DCD4538"/>
    <w:rsid w:val="3DD2AF78"/>
    <w:rsid w:val="3E194059"/>
    <w:rsid w:val="3E1E75DE"/>
    <w:rsid w:val="3E27A028"/>
    <w:rsid w:val="3E487C60"/>
    <w:rsid w:val="3E54FF0B"/>
    <w:rsid w:val="3E5DF6CE"/>
    <w:rsid w:val="3E81DC12"/>
    <w:rsid w:val="3E856D51"/>
    <w:rsid w:val="3E8A3CF1"/>
    <w:rsid w:val="3E8C7F07"/>
    <w:rsid w:val="3EB0FC50"/>
    <w:rsid w:val="3EC07635"/>
    <w:rsid w:val="3EC5AF01"/>
    <w:rsid w:val="3ED1725E"/>
    <w:rsid w:val="3ED58E82"/>
    <w:rsid w:val="3ED82D7E"/>
    <w:rsid w:val="3EDB5AF9"/>
    <w:rsid w:val="3EE7B4BF"/>
    <w:rsid w:val="3EEADBF5"/>
    <w:rsid w:val="3EFFCB18"/>
    <w:rsid w:val="3F10DF13"/>
    <w:rsid w:val="3F1205FD"/>
    <w:rsid w:val="3F14F029"/>
    <w:rsid w:val="3F29A551"/>
    <w:rsid w:val="3F4B59A0"/>
    <w:rsid w:val="3F57F2CD"/>
    <w:rsid w:val="3F6EFD37"/>
    <w:rsid w:val="3F70DDB4"/>
    <w:rsid w:val="3F7B1A8F"/>
    <w:rsid w:val="3F849F28"/>
    <w:rsid w:val="3F8D89F3"/>
    <w:rsid w:val="3FC045F9"/>
    <w:rsid w:val="3FC3BAA6"/>
    <w:rsid w:val="3FE37334"/>
    <w:rsid w:val="3FE6366D"/>
    <w:rsid w:val="3FFFE5B1"/>
    <w:rsid w:val="40055922"/>
    <w:rsid w:val="4005BF71"/>
    <w:rsid w:val="4019A365"/>
    <w:rsid w:val="404364D4"/>
    <w:rsid w:val="404E383A"/>
    <w:rsid w:val="4064ADE8"/>
    <w:rsid w:val="406B6BC0"/>
    <w:rsid w:val="4079E504"/>
    <w:rsid w:val="4098C131"/>
    <w:rsid w:val="40A6E4C7"/>
    <w:rsid w:val="40A95204"/>
    <w:rsid w:val="40BEF8D4"/>
    <w:rsid w:val="40C6EE33"/>
    <w:rsid w:val="40C87EA6"/>
    <w:rsid w:val="40CC3F35"/>
    <w:rsid w:val="40E54558"/>
    <w:rsid w:val="40EB7EFF"/>
    <w:rsid w:val="40EFDBAD"/>
    <w:rsid w:val="4118B9FA"/>
    <w:rsid w:val="4132EFF8"/>
    <w:rsid w:val="4137F67A"/>
    <w:rsid w:val="4142CADF"/>
    <w:rsid w:val="4156625B"/>
    <w:rsid w:val="4156ECB2"/>
    <w:rsid w:val="4162AE34"/>
    <w:rsid w:val="41794539"/>
    <w:rsid w:val="417E0886"/>
    <w:rsid w:val="4180158C"/>
    <w:rsid w:val="41BCE202"/>
    <w:rsid w:val="4228B40E"/>
    <w:rsid w:val="4236F5B6"/>
    <w:rsid w:val="42469C9B"/>
    <w:rsid w:val="425E1867"/>
    <w:rsid w:val="4269CF34"/>
    <w:rsid w:val="426CDCF5"/>
    <w:rsid w:val="42855A79"/>
    <w:rsid w:val="4289E738"/>
    <w:rsid w:val="429DA994"/>
    <w:rsid w:val="42BC22B9"/>
    <w:rsid w:val="42C3AA8D"/>
    <w:rsid w:val="42E1707F"/>
    <w:rsid w:val="42FF4A12"/>
    <w:rsid w:val="4306590B"/>
    <w:rsid w:val="43254AAB"/>
    <w:rsid w:val="43524172"/>
    <w:rsid w:val="4369B427"/>
    <w:rsid w:val="438D15BE"/>
    <w:rsid w:val="439152B6"/>
    <w:rsid w:val="43926CDC"/>
    <w:rsid w:val="439F030F"/>
    <w:rsid w:val="43A6E764"/>
    <w:rsid w:val="43D76E39"/>
    <w:rsid w:val="43E3E748"/>
    <w:rsid w:val="43FA734A"/>
    <w:rsid w:val="43FF6B88"/>
    <w:rsid w:val="4404C478"/>
    <w:rsid w:val="44678DEB"/>
    <w:rsid w:val="447A46DC"/>
    <w:rsid w:val="449043DD"/>
    <w:rsid w:val="4494BD68"/>
    <w:rsid w:val="44A84CE2"/>
    <w:rsid w:val="44AADC20"/>
    <w:rsid w:val="44B5BFF8"/>
    <w:rsid w:val="44D88A8F"/>
    <w:rsid w:val="44DBBBC0"/>
    <w:rsid w:val="44E9B1B4"/>
    <w:rsid w:val="44F24BCA"/>
    <w:rsid w:val="44F2B61F"/>
    <w:rsid w:val="45066E8E"/>
    <w:rsid w:val="45320390"/>
    <w:rsid w:val="455E6E26"/>
    <w:rsid w:val="45720631"/>
    <w:rsid w:val="458B2171"/>
    <w:rsid w:val="458BE845"/>
    <w:rsid w:val="45A5D157"/>
    <w:rsid w:val="45A60AF9"/>
    <w:rsid w:val="45DF843C"/>
    <w:rsid w:val="4600A873"/>
    <w:rsid w:val="46061026"/>
    <w:rsid w:val="46081813"/>
    <w:rsid w:val="4625E068"/>
    <w:rsid w:val="46282F1B"/>
    <w:rsid w:val="462C410E"/>
    <w:rsid w:val="46321EDF"/>
    <w:rsid w:val="46372BD8"/>
    <w:rsid w:val="46569872"/>
    <w:rsid w:val="46657D71"/>
    <w:rsid w:val="46743C61"/>
    <w:rsid w:val="467BCD55"/>
    <w:rsid w:val="468BAE1B"/>
    <w:rsid w:val="46DF02D0"/>
    <w:rsid w:val="46F29400"/>
    <w:rsid w:val="470109A7"/>
    <w:rsid w:val="4706E4CB"/>
    <w:rsid w:val="470CD793"/>
    <w:rsid w:val="47200CBA"/>
    <w:rsid w:val="472A1DE3"/>
    <w:rsid w:val="47392E8D"/>
    <w:rsid w:val="475B30E1"/>
    <w:rsid w:val="4777F39E"/>
    <w:rsid w:val="478514FD"/>
    <w:rsid w:val="479E1B14"/>
    <w:rsid w:val="47A2BE4B"/>
    <w:rsid w:val="47B066B7"/>
    <w:rsid w:val="47B18708"/>
    <w:rsid w:val="47B3D4EB"/>
    <w:rsid w:val="47B70B14"/>
    <w:rsid w:val="47C00D7F"/>
    <w:rsid w:val="47C90F8C"/>
    <w:rsid w:val="47CE6F3C"/>
    <w:rsid w:val="47D166AD"/>
    <w:rsid w:val="47E6157C"/>
    <w:rsid w:val="47F18C8D"/>
    <w:rsid w:val="47F6A416"/>
    <w:rsid w:val="480B1E02"/>
    <w:rsid w:val="481474E3"/>
    <w:rsid w:val="48280788"/>
    <w:rsid w:val="482B4BFD"/>
    <w:rsid w:val="484E1451"/>
    <w:rsid w:val="4855D87C"/>
    <w:rsid w:val="486CCEA4"/>
    <w:rsid w:val="48751733"/>
    <w:rsid w:val="48855BC2"/>
    <w:rsid w:val="48996258"/>
    <w:rsid w:val="489BB768"/>
    <w:rsid w:val="489F296E"/>
    <w:rsid w:val="48C7559D"/>
    <w:rsid w:val="48D9756C"/>
    <w:rsid w:val="48EBA7F1"/>
    <w:rsid w:val="48ECC60E"/>
    <w:rsid w:val="492082F3"/>
    <w:rsid w:val="4960563E"/>
    <w:rsid w:val="497A0CFD"/>
    <w:rsid w:val="4980F6D7"/>
    <w:rsid w:val="499C13FB"/>
    <w:rsid w:val="49AC409D"/>
    <w:rsid w:val="49B9778C"/>
    <w:rsid w:val="49F32903"/>
    <w:rsid w:val="4A094939"/>
    <w:rsid w:val="4A0F6366"/>
    <w:rsid w:val="4A113BF1"/>
    <w:rsid w:val="4A172F95"/>
    <w:rsid w:val="4A2313C9"/>
    <w:rsid w:val="4A4D19A2"/>
    <w:rsid w:val="4A54C218"/>
    <w:rsid w:val="4A5B2EDF"/>
    <w:rsid w:val="4A692460"/>
    <w:rsid w:val="4A6E3A7F"/>
    <w:rsid w:val="4A701757"/>
    <w:rsid w:val="4A8D947A"/>
    <w:rsid w:val="4A93FAFB"/>
    <w:rsid w:val="4A9406B3"/>
    <w:rsid w:val="4AA15CA8"/>
    <w:rsid w:val="4AD88C65"/>
    <w:rsid w:val="4ADE753A"/>
    <w:rsid w:val="4AE51063"/>
    <w:rsid w:val="4AF4F9E7"/>
    <w:rsid w:val="4B0031D1"/>
    <w:rsid w:val="4B1C0E96"/>
    <w:rsid w:val="4B22049D"/>
    <w:rsid w:val="4B29705A"/>
    <w:rsid w:val="4B3339E3"/>
    <w:rsid w:val="4B3EA4C5"/>
    <w:rsid w:val="4B4C27F4"/>
    <w:rsid w:val="4B581A04"/>
    <w:rsid w:val="4B6B3569"/>
    <w:rsid w:val="4B75F218"/>
    <w:rsid w:val="4B94ECED"/>
    <w:rsid w:val="4BC887AE"/>
    <w:rsid w:val="4BF35495"/>
    <w:rsid w:val="4BF3599D"/>
    <w:rsid w:val="4BF3AC53"/>
    <w:rsid w:val="4BF3BB25"/>
    <w:rsid w:val="4BF753DA"/>
    <w:rsid w:val="4BFA5664"/>
    <w:rsid w:val="4C0801B7"/>
    <w:rsid w:val="4C09CB02"/>
    <w:rsid w:val="4C110D9A"/>
    <w:rsid w:val="4C2EBD77"/>
    <w:rsid w:val="4C3FA6BE"/>
    <w:rsid w:val="4C4DD275"/>
    <w:rsid w:val="4C664917"/>
    <w:rsid w:val="4C85DAE0"/>
    <w:rsid w:val="4CAE2D41"/>
    <w:rsid w:val="4CBF82F2"/>
    <w:rsid w:val="4CD75D31"/>
    <w:rsid w:val="4CE6528D"/>
    <w:rsid w:val="4CFCBFC7"/>
    <w:rsid w:val="4D10FEB0"/>
    <w:rsid w:val="4D1517D3"/>
    <w:rsid w:val="4D1C4FF2"/>
    <w:rsid w:val="4D2743EC"/>
    <w:rsid w:val="4D2D6519"/>
    <w:rsid w:val="4D499193"/>
    <w:rsid w:val="4D5EEC86"/>
    <w:rsid w:val="4D609FFF"/>
    <w:rsid w:val="4D7D7B8B"/>
    <w:rsid w:val="4D8C6FB9"/>
    <w:rsid w:val="4DA85C02"/>
    <w:rsid w:val="4DAA286E"/>
    <w:rsid w:val="4DAAE32F"/>
    <w:rsid w:val="4DBFCBCF"/>
    <w:rsid w:val="4DC12110"/>
    <w:rsid w:val="4DC180DE"/>
    <w:rsid w:val="4DC23228"/>
    <w:rsid w:val="4DCBF8C5"/>
    <w:rsid w:val="4DE068DB"/>
    <w:rsid w:val="4DE9F102"/>
    <w:rsid w:val="4DF4EA39"/>
    <w:rsid w:val="4E07F2AF"/>
    <w:rsid w:val="4E0D2C9F"/>
    <w:rsid w:val="4E1B389D"/>
    <w:rsid w:val="4E1C259C"/>
    <w:rsid w:val="4E41576E"/>
    <w:rsid w:val="4E459813"/>
    <w:rsid w:val="4E4B362F"/>
    <w:rsid w:val="4E4C1475"/>
    <w:rsid w:val="4E56B5C7"/>
    <w:rsid w:val="4E7DDD8F"/>
    <w:rsid w:val="4E9D38FA"/>
    <w:rsid w:val="4EA13E37"/>
    <w:rsid w:val="4ECBB105"/>
    <w:rsid w:val="4EF1699A"/>
    <w:rsid w:val="4EFC503F"/>
    <w:rsid w:val="4F07DE19"/>
    <w:rsid w:val="4F11E788"/>
    <w:rsid w:val="4F5087B5"/>
    <w:rsid w:val="4F660AEB"/>
    <w:rsid w:val="4F88A577"/>
    <w:rsid w:val="4F906DF9"/>
    <w:rsid w:val="4FA8AE3E"/>
    <w:rsid w:val="4FAF4FAD"/>
    <w:rsid w:val="4FCA4309"/>
    <w:rsid w:val="4FD952F6"/>
    <w:rsid w:val="4FF62237"/>
    <w:rsid w:val="5017C2E4"/>
    <w:rsid w:val="502F1DCB"/>
    <w:rsid w:val="50603513"/>
    <w:rsid w:val="50648172"/>
    <w:rsid w:val="506774F8"/>
    <w:rsid w:val="5099B995"/>
    <w:rsid w:val="50A1FF4A"/>
    <w:rsid w:val="50B3FCBC"/>
    <w:rsid w:val="50B407CD"/>
    <w:rsid w:val="50BD95AD"/>
    <w:rsid w:val="50C2AC32"/>
    <w:rsid w:val="50CFB28A"/>
    <w:rsid w:val="50D0DA06"/>
    <w:rsid w:val="50E149BE"/>
    <w:rsid w:val="50FAEBD4"/>
    <w:rsid w:val="5106BE10"/>
    <w:rsid w:val="512019B0"/>
    <w:rsid w:val="51274978"/>
    <w:rsid w:val="5140F4F9"/>
    <w:rsid w:val="5146D477"/>
    <w:rsid w:val="5149D48C"/>
    <w:rsid w:val="514C5532"/>
    <w:rsid w:val="5151437C"/>
    <w:rsid w:val="51712EEF"/>
    <w:rsid w:val="51755448"/>
    <w:rsid w:val="51943439"/>
    <w:rsid w:val="519708ED"/>
    <w:rsid w:val="519A6D31"/>
    <w:rsid w:val="51A5D73B"/>
    <w:rsid w:val="51A8EDEA"/>
    <w:rsid w:val="51C4187D"/>
    <w:rsid w:val="51CD8A90"/>
    <w:rsid w:val="51DB788B"/>
    <w:rsid w:val="51F13F91"/>
    <w:rsid w:val="51F3A8E5"/>
    <w:rsid w:val="51F585E2"/>
    <w:rsid w:val="520C290B"/>
    <w:rsid w:val="523B58B2"/>
    <w:rsid w:val="52498F80"/>
    <w:rsid w:val="52552FFC"/>
    <w:rsid w:val="5262DEF8"/>
    <w:rsid w:val="526E69F3"/>
    <w:rsid w:val="527E6B26"/>
    <w:rsid w:val="52B561BB"/>
    <w:rsid w:val="52C81641"/>
    <w:rsid w:val="52D947D6"/>
    <w:rsid w:val="532B379B"/>
    <w:rsid w:val="536455F2"/>
    <w:rsid w:val="537356E5"/>
    <w:rsid w:val="53879C77"/>
    <w:rsid w:val="539461DB"/>
    <w:rsid w:val="539983A8"/>
    <w:rsid w:val="53A4867D"/>
    <w:rsid w:val="53A4FDEE"/>
    <w:rsid w:val="53D129E5"/>
    <w:rsid w:val="53DC3E9D"/>
    <w:rsid w:val="53E5D806"/>
    <w:rsid w:val="53E8F250"/>
    <w:rsid w:val="53F64EE3"/>
    <w:rsid w:val="540CA91B"/>
    <w:rsid w:val="542306F7"/>
    <w:rsid w:val="5429688F"/>
    <w:rsid w:val="54783A7A"/>
    <w:rsid w:val="547B0717"/>
    <w:rsid w:val="547F752F"/>
    <w:rsid w:val="54A6C06E"/>
    <w:rsid w:val="54DB2369"/>
    <w:rsid w:val="54EA3481"/>
    <w:rsid w:val="5520A6AD"/>
    <w:rsid w:val="55260C0A"/>
    <w:rsid w:val="55313210"/>
    <w:rsid w:val="55410954"/>
    <w:rsid w:val="55592FC6"/>
    <w:rsid w:val="555C7C98"/>
    <w:rsid w:val="55617A64"/>
    <w:rsid w:val="55677C7B"/>
    <w:rsid w:val="5588ACD3"/>
    <w:rsid w:val="558C7E88"/>
    <w:rsid w:val="55A58F06"/>
    <w:rsid w:val="55AAFEFA"/>
    <w:rsid w:val="55AE2C17"/>
    <w:rsid w:val="55B0366B"/>
    <w:rsid w:val="55CA1C9A"/>
    <w:rsid w:val="55DD268F"/>
    <w:rsid w:val="55E22833"/>
    <w:rsid w:val="5615AEA8"/>
    <w:rsid w:val="5622178A"/>
    <w:rsid w:val="5623688F"/>
    <w:rsid w:val="56349A75"/>
    <w:rsid w:val="56383B48"/>
    <w:rsid w:val="563B6887"/>
    <w:rsid w:val="563CE4E0"/>
    <w:rsid w:val="5647FF44"/>
    <w:rsid w:val="564DB4AA"/>
    <w:rsid w:val="56756648"/>
    <w:rsid w:val="569EE76F"/>
    <w:rsid w:val="56CD2E7D"/>
    <w:rsid w:val="56DAD2DF"/>
    <w:rsid w:val="56EDF94C"/>
    <w:rsid w:val="56F396F3"/>
    <w:rsid w:val="56F527AF"/>
    <w:rsid w:val="57019585"/>
    <w:rsid w:val="57104CF4"/>
    <w:rsid w:val="57120B5F"/>
    <w:rsid w:val="57174F83"/>
    <w:rsid w:val="57175B95"/>
    <w:rsid w:val="571C1270"/>
    <w:rsid w:val="57203997"/>
    <w:rsid w:val="574420DF"/>
    <w:rsid w:val="574DDDA4"/>
    <w:rsid w:val="57660A36"/>
    <w:rsid w:val="576DC1FE"/>
    <w:rsid w:val="577CE308"/>
    <w:rsid w:val="577FF9EC"/>
    <w:rsid w:val="578656A9"/>
    <w:rsid w:val="5796DD54"/>
    <w:rsid w:val="579BFB87"/>
    <w:rsid w:val="57C4D839"/>
    <w:rsid w:val="57DDB915"/>
    <w:rsid w:val="5811E826"/>
    <w:rsid w:val="58287E6C"/>
    <w:rsid w:val="582C83FF"/>
    <w:rsid w:val="585650BE"/>
    <w:rsid w:val="5879A5BC"/>
    <w:rsid w:val="587F6486"/>
    <w:rsid w:val="588A112C"/>
    <w:rsid w:val="58A135C1"/>
    <w:rsid w:val="58B412CC"/>
    <w:rsid w:val="58B82BF7"/>
    <w:rsid w:val="58C94A0C"/>
    <w:rsid w:val="58DA8FD4"/>
    <w:rsid w:val="58E77272"/>
    <w:rsid w:val="58F6A99F"/>
    <w:rsid w:val="590F7B86"/>
    <w:rsid w:val="5919AD55"/>
    <w:rsid w:val="591FF54E"/>
    <w:rsid w:val="59299A52"/>
    <w:rsid w:val="59326860"/>
    <w:rsid w:val="598CAC12"/>
    <w:rsid w:val="59960D59"/>
    <w:rsid w:val="599F9680"/>
    <w:rsid w:val="59A5718B"/>
    <w:rsid w:val="59C2C155"/>
    <w:rsid w:val="59CA8154"/>
    <w:rsid w:val="59D92E31"/>
    <w:rsid w:val="59E7427A"/>
    <w:rsid w:val="59F24D84"/>
    <w:rsid w:val="5A0BD32B"/>
    <w:rsid w:val="5A57532F"/>
    <w:rsid w:val="5A66EEF2"/>
    <w:rsid w:val="5A6C60A5"/>
    <w:rsid w:val="5A720BD8"/>
    <w:rsid w:val="5A8ABE44"/>
    <w:rsid w:val="5A960258"/>
    <w:rsid w:val="5A99CE79"/>
    <w:rsid w:val="5AA0FEDB"/>
    <w:rsid w:val="5ABD6D87"/>
    <w:rsid w:val="5ACA4EA1"/>
    <w:rsid w:val="5ACC0F0F"/>
    <w:rsid w:val="5ADBD1E5"/>
    <w:rsid w:val="5ADE08DA"/>
    <w:rsid w:val="5AFDC2EF"/>
    <w:rsid w:val="5B01C5F1"/>
    <w:rsid w:val="5B05EA21"/>
    <w:rsid w:val="5B0F35AF"/>
    <w:rsid w:val="5B118417"/>
    <w:rsid w:val="5B12AF0A"/>
    <w:rsid w:val="5B1810B3"/>
    <w:rsid w:val="5B1BC602"/>
    <w:rsid w:val="5B589D22"/>
    <w:rsid w:val="5B5BFEFC"/>
    <w:rsid w:val="5B5CFF69"/>
    <w:rsid w:val="5B5EDF4C"/>
    <w:rsid w:val="5B891F1D"/>
    <w:rsid w:val="5B89A3A4"/>
    <w:rsid w:val="5B8C79F6"/>
    <w:rsid w:val="5BA5FBDA"/>
    <w:rsid w:val="5BAAB8EF"/>
    <w:rsid w:val="5BC92908"/>
    <w:rsid w:val="5BC9D344"/>
    <w:rsid w:val="5BCC0F49"/>
    <w:rsid w:val="5BE61068"/>
    <w:rsid w:val="5BF37F2C"/>
    <w:rsid w:val="5BFF2299"/>
    <w:rsid w:val="5C15D2A9"/>
    <w:rsid w:val="5C6300EB"/>
    <w:rsid w:val="5C701B44"/>
    <w:rsid w:val="5C88E3B1"/>
    <w:rsid w:val="5C9C8CA3"/>
    <w:rsid w:val="5CABB824"/>
    <w:rsid w:val="5CCCF664"/>
    <w:rsid w:val="5CDA9D21"/>
    <w:rsid w:val="5CE5329F"/>
    <w:rsid w:val="5CF0314B"/>
    <w:rsid w:val="5CF751AE"/>
    <w:rsid w:val="5D0CD075"/>
    <w:rsid w:val="5D1D0A20"/>
    <w:rsid w:val="5D33B181"/>
    <w:rsid w:val="5D42118B"/>
    <w:rsid w:val="5D51DAA9"/>
    <w:rsid w:val="5D69118C"/>
    <w:rsid w:val="5D6B58A2"/>
    <w:rsid w:val="5D79C363"/>
    <w:rsid w:val="5D815487"/>
    <w:rsid w:val="5D82CFAC"/>
    <w:rsid w:val="5D91C398"/>
    <w:rsid w:val="5D93495C"/>
    <w:rsid w:val="5D94DC79"/>
    <w:rsid w:val="5DC20FC1"/>
    <w:rsid w:val="5DCAA0D4"/>
    <w:rsid w:val="5DD03C24"/>
    <w:rsid w:val="5DDFDFD9"/>
    <w:rsid w:val="5DF3095A"/>
    <w:rsid w:val="5DF3AFB7"/>
    <w:rsid w:val="5DFE038E"/>
    <w:rsid w:val="5E02457B"/>
    <w:rsid w:val="5E108B37"/>
    <w:rsid w:val="5E1DC77A"/>
    <w:rsid w:val="5E242BE1"/>
    <w:rsid w:val="5E2B5EBA"/>
    <w:rsid w:val="5E389935"/>
    <w:rsid w:val="5E3B506F"/>
    <w:rsid w:val="5E628F0F"/>
    <w:rsid w:val="5E98952C"/>
    <w:rsid w:val="5E9D44A8"/>
    <w:rsid w:val="5E9D6CFC"/>
    <w:rsid w:val="5EA5C796"/>
    <w:rsid w:val="5EAE4727"/>
    <w:rsid w:val="5EC39D6E"/>
    <w:rsid w:val="5EC432C6"/>
    <w:rsid w:val="5ECD551A"/>
    <w:rsid w:val="5ED473BF"/>
    <w:rsid w:val="5EF4F53B"/>
    <w:rsid w:val="5EF93143"/>
    <w:rsid w:val="5EFA6C8F"/>
    <w:rsid w:val="5EFB3A8A"/>
    <w:rsid w:val="5F041627"/>
    <w:rsid w:val="5F169605"/>
    <w:rsid w:val="5F1D755C"/>
    <w:rsid w:val="5F375A0E"/>
    <w:rsid w:val="5F427EE0"/>
    <w:rsid w:val="5F47B127"/>
    <w:rsid w:val="5F5B604B"/>
    <w:rsid w:val="5F678DFC"/>
    <w:rsid w:val="5F841350"/>
    <w:rsid w:val="5F889F4C"/>
    <w:rsid w:val="5F8ACA72"/>
    <w:rsid w:val="5FA3A1BF"/>
    <w:rsid w:val="5FA8A526"/>
    <w:rsid w:val="5FAA9CC4"/>
    <w:rsid w:val="5FC98E30"/>
    <w:rsid w:val="5FCA51E7"/>
    <w:rsid w:val="5FE6F3AA"/>
    <w:rsid w:val="5FF3DC81"/>
    <w:rsid w:val="600BB1F5"/>
    <w:rsid w:val="600C3F07"/>
    <w:rsid w:val="6054E192"/>
    <w:rsid w:val="607972C5"/>
    <w:rsid w:val="609261A7"/>
    <w:rsid w:val="60B32063"/>
    <w:rsid w:val="60DC7D52"/>
    <w:rsid w:val="60ED4871"/>
    <w:rsid w:val="60F6354E"/>
    <w:rsid w:val="6111C89D"/>
    <w:rsid w:val="61222E01"/>
    <w:rsid w:val="61266B2F"/>
    <w:rsid w:val="613D2FD3"/>
    <w:rsid w:val="613F7D46"/>
    <w:rsid w:val="6140B6A4"/>
    <w:rsid w:val="61444B8E"/>
    <w:rsid w:val="615D21E3"/>
    <w:rsid w:val="616A8033"/>
    <w:rsid w:val="6187041B"/>
    <w:rsid w:val="618EA090"/>
    <w:rsid w:val="61916217"/>
    <w:rsid w:val="61AD61D9"/>
    <w:rsid w:val="61B4078D"/>
    <w:rsid w:val="61BF3217"/>
    <w:rsid w:val="61C02E29"/>
    <w:rsid w:val="61D452AE"/>
    <w:rsid w:val="61E08A73"/>
    <w:rsid w:val="61F1A991"/>
    <w:rsid w:val="61FB42DB"/>
    <w:rsid w:val="61FD6A9C"/>
    <w:rsid w:val="6243A1BC"/>
    <w:rsid w:val="62457B40"/>
    <w:rsid w:val="6253FC64"/>
    <w:rsid w:val="626D9E27"/>
    <w:rsid w:val="6275741E"/>
    <w:rsid w:val="62A0ECB9"/>
    <w:rsid w:val="62B5E957"/>
    <w:rsid w:val="62CC7F6D"/>
    <w:rsid w:val="62D0DB49"/>
    <w:rsid w:val="62D2AB09"/>
    <w:rsid w:val="62D9C59D"/>
    <w:rsid w:val="6328F63D"/>
    <w:rsid w:val="63545FE6"/>
    <w:rsid w:val="6358B749"/>
    <w:rsid w:val="63677EC6"/>
    <w:rsid w:val="637DF947"/>
    <w:rsid w:val="639120BF"/>
    <w:rsid w:val="6396A244"/>
    <w:rsid w:val="639E0162"/>
    <w:rsid w:val="63AFA168"/>
    <w:rsid w:val="63B798D3"/>
    <w:rsid w:val="63BB5F2E"/>
    <w:rsid w:val="63C06D24"/>
    <w:rsid w:val="63CD000D"/>
    <w:rsid w:val="64198169"/>
    <w:rsid w:val="64287986"/>
    <w:rsid w:val="643CCE2E"/>
    <w:rsid w:val="643D1680"/>
    <w:rsid w:val="64568656"/>
    <w:rsid w:val="645ABB35"/>
    <w:rsid w:val="6466D125"/>
    <w:rsid w:val="646CD3B3"/>
    <w:rsid w:val="648FAEDF"/>
    <w:rsid w:val="64A66F62"/>
    <w:rsid w:val="64C3391E"/>
    <w:rsid w:val="64D730A3"/>
    <w:rsid w:val="64DA85EB"/>
    <w:rsid w:val="64E1C6FA"/>
    <w:rsid w:val="64F7263D"/>
    <w:rsid w:val="64F8B056"/>
    <w:rsid w:val="650B19D4"/>
    <w:rsid w:val="6510A8D5"/>
    <w:rsid w:val="65359432"/>
    <w:rsid w:val="654F0B5F"/>
    <w:rsid w:val="65933C6A"/>
    <w:rsid w:val="6595E3D4"/>
    <w:rsid w:val="659CD8F1"/>
    <w:rsid w:val="65A06330"/>
    <w:rsid w:val="65A5ED41"/>
    <w:rsid w:val="65B3DDEF"/>
    <w:rsid w:val="65B53711"/>
    <w:rsid w:val="65B964F3"/>
    <w:rsid w:val="65C291C7"/>
    <w:rsid w:val="65C619C6"/>
    <w:rsid w:val="65D30511"/>
    <w:rsid w:val="65F4CFC7"/>
    <w:rsid w:val="6630AB07"/>
    <w:rsid w:val="663A5B9E"/>
    <w:rsid w:val="6657038B"/>
    <w:rsid w:val="66617396"/>
    <w:rsid w:val="6676AA3B"/>
    <w:rsid w:val="66918F8E"/>
    <w:rsid w:val="66925ECF"/>
    <w:rsid w:val="669D8DD0"/>
    <w:rsid w:val="669F2C2A"/>
    <w:rsid w:val="66A40487"/>
    <w:rsid w:val="66B73993"/>
    <w:rsid w:val="66C58FE5"/>
    <w:rsid w:val="66CEC21B"/>
    <w:rsid w:val="66D20B9C"/>
    <w:rsid w:val="66DBFA8A"/>
    <w:rsid w:val="66DEFE5B"/>
    <w:rsid w:val="66F5D011"/>
    <w:rsid w:val="670EF774"/>
    <w:rsid w:val="672C3500"/>
    <w:rsid w:val="67654DF2"/>
    <w:rsid w:val="67853979"/>
    <w:rsid w:val="6790E9C9"/>
    <w:rsid w:val="6795CC45"/>
    <w:rsid w:val="679F7DAD"/>
    <w:rsid w:val="67AFD215"/>
    <w:rsid w:val="67B775F0"/>
    <w:rsid w:val="67B8AB15"/>
    <w:rsid w:val="67B9ABC5"/>
    <w:rsid w:val="67C3364F"/>
    <w:rsid w:val="67C6F059"/>
    <w:rsid w:val="67C80D2F"/>
    <w:rsid w:val="67CA8F10"/>
    <w:rsid w:val="67F07BB3"/>
    <w:rsid w:val="67FF4B70"/>
    <w:rsid w:val="6814212E"/>
    <w:rsid w:val="68159E3F"/>
    <w:rsid w:val="6815CA75"/>
    <w:rsid w:val="681E8638"/>
    <w:rsid w:val="681EEFF9"/>
    <w:rsid w:val="6834B2FA"/>
    <w:rsid w:val="6875B6B2"/>
    <w:rsid w:val="68895267"/>
    <w:rsid w:val="68914779"/>
    <w:rsid w:val="6898EA45"/>
    <w:rsid w:val="68A6ACD8"/>
    <w:rsid w:val="68AB78CF"/>
    <w:rsid w:val="68B47338"/>
    <w:rsid w:val="68FE2B28"/>
    <w:rsid w:val="691D7073"/>
    <w:rsid w:val="692024A5"/>
    <w:rsid w:val="692123A8"/>
    <w:rsid w:val="69246349"/>
    <w:rsid w:val="6931C6DF"/>
    <w:rsid w:val="69354E2E"/>
    <w:rsid w:val="695E7252"/>
    <w:rsid w:val="69797836"/>
    <w:rsid w:val="6984B997"/>
    <w:rsid w:val="6984C7D5"/>
    <w:rsid w:val="69987022"/>
    <w:rsid w:val="69A7EB72"/>
    <w:rsid w:val="69B00BC0"/>
    <w:rsid w:val="69B6A072"/>
    <w:rsid w:val="69C4AB4D"/>
    <w:rsid w:val="69D01436"/>
    <w:rsid w:val="69DDB5E0"/>
    <w:rsid w:val="6A06FCAF"/>
    <w:rsid w:val="6A0DDEA0"/>
    <w:rsid w:val="6A174CA3"/>
    <w:rsid w:val="6A29DF82"/>
    <w:rsid w:val="6A2E4F56"/>
    <w:rsid w:val="6A412761"/>
    <w:rsid w:val="6A454531"/>
    <w:rsid w:val="6A562A83"/>
    <w:rsid w:val="6A6C679E"/>
    <w:rsid w:val="6A790865"/>
    <w:rsid w:val="6A8ADA38"/>
    <w:rsid w:val="6AA6918A"/>
    <w:rsid w:val="6ABA2976"/>
    <w:rsid w:val="6ABCE438"/>
    <w:rsid w:val="6AC4C4FE"/>
    <w:rsid w:val="6AC9693A"/>
    <w:rsid w:val="6ADB2B8B"/>
    <w:rsid w:val="6AE1A369"/>
    <w:rsid w:val="6AEE23D5"/>
    <w:rsid w:val="6AF4CA11"/>
    <w:rsid w:val="6B0869A3"/>
    <w:rsid w:val="6B0FE794"/>
    <w:rsid w:val="6B21631F"/>
    <w:rsid w:val="6B2C4CEA"/>
    <w:rsid w:val="6B2DE4DC"/>
    <w:rsid w:val="6B32FC58"/>
    <w:rsid w:val="6B3AFED6"/>
    <w:rsid w:val="6B443DEB"/>
    <w:rsid w:val="6B4FB927"/>
    <w:rsid w:val="6B57EB42"/>
    <w:rsid w:val="6B682C5E"/>
    <w:rsid w:val="6B752805"/>
    <w:rsid w:val="6B8E39D6"/>
    <w:rsid w:val="6B963AF6"/>
    <w:rsid w:val="6BA3A408"/>
    <w:rsid w:val="6BA8E26C"/>
    <w:rsid w:val="6BA9CC86"/>
    <w:rsid w:val="6BB6956B"/>
    <w:rsid w:val="6BC53BBF"/>
    <w:rsid w:val="6BC6E3CA"/>
    <w:rsid w:val="6BEF3784"/>
    <w:rsid w:val="6BEF534D"/>
    <w:rsid w:val="6BF53E8D"/>
    <w:rsid w:val="6C140883"/>
    <w:rsid w:val="6C16E305"/>
    <w:rsid w:val="6C1F8A16"/>
    <w:rsid w:val="6C2913F3"/>
    <w:rsid w:val="6C2F77F8"/>
    <w:rsid w:val="6C4CAD3C"/>
    <w:rsid w:val="6C6FE981"/>
    <w:rsid w:val="6C8B7C78"/>
    <w:rsid w:val="6CE979AA"/>
    <w:rsid w:val="6CF49293"/>
    <w:rsid w:val="6CF91941"/>
    <w:rsid w:val="6D0C8CBD"/>
    <w:rsid w:val="6D0ED1F9"/>
    <w:rsid w:val="6D3B87A5"/>
    <w:rsid w:val="6D584B9C"/>
    <w:rsid w:val="6D67F812"/>
    <w:rsid w:val="6D6ED722"/>
    <w:rsid w:val="6D7D717A"/>
    <w:rsid w:val="6D947353"/>
    <w:rsid w:val="6D97E2F5"/>
    <w:rsid w:val="6D9F1C7F"/>
    <w:rsid w:val="6DAA209F"/>
    <w:rsid w:val="6DB7741C"/>
    <w:rsid w:val="6DE397A5"/>
    <w:rsid w:val="6E03F6D5"/>
    <w:rsid w:val="6E16D47A"/>
    <w:rsid w:val="6E3B21FA"/>
    <w:rsid w:val="6E4C4974"/>
    <w:rsid w:val="6E55BF07"/>
    <w:rsid w:val="6E5D6316"/>
    <w:rsid w:val="6E641468"/>
    <w:rsid w:val="6E67A427"/>
    <w:rsid w:val="6E6D56E4"/>
    <w:rsid w:val="6E75A360"/>
    <w:rsid w:val="6E7D43CA"/>
    <w:rsid w:val="6E978DAF"/>
    <w:rsid w:val="6EB55B8A"/>
    <w:rsid w:val="6EBEFB52"/>
    <w:rsid w:val="6EC1C1BD"/>
    <w:rsid w:val="6EDCF452"/>
    <w:rsid w:val="6EE64091"/>
    <w:rsid w:val="6EEE2BA3"/>
    <w:rsid w:val="6EF21715"/>
    <w:rsid w:val="6EF50849"/>
    <w:rsid w:val="6F19ABEA"/>
    <w:rsid w:val="6F239EEE"/>
    <w:rsid w:val="6F249EB3"/>
    <w:rsid w:val="6F461E2B"/>
    <w:rsid w:val="6F4C0117"/>
    <w:rsid w:val="6F5409E3"/>
    <w:rsid w:val="6F835924"/>
    <w:rsid w:val="6F8E27E0"/>
    <w:rsid w:val="6FA4585C"/>
    <w:rsid w:val="6FB51417"/>
    <w:rsid w:val="6FC7D982"/>
    <w:rsid w:val="6FCB3F20"/>
    <w:rsid w:val="6FCB8C78"/>
    <w:rsid w:val="6FCF815B"/>
    <w:rsid w:val="6FEF4AE1"/>
    <w:rsid w:val="6FFF8626"/>
    <w:rsid w:val="701F8841"/>
    <w:rsid w:val="704A7B65"/>
    <w:rsid w:val="704EFC36"/>
    <w:rsid w:val="7082118F"/>
    <w:rsid w:val="7095A5A3"/>
    <w:rsid w:val="7098FED2"/>
    <w:rsid w:val="709BA2AE"/>
    <w:rsid w:val="70AB3214"/>
    <w:rsid w:val="70B5E9FA"/>
    <w:rsid w:val="70BDDE20"/>
    <w:rsid w:val="70C13772"/>
    <w:rsid w:val="70C1C510"/>
    <w:rsid w:val="70D3AB70"/>
    <w:rsid w:val="70E5EADB"/>
    <w:rsid w:val="710809F6"/>
    <w:rsid w:val="71159603"/>
    <w:rsid w:val="71226A02"/>
    <w:rsid w:val="712678A0"/>
    <w:rsid w:val="71424E7F"/>
    <w:rsid w:val="715DE34F"/>
    <w:rsid w:val="7167EDCC"/>
    <w:rsid w:val="716B1DB2"/>
    <w:rsid w:val="7175F0AF"/>
    <w:rsid w:val="718FEBB8"/>
    <w:rsid w:val="7195F293"/>
    <w:rsid w:val="71A7DC9D"/>
    <w:rsid w:val="71B64E8A"/>
    <w:rsid w:val="71C76C2D"/>
    <w:rsid w:val="71CD5885"/>
    <w:rsid w:val="71D11623"/>
    <w:rsid w:val="71DD775D"/>
    <w:rsid w:val="71E0FAA5"/>
    <w:rsid w:val="71E82409"/>
    <w:rsid w:val="71F5B897"/>
    <w:rsid w:val="71F975CA"/>
    <w:rsid w:val="720C3463"/>
    <w:rsid w:val="721CC7A6"/>
    <w:rsid w:val="7228CE60"/>
    <w:rsid w:val="722EC8B4"/>
    <w:rsid w:val="725A384C"/>
    <w:rsid w:val="72759275"/>
    <w:rsid w:val="72870D96"/>
    <w:rsid w:val="72A73350"/>
    <w:rsid w:val="72BE99F5"/>
    <w:rsid w:val="72CC419F"/>
    <w:rsid w:val="72D4E4B1"/>
    <w:rsid w:val="72DF571F"/>
    <w:rsid w:val="72E35053"/>
    <w:rsid w:val="72F08939"/>
    <w:rsid w:val="72F49D75"/>
    <w:rsid w:val="73018C35"/>
    <w:rsid w:val="7307D92B"/>
    <w:rsid w:val="730C67F8"/>
    <w:rsid w:val="730C7690"/>
    <w:rsid w:val="73391140"/>
    <w:rsid w:val="734A1CDD"/>
    <w:rsid w:val="73604DB8"/>
    <w:rsid w:val="738C7568"/>
    <w:rsid w:val="73BC2311"/>
    <w:rsid w:val="73C1CBDE"/>
    <w:rsid w:val="73C9AE81"/>
    <w:rsid w:val="73D7A74F"/>
    <w:rsid w:val="73DA42B4"/>
    <w:rsid w:val="73EE500A"/>
    <w:rsid w:val="73FBA2C9"/>
    <w:rsid w:val="740439C8"/>
    <w:rsid w:val="74049363"/>
    <w:rsid w:val="74094778"/>
    <w:rsid w:val="741D549A"/>
    <w:rsid w:val="742AD19F"/>
    <w:rsid w:val="742DA9DB"/>
    <w:rsid w:val="7440DABC"/>
    <w:rsid w:val="7442A43B"/>
    <w:rsid w:val="74658B4F"/>
    <w:rsid w:val="7471455A"/>
    <w:rsid w:val="747EE8D9"/>
    <w:rsid w:val="74835B0D"/>
    <w:rsid w:val="74AEEAE9"/>
    <w:rsid w:val="74BCF8BF"/>
    <w:rsid w:val="74BEC2F1"/>
    <w:rsid w:val="74CC038D"/>
    <w:rsid w:val="74D32398"/>
    <w:rsid w:val="74D81D86"/>
    <w:rsid w:val="74DB4E23"/>
    <w:rsid w:val="74FB58CC"/>
    <w:rsid w:val="74FCD1AC"/>
    <w:rsid w:val="750921ED"/>
    <w:rsid w:val="752DF810"/>
    <w:rsid w:val="752F3D50"/>
    <w:rsid w:val="75338C50"/>
    <w:rsid w:val="75750D98"/>
    <w:rsid w:val="7578B52C"/>
    <w:rsid w:val="7598A9C1"/>
    <w:rsid w:val="759BB9D0"/>
    <w:rsid w:val="75DF9B7A"/>
    <w:rsid w:val="75ED1FCC"/>
    <w:rsid w:val="75F01B4F"/>
    <w:rsid w:val="75FB0081"/>
    <w:rsid w:val="76337EDB"/>
    <w:rsid w:val="7633EC2D"/>
    <w:rsid w:val="763E54BA"/>
    <w:rsid w:val="76446AE6"/>
    <w:rsid w:val="7647B79E"/>
    <w:rsid w:val="764FE383"/>
    <w:rsid w:val="7669BB87"/>
    <w:rsid w:val="766FFD9B"/>
    <w:rsid w:val="768B0DCD"/>
    <w:rsid w:val="76966417"/>
    <w:rsid w:val="769D582B"/>
    <w:rsid w:val="76A53C63"/>
    <w:rsid w:val="76ACBD57"/>
    <w:rsid w:val="76B6C353"/>
    <w:rsid w:val="76B9BB6B"/>
    <w:rsid w:val="76C0A89D"/>
    <w:rsid w:val="76D2F02D"/>
    <w:rsid w:val="76E77109"/>
    <w:rsid w:val="76F3E648"/>
    <w:rsid w:val="770B04E2"/>
    <w:rsid w:val="772C9C85"/>
    <w:rsid w:val="772DF8FB"/>
    <w:rsid w:val="7738CB68"/>
    <w:rsid w:val="774936B0"/>
    <w:rsid w:val="774BAA2D"/>
    <w:rsid w:val="7779E9B4"/>
    <w:rsid w:val="77808E1D"/>
    <w:rsid w:val="77851781"/>
    <w:rsid w:val="77886915"/>
    <w:rsid w:val="7795A85F"/>
    <w:rsid w:val="7795C9E7"/>
    <w:rsid w:val="77A156BF"/>
    <w:rsid w:val="77B325A9"/>
    <w:rsid w:val="77DFBE0E"/>
    <w:rsid w:val="783327E6"/>
    <w:rsid w:val="784389CD"/>
    <w:rsid w:val="785130EB"/>
    <w:rsid w:val="786ED8BF"/>
    <w:rsid w:val="786F76B9"/>
    <w:rsid w:val="78719D53"/>
    <w:rsid w:val="7880978C"/>
    <w:rsid w:val="7884FDD6"/>
    <w:rsid w:val="78862C73"/>
    <w:rsid w:val="788DEE37"/>
    <w:rsid w:val="78BC63CF"/>
    <w:rsid w:val="78F2444D"/>
    <w:rsid w:val="78F7A1CA"/>
    <w:rsid w:val="790E19CD"/>
    <w:rsid w:val="792B5AD1"/>
    <w:rsid w:val="79333841"/>
    <w:rsid w:val="7949963E"/>
    <w:rsid w:val="7949C3A6"/>
    <w:rsid w:val="7966A5E9"/>
    <w:rsid w:val="79677C07"/>
    <w:rsid w:val="7984DC14"/>
    <w:rsid w:val="7986EA6A"/>
    <w:rsid w:val="79989EA3"/>
    <w:rsid w:val="79AF8914"/>
    <w:rsid w:val="79BB733B"/>
    <w:rsid w:val="79C0B3AC"/>
    <w:rsid w:val="79CEDA66"/>
    <w:rsid w:val="79E97027"/>
    <w:rsid w:val="79EE4005"/>
    <w:rsid w:val="7A145E15"/>
    <w:rsid w:val="7A15A7AB"/>
    <w:rsid w:val="7A270356"/>
    <w:rsid w:val="7A426248"/>
    <w:rsid w:val="7A4618EE"/>
    <w:rsid w:val="7A5FE4A2"/>
    <w:rsid w:val="7A6DB722"/>
    <w:rsid w:val="7A90E9EB"/>
    <w:rsid w:val="7AA75FDD"/>
    <w:rsid w:val="7AAED782"/>
    <w:rsid w:val="7AB1F3A8"/>
    <w:rsid w:val="7AB5AD71"/>
    <w:rsid w:val="7AB97105"/>
    <w:rsid w:val="7AC33A57"/>
    <w:rsid w:val="7ADCF290"/>
    <w:rsid w:val="7AE09542"/>
    <w:rsid w:val="7AF7C6BC"/>
    <w:rsid w:val="7B0C261B"/>
    <w:rsid w:val="7B101FE2"/>
    <w:rsid w:val="7B231240"/>
    <w:rsid w:val="7B317248"/>
    <w:rsid w:val="7B3E1B9C"/>
    <w:rsid w:val="7B519085"/>
    <w:rsid w:val="7B51B935"/>
    <w:rsid w:val="7B682500"/>
    <w:rsid w:val="7B704FBE"/>
    <w:rsid w:val="7B9831F3"/>
    <w:rsid w:val="7BAF367D"/>
    <w:rsid w:val="7BBEDA58"/>
    <w:rsid w:val="7BD2884B"/>
    <w:rsid w:val="7BE3BCB9"/>
    <w:rsid w:val="7BF22647"/>
    <w:rsid w:val="7BF4B16D"/>
    <w:rsid w:val="7C1211C9"/>
    <w:rsid w:val="7C1273A9"/>
    <w:rsid w:val="7C494F44"/>
    <w:rsid w:val="7C4D7F93"/>
    <w:rsid w:val="7C4F0B3F"/>
    <w:rsid w:val="7C653FB6"/>
    <w:rsid w:val="7C68CBE1"/>
    <w:rsid w:val="7C70F679"/>
    <w:rsid w:val="7C7699D1"/>
    <w:rsid w:val="7CC8DA03"/>
    <w:rsid w:val="7CD181E4"/>
    <w:rsid w:val="7CD57F18"/>
    <w:rsid w:val="7CDDAE2B"/>
    <w:rsid w:val="7CE81F79"/>
    <w:rsid w:val="7CED13E5"/>
    <w:rsid w:val="7D002D49"/>
    <w:rsid w:val="7D0639B6"/>
    <w:rsid w:val="7D101508"/>
    <w:rsid w:val="7D22A730"/>
    <w:rsid w:val="7D49132E"/>
    <w:rsid w:val="7DA8D879"/>
    <w:rsid w:val="7DB57A1C"/>
    <w:rsid w:val="7DEC2121"/>
    <w:rsid w:val="7DECF849"/>
    <w:rsid w:val="7DF96157"/>
    <w:rsid w:val="7E393C24"/>
    <w:rsid w:val="7E48AB42"/>
    <w:rsid w:val="7E4BC498"/>
    <w:rsid w:val="7E4E6E20"/>
    <w:rsid w:val="7E5E02B5"/>
    <w:rsid w:val="7E6F9801"/>
    <w:rsid w:val="7E714A25"/>
    <w:rsid w:val="7E8221D5"/>
    <w:rsid w:val="7E9ED94D"/>
    <w:rsid w:val="7ECC73BC"/>
    <w:rsid w:val="7ED6B7D7"/>
    <w:rsid w:val="7EE44BBE"/>
    <w:rsid w:val="7EE487AA"/>
    <w:rsid w:val="7EEEBD0C"/>
    <w:rsid w:val="7EF035AF"/>
    <w:rsid w:val="7F039331"/>
    <w:rsid w:val="7F0C75CF"/>
    <w:rsid w:val="7F27ED52"/>
    <w:rsid w:val="7F29AE0A"/>
    <w:rsid w:val="7F2A6508"/>
    <w:rsid w:val="7F565168"/>
    <w:rsid w:val="7F5D5060"/>
    <w:rsid w:val="7F5DD013"/>
    <w:rsid w:val="7F682D37"/>
    <w:rsid w:val="7F6A9FC1"/>
    <w:rsid w:val="7F779911"/>
    <w:rsid w:val="7F7CDAFD"/>
    <w:rsid w:val="7F93AB82"/>
    <w:rsid w:val="7F9493CE"/>
    <w:rsid w:val="7FC39441"/>
    <w:rsid w:val="7FD32D7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3AC523"/>
  <w15:chartTrackingRefBased/>
  <w15:docId w15:val="{7699C296-5E5C-B241-99B5-B5201AABA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6B29"/>
    <w:pPr>
      <w:spacing w:line="276" w:lineRule="auto"/>
    </w:pPr>
    <w:rPr>
      <w:color w:val="425563"/>
    </w:rPr>
  </w:style>
  <w:style w:type="paragraph" w:styleId="Heading1">
    <w:name w:val="heading 1"/>
    <w:basedOn w:val="Normal"/>
    <w:next w:val="Normal"/>
    <w:link w:val="Heading1Char"/>
    <w:uiPriority w:val="9"/>
    <w:qFormat/>
    <w:rsid w:val="00CF6B29"/>
    <w:pPr>
      <w:keepNext/>
      <w:keepLines/>
      <w:spacing w:before="240" w:after="120"/>
      <w:outlineLvl w:val="0"/>
    </w:pPr>
    <w:rPr>
      <w:rFonts w:asciiTheme="majorHAnsi" w:eastAsiaTheme="majorEastAsia" w:hAnsiTheme="majorHAnsi" w:cstheme="majorBidi"/>
      <w:b/>
      <w:color w:val="005EB8"/>
      <w:sz w:val="36"/>
      <w:szCs w:val="32"/>
    </w:rPr>
  </w:style>
  <w:style w:type="paragraph" w:styleId="Heading2">
    <w:name w:val="heading 2"/>
    <w:basedOn w:val="Normal"/>
    <w:next w:val="Normal"/>
    <w:link w:val="Heading2Char"/>
    <w:uiPriority w:val="9"/>
    <w:unhideWhenUsed/>
    <w:qFormat/>
    <w:rsid w:val="00CF6B29"/>
    <w:pPr>
      <w:keepNext/>
      <w:keepLines/>
      <w:spacing w:before="40" w:after="120"/>
      <w:outlineLvl w:val="1"/>
    </w:pPr>
    <w:rPr>
      <w:rFonts w:asciiTheme="majorHAnsi" w:eastAsiaTheme="majorEastAsia" w:hAnsiTheme="majorHAnsi" w:cstheme="majorBidi"/>
      <w:b/>
      <w:color w:val="005EB8"/>
      <w:sz w:val="32"/>
      <w:szCs w:val="26"/>
    </w:rPr>
  </w:style>
  <w:style w:type="paragraph" w:styleId="Heading3">
    <w:name w:val="heading 3"/>
    <w:basedOn w:val="Normal"/>
    <w:next w:val="Normal"/>
    <w:link w:val="Heading3Char"/>
    <w:uiPriority w:val="9"/>
    <w:unhideWhenUsed/>
    <w:qFormat/>
    <w:rsid w:val="00CF6B29"/>
    <w:pPr>
      <w:keepNext/>
      <w:keepLines/>
      <w:spacing w:before="40" w:after="120"/>
      <w:outlineLvl w:val="2"/>
    </w:pPr>
    <w:rPr>
      <w:rFonts w:asciiTheme="majorHAnsi" w:eastAsiaTheme="majorEastAsia" w:hAnsiTheme="majorHAnsi" w:cstheme="majorBidi"/>
      <w:b/>
      <w:color w:val="005EB8"/>
      <w:sz w:val="28"/>
    </w:rPr>
  </w:style>
  <w:style w:type="paragraph" w:styleId="Heading4">
    <w:name w:val="heading 4"/>
    <w:basedOn w:val="Normal"/>
    <w:next w:val="Normal"/>
    <w:link w:val="Heading4Char"/>
    <w:uiPriority w:val="9"/>
    <w:unhideWhenUsed/>
    <w:qFormat/>
    <w:rsid w:val="00CF6B29"/>
    <w:pPr>
      <w:keepNext/>
      <w:keepLines/>
      <w:spacing w:before="40" w:after="120"/>
      <w:outlineLvl w:val="3"/>
    </w:pPr>
    <w:rPr>
      <w:rFonts w:asciiTheme="majorHAnsi" w:eastAsiaTheme="majorEastAsia" w:hAnsiTheme="majorHAnsi" w:cstheme="majorBidi"/>
      <w:iCs/>
      <w:color w:val="415563"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F057D"/>
    <w:pPr>
      <w:tabs>
        <w:tab w:val="center" w:pos="4513"/>
        <w:tab w:val="right" w:pos="9026"/>
      </w:tabs>
    </w:pPr>
  </w:style>
  <w:style w:type="character" w:customStyle="1" w:styleId="HeaderChar">
    <w:name w:val="Header Char"/>
    <w:basedOn w:val="DefaultParagraphFont"/>
    <w:link w:val="Header"/>
    <w:uiPriority w:val="99"/>
    <w:rsid w:val="003F057D"/>
  </w:style>
  <w:style w:type="paragraph" w:styleId="Footer">
    <w:name w:val="footer"/>
    <w:basedOn w:val="Normal"/>
    <w:link w:val="FooterChar"/>
    <w:uiPriority w:val="99"/>
    <w:unhideWhenUsed/>
    <w:rsid w:val="003F057D"/>
    <w:pPr>
      <w:tabs>
        <w:tab w:val="center" w:pos="4513"/>
        <w:tab w:val="right" w:pos="9026"/>
      </w:tabs>
    </w:pPr>
  </w:style>
  <w:style w:type="character" w:customStyle="1" w:styleId="FooterChar">
    <w:name w:val="Footer Char"/>
    <w:basedOn w:val="DefaultParagraphFont"/>
    <w:link w:val="Footer"/>
    <w:uiPriority w:val="99"/>
    <w:rsid w:val="003F057D"/>
  </w:style>
  <w:style w:type="character" w:customStyle="1" w:styleId="Heading1Char">
    <w:name w:val="Heading 1 Char"/>
    <w:basedOn w:val="DefaultParagraphFont"/>
    <w:link w:val="Heading1"/>
    <w:uiPriority w:val="9"/>
    <w:rsid w:val="00CF6B29"/>
    <w:rPr>
      <w:rFonts w:asciiTheme="majorHAnsi" w:eastAsiaTheme="majorEastAsia" w:hAnsiTheme="majorHAnsi" w:cstheme="majorBidi"/>
      <w:b/>
      <w:color w:val="005EB8"/>
      <w:sz w:val="36"/>
      <w:szCs w:val="32"/>
    </w:rPr>
  </w:style>
  <w:style w:type="character" w:customStyle="1" w:styleId="Heading2Char">
    <w:name w:val="Heading 2 Char"/>
    <w:basedOn w:val="DefaultParagraphFont"/>
    <w:link w:val="Heading2"/>
    <w:uiPriority w:val="9"/>
    <w:rsid w:val="00CF6B29"/>
    <w:rPr>
      <w:rFonts w:asciiTheme="majorHAnsi" w:eastAsiaTheme="majorEastAsia" w:hAnsiTheme="majorHAnsi" w:cstheme="majorBidi"/>
      <w:b/>
      <w:color w:val="005EB8"/>
      <w:sz w:val="32"/>
      <w:szCs w:val="26"/>
    </w:rPr>
  </w:style>
  <w:style w:type="paragraph" w:customStyle="1" w:styleId="BasicParagraph">
    <w:name w:val="[Basic Paragraph]"/>
    <w:basedOn w:val="Normal"/>
    <w:uiPriority w:val="99"/>
    <w:rsid w:val="007D3361"/>
    <w:pPr>
      <w:autoSpaceDE w:val="0"/>
      <w:autoSpaceDN w:val="0"/>
      <w:adjustRightInd w:val="0"/>
      <w:spacing w:line="288" w:lineRule="auto"/>
      <w:textAlignment w:val="center"/>
    </w:pPr>
    <w:rPr>
      <w:rFonts w:ascii="MinionPro-Regular" w:hAnsi="MinionPro-Regular" w:cs="MinionPro-Regular"/>
      <w:color w:val="000000"/>
    </w:rPr>
  </w:style>
  <w:style w:type="character" w:customStyle="1" w:styleId="Heading3Char">
    <w:name w:val="Heading 3 Char"/>
    <w:basedOn w:val="DefaultParagraphFont"/>
    <w:link w:val="Heading3"/>
    <w:uiPriority w:val="9"/>
    <w:rsid w:val="00CF6B29"/>
    <w:rPr>
      <w:rFonts w:asciiTheme="majorHAnsi" w:eastAsiaTheme="majorEastAsia" w:hAnsiTheme="majorHAnsi" w:cstheme="majorBidi"/>
      <w:b/>
      <w:color w:val="005EB8"/>
      <w:sz w:val="28"/>
    </w:rPr>
  </w:style>
  <w:style w:type="character" w:customStyle="1" w:styleId="Heading4Char">
    <w:name w:val="Heading 4 Char"/>
    <w:basedOn w:val="DefaultParagraphFont"/>
    <w:link w:val="Heading4"/>
    <w:uiPriority w:val="9"/>
    <w:rsid w:val="00CF6B29"/>
    <w:rPr>
      <w:rFonts w:asciiTheme="majorHAnsi" w:eastAsiaTheme="majorEastAsia" w:hAnsiTheme="majorHAnsi" w:cstheme="majorBidi"/>
      <w:iCs/>
      <w:color w:val="415563" w:themeColor="text1"/>
    </w:rPr>
  </w:style>
  <w:style w:type="paragraph" w:styleId="ListParagraph">
    <w:name w:val="List Paragraph"/>
    <w:basedOn w:val="Normal"/>
    <w:uiPriority w:val="34"/>
    <w:qFormat/>
    <w:rsid w:val="005354C9"/>
    <w:pPr>
      <w:ind w:left="720"/>
      <w:contextualSpacing/>
    </w:pPr>
  </w:style>
  <w:style w:type="character" w:styleId="Hyperlink">
    <w:name w:val="Hyperlink"/>
    <w:basedOn w:val="DefaultParagraphFont"/>
    <w:uiPriority w:val="99"/>
    <w:unhideWhenUsed/>
    <w:rsid w:val="009D44EF"/>
    <w:rPr>
      <w:rFonts w:asciiTheme="minorHAnsi" w:hAnsiTheme="minorHAnsi"/>
      <w:color w:val="005EB8"/>
      <w:sz w:val="22"/>
      <w:u w:val="single"/>
    </w:rPr>
  </w:style>
  <w:style w:type="paragraph" w:customStyle="1" w:styleId="paragraph">
    <w:name w:val="paragraph"/>
    <w:basedOn w:val="Normal"/>
    <w:rsid w:val="00F8634C"/>
    <w:pPr>
      <w:spacing w:before="100" w:beforeAutospacing="1" w:after="100" w:afterAutospacing="1" w:line="240" w:lineRule="auto"/>
    </w:pPr>
    <w:rPr>
      <w:rFonts w:ascii="Times New Roman" w:eastAsia="Times New Roman" w:hAnsi="Times New Roman" w:cs="Times New Roman"/>
      <w:color w:val="auto"/>
      <w:lang w:eastAsia="en-GB"/>
    </w:rPr>
  </w:style>
  <w:style w:type="character" w:customStyle="1" w:styleId="normaltextrun">
    <w:name w:val="normaltextrun"/>
    <w:basedOn w:val="DefaultParagraphFont"/>
    <w:rsid w:val="00F8634C"/>
  </w:style>
  <w:style w:type="character" w:customStyle="1" w:styleId="eop">
    <w:name w:val="eop"/>
    <w:basedOn w:val="DefaultParagraphFont"/>
    <w:rsid w:val="00F8634C"/>
  </w:style>
  <w:style w:type="character" w:customStyle="1" w:styleId="scxw180492777">
    <w:name w:val="scxw180492777"/>
    <w:basedOn w:val="DefaultParagraphFont"/>
    <w:rsid w:val="00F8634C"/>
  </w:style>
  <w:style w:type="paragraph" w:customStyle="1" w:styleId="msonormal0">
    <w:name w:val="msonormal"/>
    <w:basedOn w:val="Normal"/>
    <w:rsid w:val="00F8634C"/>
    <w:pPr>
      <w:spacing w:before="100" w:beforeAutospacing="1" w:after="100" w:afterAutospacing="1" w:line="240" w:lineRule="auto"/>
    </w:pPr>
    <w:rPr>
      <w:rFonts w:ascii="Times New Roman" w:eastAsia="Times New Roman" w:hAnsi="Times New Roman" w:cs="Times New Roman"/>
      <w:color w:val="auto"/>
      <w:lang w:eastAsia="en-GB"/>
    </w:rPr>
  </w:style>
  <w:style w:type="character" w:customStyle="1" w:styleId="textrun">
    <w:name w:val="textrun"/>
    <w:basedOn w:val="DefaultParagraphFont"/>
    <w:rsid w:val="00F8634C"/>
  </w:style>
  <w:style w:type="paragraph" w:customStyle="1" w:styleId="outlineelement">
    <w:name w:val="outlineelement"/>
    <w:basedOn w:val="Normal"/>
    <w:rsid w:val="00F8634C"/>
    <w:pPr>
      <w:spacing w:before="100" w:beforeAutospacing="1" w:after="100" w:afterAutospacing="1" w:line="240" w:lineRule="auto"/>
    </w:pPr>
    <w:rPr>
      <w:rFonts w:ascii="Times New Roman" w:eastAsia="Times New Roman" w:hAnsi="Times New Roman" w:cs="Times New Roman"/>
      <w:color w:val="auto"/>
      <w:lang w:eastAsia="en-GB"/>
    </w:rPr>
  </w:style>
  <w:style w:type="character" w:customStyle="1" w:styleId="trackchangetextdeletionmarker">
    <w:name w:val="trackchangetextdeletionmarker"/>
    <w:basedOn w:val="DefaultParagraphFont"/>
    <w:rsid w:val="00F8634C"/>
  </w:style>
  <w:style w:type="character" w:customStyle="1" w:styleId="trackchangetextinsertion">
    <w:name w:val="trackchangetextinsertion"/>
    <w:basedOn w:val="DefaultParagraphFont"/>
    <w:rsid w:val="00F8634C"/>
  </w:style>
  <w:style w:type="character" w:customStyle="1" w:styleId="linebreakblob">
    <w:name w:val="linebreakblob"/>
    <w:basedOn w:val="DefaultParagraphFont"/>
    <w:rsid w:val="00F8634C"/>
  </w:style>
  <w:style w:type="character" w:customStyle="1" w:styleId="scxw198554850">
    <w:name w:val="scxw198554850"/>
    <w:basedOn w:val="DefaultParagraphFont"/>
    <w:rsid w:val="00F8634C"/>
  </w:style>
  <w:style w:type="character" w:customStyle="1" w:styleId="trackedchange">
    <w:name w:val="trackedchange"/>
    <w:basedOn w:val="DefaultParagraphFont"/>
    <w:rsid w:val="00F8634C"/>
  </w:style>
  <w:style w:type="character" w:styleId="FollowedHyperlink">
    <w:name w:val="FollowedHyperlink"/>
    <w:basedOn w:val="DefaultParagraphFont"/>
    <w:uiPriority w:val="99"/>
    <w:semiHidden/>
    <w:unhideWhenUsed/>
    <w:rsid w:val="00F8634C"/>
    <w:rPr>
      <w:color w:val="800080"/>
      <w:u w:val="single"/>
    </w:rPr>
  </w:style>
  <w:style w:type="paragraph" w:styleId="NoSpacing">
    <w:name w:val="No Spacing"/>
    <w:uiPriority w:val="1"/>
    <w:qFormat/>
    <w:rsid w:val="00F8634C"/>
    <w:rPr>
      <w:color w:val="425563"/>
    </w:rPr>
  </w:style>
  <w:style w:type="character" w:customStyle="1" w:styleId="scxw145031915">
    <w:name w:val="scxw145031915"/>
    <w:basedOn w:val="DefaultParagraphFont"/>
    <w:rsid w:val="00802B8F"/>
  </w:style>
  <w:style w:type="character" w:customStyle="1" w:styleId="wacimagecontainer">
    <w:name w:val="wacimagecontainer"/>
    <w:basedOn w:val="DefaultParagraphFont"/>
    <w:rsid w:val="00802B8F"/>
  </w:style>
  <w:style w:type="character" w:customStyle="1" w:styleId="wacimageborder">
    <w:name w:val="wacimageborder"/>
    <w:basedOn w:val="DefaultParagraphFont"/>
    <w:rsid w:val="00802B8F"/>
  </w:style>
  <w:style w:type="character" w:customStyle="1" w:styleId="scxw105857460">
    <w:name w:val="scxw105857460"/>
    <w:basedOn w:val="DefaultParagraphFont"/>
    <w:rsid w:val="007B7A8F"/>
  </w:style>
  <w:style w:type="character" w:styleId="CommentReference">
    <w:name w:val="annotation reference"/>
    <w:basedOn w:val="DefaultParagraphFont"/>
    <w:uiPriority w:val="99"/>
    <w:semiHidden/>
    <w:unhideWhenUsed/>
    <w:rsid w:val="002C2A6F"/>
    <w:rPr>
      <w:sz w:val="16"/>
      <w:szCs w:val="16"/>
    </w:rPr>
  </w:style>
  <w:style w:type="paragraph" w:styleId="CommentText">
    <w:name w:val="annotation text"/>
    <w:basedOn w:val="Normal"/>
    <w:link w:val="CommentTextChar"/>
    <w:uiPriority w:val="99"/>
    <w:unhideWhenUsed/>
    <w:rsid w:val="002C2A6F"/>
    <w:pPr>
      <w:spacing w:line="240" w:lineRule="auto"/>
    </w:pPr>
    <w:rPr>
      <w:sz w:val="20"/>
      <w:szCs w:val="20"/>
    </w:rPr>
  </w:style>
  <w:style w:type="character" w:customStyle="1" w:styleId="CommentTextChar">
    <w:name w:val="Comment Text Char"/>
    <w:basedOn w:val="DefaultParagraphFont"/>
    <w:link w:val="CommentText"/>
    <w:uiPriority w:val="99"/>
    <w:rsid w:val="002C2A6F"/>
    <w:rPr>
      <w:color w:val="425563"/>
      <w:sz w:val="20"/>
      <w:szCs w:val="20"/>
    </w:rPr>
  </w:style>
  <w:style w:type="paragraph" w:styleId="CommentSubject">
    <w:name w:val="annotation subject"/>
    <w:basedOn w:val="CommentText"/>
    <w:next w:val="CommentText"/>
    <w:link w:val="CommentSubjectChar"/>
    <w:uiPriority w:val="99"/>
    <w:semiHidden/>
    <w:unhideWhenUsed/>
    <w:rsid w:val="002C2A6F"/>
    <w:rPr>
      <w:b/>
      <w:bCs/>
    </w:rPr>
  </w:style>
  <w:style w:type="character" w:customStyle="1" w:styleId="CommentSubjectChar">
    <w:name w:val="Comment Subject Char"/>
    <w:basedOn w:val="CommentTextChar"/>
    <w:link w:val="CommentSubject"/>
    <w:uiPriority w:val="99"/>
    <w:semiHidden/>
    <w:rsid w:val="002C2A6F"/>
    <w:rPr>
      <w:b/>
      <w:bCs/>
      <w:color w:val="425563"/>
      <w:sz w:val="20"/>
      <w:szCs w:val="20"/>
    </w:rPr>
  </w:style>
  <w:style w:type="paragraph" w:styleId="Title">
    <w:name w:val="Title"/>
    <w:basedOn w:val="Normal"/>
    <w:next w:val="Normal"/>
    <w:link w:val="TitleChar"/>
    <w:uiPriority w:val="10"/>
    <w:qFormat/>
    <w:rsid w:val="0065723D"/>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65723D"/>
    <w:rPr>
      <w:rFonts w:asciiTheme="majorHAnsi" w:eastAsiaTheme="majorEastAsia" w:hAnsiTheme="majorHAnsi" w:cstheme="majorBidi"/>
      <w:spacing w:val="-10"/>
      <w:kern w:val="28"/>
      <w:sz w:val="56"/>
      <w:szCs w:val="56"/>
    </w:rPr>
  </w:style>
  <w:style w:type="character" w:customStyle="1" w:styleId="tabrun">
    <w:name w:val="tabrun"/>
    <w:basedOn w:val="DefaultParagraphFont"/>
    <w:rsid w:val="00ED45DC"/>
  </w:style>
  <w:style w:type="character" w:customStyle="1" w:styleId="tabchar">
    <w:name w:val="tabchar"/>
    <w:basedOn w:val="DefaultParagraphFont"/>
    <w:rsid w:val="00ED45DC"/>
  </w:style>
  <w:style w:type="character" w:customStyle="1" w:styleId="tableaderchars">
    <w:name w:val="tableaderchars"/>
    <w:basedOn w:val="DefaultParagraphFont"/>
    <w:rsid w:val="00ED45DC"/>
  </w:style>
  <w:style w:type="character" w:customStyle="1" w:styleId="scxw7359429">
    <w:name w:val="scxw7359429"/>
    <w:basedOn w:val="DefaultParagraphFont"/>
    <w:rsid w:val="00ED45DC"/>
  </w:style>
  <w:style w:type="paragraph" w:styleId="TOC1">
    <w:name w:val="toc 1"/>
    <w:basedOn w:val="Normal"/>
    <w:next w:val="Normal"/>
    <w:autoRedefine/>
    <w:uiPriority w:val="39"/>
    <w:unhideWhenUsed/>
    <w:rsid w:val="0003123C"/>
    <w:pPr>
      <w:tabs>
        <w:tab w:val="right" w:leader="dot" w:pos="9015"/>
      </w:tabs>
      <w:spacing w:after="100"/>
    </w:pPr>
  </w:style>
  <w:style w:type="character" w:customStyle="1" w:styleId="scxw206050431">
    <w:name w:val="scxw206050431"/>
    <w:basedOn w:val="DefaultParagraphFont"/>
    <w:rsid w:val="00F40844"/>
  </w:style>
  <w:style w:type="character" w:styleId="UnresolvedMention">
    <w:name w:val="Unresolved Mention"/>
    <w:basedOn w:val="DefaultParagraphFont"/>
    <w:uiPriority w:val="99"/>
    <w:semiHidden/>
    <w:unhideWhenUsed/>
    <w:rsid w:val="00644BC1"/>
    <w:rPr>
      <w:color w:val="605E5C"/>
      <w:shd w:val="clear" w:color="auto" w:fill="E1DFDD"/>
    </w:rPr>
  </w:style>
  <w:style w:type="paragraph" w:styleId="Revision">
    <w:name w:val="Revision"/>
    <w:hidden/>
    <w:uiPriority w:val="99"/>
    <w:semiHidden/>
    <w:rsid w:val="00D368CC"/>
    <w:rPr>
      <w:color w:val="425563"/>
    </w:rPr>
  </w:style>
  <w:style w:type="character" w:styleId="Mention">
    <w:name w:val="Mention"/>
    <w:basedOn w:val="DefaultParagraphFont"/>
    <w:uiPriority w:val="99"/>
    <w:unhideWhenUsed/>
    <w:rsid w:val="000405E8"/>
    <w:rPr>
      <w:color w:val="2B579A"/>
      <w:shd w:val="clear" w:color="auto" w:fill="E1DFDD"/>
    </w:rPr>
  </w:style>
  <w:style w:type="paragraph" w:styleId="FootnoteText">
    <w:name w:val="footnote text"/>
    <w:basedOn w:val="Normal"/>
    <w:link w:val="FootnoteTextChar"/>
    <w:uiPriority w:val="99"/>
    <w:semiHidden/>
    <w:unhideWhenUsed/>
    <w:rsid w:val="009C63A9"/>
    <w:pPr>
      <w:spacing w:line="240" w:lineRule="auto"/>
    </w:pPr>
    <w:rPr>
      <w:sz w:val="20"/>
      <w:szCs w:val="20"/>
    </w:rPr>
  </w:style>
  <w:style w:type="character" w:customStyle="1" w:styleId="FootnoteTextChar">
    <w:name w:val="Footnote Text Char"/>
    <w:basedOn w:val="DefaultParagraphFont"/>
    <w:link w:val="FootnoteText"/>
    <w:uiPriority w:val="99"/>
    <w:semiHidden/>
    <w:rsid w:val="009C63A9"/>
    <w:rPr>
      <w:color w:val="425563"/>
      <w:sz w:val="20"/>
      <w:szCs w:val="20"/>
    </w:rPr>
  </w:style>
  <w:style w:type="character" w:styleId="FootnoteReference">
    <w:name w:val="footnote reference"/>
    <w:basedOn w:val="DefaultParagraphFont"/>
    <w:uiPriority w:val="99"/>
    <w:semiHidden/>
    <w:unhideWhenUsed/>
    <w:rsid w:val="009C63A9"/>
    <w:rPr>
      <w:vertAlign w:val="superscript"/>
    </w:rPr>
  </w:style>
  <w:style w:type="paragraph" w:styleId="NormalWeb">
    <w:name w:val="Normal (Web)"/>
    <w:basedOn w:val="Normal"/>
    <w:uiPriority w:val="99"/>
    <w:semiHidden/>
    <w:unhideWhenUsed/>
    <w:rsid w:val="009C63A9"/>
    <w:rPr>
      <w:rFonts w:ascii="Times New Roman" w:hAnsi="Times New Roman" w:cs="Times New Roman"/>
    </w:rPr>
  </w:style>
  <w:style w:type="character" w:styleId="Strong">
    <w:name w:val="Strong"/>
    <w:basedOn w:val="DefaultParagraphFont"/>
    <w:uiPriority w:val="22"/>
    <w:qFormat/>
    <w:rsid w:val="001948FA"/>
    <w:rPr>
      <w:b/>
      <w:bCs/>
    </w:rPr>
  </w:style>
  <w:style w:type="paragraph" w:customStyle="1" w:styleId="has-medium-large-font-size">
    <w:name w:val="has-medium-large-font-size"/>
    <w:basedOn w:val="Normal"/>
    <w:rsid w:val="00C46E8B"/>
    <w:pPr>
      <w:spacing w:before="100" w:beforeAutospacing="1" w:after="100" w:afterAutospacing="1" w:line="240" w:lineRule="auto"/>
    </w:pPr>
    <w:rPr>
      <w:rFonts w:ascii="Times New Roman" w:eastAsia="Times New Roman" w:hAnsi="Times New Roman" w:cs="Times New Roman"/>
      <w:color w:val="auto"/>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34432">
      <w:bodyDiv w:val="1"/>
      <w:marLeft w:val="0"/>
      <w:marRight w:val="0"/>
      <w:marTop w:val="0"/>
      <w:marBottom w:val="0"/>
      <w:divBdr>
        <w:top w:val="none" w:sz="0" w:space="0" w:color="auto"/>
        <w:left w:val="none" w:sz="0" w:space="0" w:color="auto"/>
        <w:bottom w:val="none" w:sz="0" w:space="0" w:color="auto"/>
        <w:right w:val="none" w:sz="0" w:space="0" w:color="auto"/>
      </w:divBdr>
      <w:divsChild>
        <w:div w:id="1581908041">
          <w:marLeft w:val="0"/>
          <w:marRight w:val="0"/>
          <w:marTop w:val="0"/>
          <w:marBottom w:val="0"/>
          <w:divBdr>
            <w:top w:val="none" w:sz="0" w:space="0" w:color="auto"/>
            <w:left w:val="none" w:sz="0" w:space="0" w:color="auto"/>
            <w:bottom w:val="none" w:sz="0" w:space="0" w:color="auto"/>
            <w:right w:val="none" w:sz="0" w:space="0" w:color="auto"/>
          </w:divBdr>
        </w:div>
        <w:div w:id="1913541141">
          <w:marLeft w:val="0"/>
          <w:marRight w:val="0"/>
          <w:marTop w:val="0"/>
          <w:marBottom w:val="0"/>
          <w:divBdr>
            <w:top w:val="none" w:sz="0" w:space="0" w:color="auto"/>
            <w:left w:val="none" w:sz="0" w:space="0" w:color="auto"/>
            <w:bottom w:val="none" w:sz="0" w:space="0" w:color="auto"/>
            <w:right w:val="none" w:sz="0" w:space="0" w:color="auto"/>
          </w:divBdr>
        </w:div>
      </w:divsChild>
    </w:div>
    <w:div w:id="50082252">
      <w:bodyDiv w:val="1"/>
      <w:marLeft w:val="0"/>
      <w:marRight w:val="0"/>
      <w:marTop w:val="0"/>
      <w:marBottom w:val="0"/>
      <w:divBdr>
        <w:top w:val="none" w:sz="0" w:space="0" w:color="auto"/>
        <w:left w:val="none" w:sz="0" w:space="0" w:color="auto"/>
        <w:bottom w:val="none" w:sz="0" w:space="0" w:color="auto"/>
        <w:right w:val="none" w:sz="0" w:space="0" w:color="auto"/>
      </w:divBdr>
    </w:div>
    <w:div w:id="190268137">
      <w:bodyDiv w:val="1"/>
      <w:marLeft w:val="0"/>
      <w:marRight w:val="0"/>
      <w:marTop w:val="0"/>
      <w:marBottom w:val="0"/>
      <w:divBdr>
        <w:top w:val="none" w:sz="0" w:space="0" w:color="auto"/>
        <w:left w:val="none" w:sz="0" w:space="0" w:color="auto"/>
        <w:bottom w:val="none" w:sz="0" w:space="0" w:color="auto"/>
        <w:right w:val="none" w:sz="0" w:space="0" w:color="auto"/>
      </w:divBdr>
      <w:divsChild>
        <w:div w:id="62915683">
          <w:marLeft w:val="0"/>
          <w:marRight w:val="0"/>
          <w:marTop w:val="0"/>
          <w:marBottom w:val="0"/>
          <w:divBdr>
            <w:top w:val="none" w:sz="0" w:space="0" w:color="auto"/>
            <w:left w:val="none" w:sz="0" w:space="0" w:color="auto"/>
            <w:bottom w:val="none" w:sz="0" w:space="0" w:color="auto"/>
            <w:right w:val="none" w:sz="0" w:space="0" w:color="auto"/>
          </w:divBdr>
          <w:divsChild>
            <w:div w:id="242644663">
              <w:marLeft w:val="0"/>
              <w:marRight w:val="0"/>
              <w:marTop w:val="0"/>
              <w:marBottom w:val="0"/>
              <w:divBdr>
                <w:top w:val="none" w:sz="0" w:space="0" w:color="auto"/>
                <w:left w:val="none" w:sz="0" w:space="0" w:color="auto"/>
                <w:bottom w:val="none" w:sz="0" w:space="0" w:color="auto"/>
                <w:right w:val="none" w:sz="0" w:space="0" w:color="auto"/>
              </w:divBdr>
            </w:div>
            <w:div w:id="289672632">
              <w:marLeft w:val="0"/>
              <w:marRight w:val="0"/>
              <w:marTop w:val="0"/>
              <w:marBottom w:val="0"/>
              <w:divBdr>
                <w:top w:val="none" w:sz="0" w:space="0" w:color="auto"/>
                <w:left w:val="none" w:sz="0" w:space="0" w:color="auto"/>
                <w:bottom w:val="none" w:sz="0" w:space="0" w:color="auto"/>
                <w:right w:val="none" w:sz="0" w:space="0" w:color="auto"/>
              </w:divBdr>
            </w:div>
            <w:div w:id="322856825">
              <w:marLeft w:val="0"/>
              <w:marRight w:val="0"/>
              <w:marTop w:val="0"/>
              <w:marBottom w:val="0"/>
              <w:divBdr>
                <w:top w:val="none" w:sz="0" w:space="0" w:color="auto"/>
                <w:left w:val="none" w:sz="0" w:space="0" w:color="auto"/>
                <w:bottom w:val="none" w:sz="0" w:space="0" w:color="auto"/>
                <w:right w:val="none" w:sz="0" w:space="0" w:color="auto"/>
              </w:divBdr>
            </w:div>
            <w:div w:id="383794019">
              <w:marLeft w:val="0"/>
              <w:marRight w:val="0"/>
              <w:marTop w:val="0"/>
              <w:marBottom w:val="0"/>
              <w:divBdr>
                <w:top w:val="none" w:sz="0" w:space="0" w:color="auto"/>
                <w:left w:val="none" w:sz="0" w:space="0" w:color="auto"/>
                <w:bottom w:val="none" w:sz="0" w:space="0" w:color="auto"/>
                <w:right w:val="none" w:sz="0" w:space="0" w:color="auto"/>
              </w:divBdr>
            </w:div>
            <w:div w:id="389042402">
              <w:marLeft w:val="0"/>
              <w:marRight w:val="0"/>
              <w:marTop w:val="0"/>
              <w:marBottom w:val="0"/>
              <w:divBdr>
                <w:top w:val="none" w:sz="0" w:space="0" w:color="auto"/>
                <w:left w:val="none" w:sz="0" w:space="0" w:color="auto"/>
                <w:bottom w:val="none" w:sz="0" w:space="0" w:color="auto"/>
                <w:right w:val="none" w:sz="0" w:space="0" w:color="auto"/>
              </w:divBdr>
            </w:div>
            <w:div w:id="491992103">
              <w:marLeft w:val="0"/>
              <w:marRight w:val="0"/>
              <w:marTop w:val="0"/>
              <w:marBottom w:val="0"/>
              <w:divBdr>
                <w:top w:val="none" w:sz="0" w:space="0" w:color="auto"/>
                <w:left w:val="none" w:sz="0" w:space="0" w:color="auto"/>
                <w:bottom w:val="none" w:sz="0" w:space="0" w:color="auto"/>
                <w:right w:val="none" w:sz="0" w:space="0" w:color="auto"/>
              </w:divBdr>
            </w:div>
            <w:div w:id="608585578">
              <w:marLeft w:val="0"/>
              <w:marRight w:val="0"/>
              <w:marTop w:val="0"/>
              <w:marBottom w:val="0"/>
              <w:divBdr>
                <w:top w:val="none" w:sz="0" w:space="0" w:color="auto"/>
                <w:left w:val="none" w:sz="0" w:space="0" w:color="auto"/>
                <w:bottom w:val="none" w:sz="0" w:space="0" w:color="auto"/>
                <w:right w:val="none" w:sz="0" w:space="0" w:color="auto"/>
              </w:divBdr>
            </w:div>
            <w:div w:id="675234257">
              <w:marLeft w:val="0"/>
              <w:marRight w:val="0"/>
              <w:marTop w:val="0"/>
              <w:marBottom w:val="0"/>
              <w:divBdr>
                <w:top w:val="none" w:sz="0" w:space="0" w:color="auto"/>
                <w:left w:val="none" w:sz="0" w:space="0" w:color="auto"/>
                <w:bottom w:val="none" w:sz="0" w:space="0" w:color="auto"/>
                <w:right w:val="none" w:sz="0" w:space="0" w:color="auto"/>
              </w:divBdr>
            </w:div>
            <w:div w:id="1025910354">
              <w:marLeft w:val="0"/>
              <w:marRight w:val="0"/>
              <w:marTop w:val="0"/>
              <w:marBottom w:val="0"/>
              <w:divBdr>
                <w:top w:val="none" w:sz="0" w:space="0" w:color="auto"/>
                <w:left w:val="none" w:sz="0" w:space="0" w:color="auto"/>
                <w:bottom w:val="none" w:sz="0" w:space="0" w:color="auto"/>
                <w:right w:val="none" w:sz="0" w:space="0" w:color="auto"/>
              </w:divBdr>
            </w:div>
            <w:div w:id="1148405162">
              <w:marLeft w:val="0"/>
              <w:marRight w:val="0"/>
              <w:marTop w:val="0"/>
              <w:marBottom w:val="0"/>
              <w:divBdr>
                <w:top w:val="none" w:sz="0" w:space="0" w:color="auto"/>
                <w:left w:val="none" w:sz="0" w:space="0" w:color="auto"/>
                <w:bottom w:val="none" w:sz="0" w:space="0" w:color="auto"/>
                <w:right w:val="none" w:sz="0" w:space="0" w:color="auto"/>
              </w:divBdr>
            </w:div>
            <w:div w:id="1249533702">
              <w:marLeft w:val="0"/>
              <w:marRight w:val="0"/>
              <w:marTop w:val="0"/>
              <w:marBottom w:val="0"/>
              <w:divBdr>
                <w:top w:val="none" w:sz="0" w:space="0" w:color="auto"/>
                <w:left w:val="none" w:sz="0" w:space="0" w:color="auto"/>
                <w:bottom w:val="none" w:sz="0" w:space="0" w:color="auto"/>
                <w:right w:val="none" w:sz="0" w:space="0" w:color="auto"/>
              </w:divBdr>
            </w:div>
            <w:div w:id="1358962859">
              <w:marLeft w:val="0"/>
              <w:marRight w:val="0"/>
              <w:marTop w:val="0"/>
              <w:marBottom w:val="0"/>
              <w:divBdr>
                <w:top w:val="none" w:sz="0" w:space="0" w:color="auto"/>
                <w:left w:val="none" w:sz="0" w:space="0" w:color="auto"/>
                <w:bottom w:val="none" w:sz="0" w:space="0" w:color="auto"/>
                <w:right w:val="none" w:sz="0" w:space="0" w:color="auto"/>
              </w:divBdr>
            </w:div>
            <w:div w:id="1362171851">
              <w:marLeft w:val="0"/>
              <w:marRight w:val="0"/>
              <w:marTop w:val="0"/>
              <w:marBottom w:val="0"/>
              <w:divBdr>
                <w:top w:val="none" w:sz="0" w:space="0" w:color="auto"/>
                <w:left w:val="none" w:sz="0" w:space="0" w:color="auto"/>
                <w:bottom w:val="none" w:sz="0" w:space="0" w:color="auto"/>
                <w:right w:val="none" w:sz="0" w:space="0" w:color="auto"/>
              </w:divBdr>
            </w:div>
            <w:div w:id="1608196546">
              <w:marLeft w:val="0"/>
              <w:marRight w:val="0"/>
              <w:marTop w:val="0"/>
              <w:marBottom w:val="0"/>
              <w:divBdr>
                <w:top w:val="none" w:sz="0" w:space="0" w:color="auto"/>
                <w:left w:val="none" w:sz="0" w:space="0" w:color="auto"/>
                <w:bottom w:val="none" w:sz="0" w:space="0" w:color="auto"/>
                <w:right w:val="none" w:sz="0" w:space="0" w:color="auto"/>
              </w:divBdr>
            </w:div>
            <w:div w:id="1630939421">
              <w:marLeft w:val="0"/>
              <w:marRight w:val="0"/>
              <w:marTop w:val="0"/>
              <w:marBottom w:val="0"/>
              <w:divBdr>
                <w:top w:val="none" w:sz="0" w:space="0" w:color="auto"/>
                <w:left w:val="none" w:sz="0" w:space="0" w:color="auto"/>
                <w:bottom w:val="none" w:sz="0" w:space="0" w:color="auto"/>
                <w:right w:val="none" w:sz="0" w:space="0" w:color="auto"/>
              </w:divBdr>
            </w:div>
            <w:div w:id="1660113516">
              <w:marLeft w:val="0"/>
              <w:marRight w:val="0"/>
              <w:marTop w:val="0"/>
              <w:marBottom w:val="0"/>
              <w:divBdr>
                <w:top w:val="none" w:sz="0" w:space="0" w:color="auto"/>
                <w:left w:val="none" w:sz="0" w:space="0" w:color="auto"/>
                <w:bottom w:val="none" w:sz="0" w:space="0" w:color="auto"/>
                <w:right w:val="none" w:sz="0" w:space="0" w:color="auto"/>
              </w:divBdr>
            </w:div>
            <w:div w:id="1725907840">
              <w:marLeft w:val="0"/>
              <w:marRight w:val="0"/>
              <w:marTop w:val="0"/>
              <w:marBottom w:val="0"/>
              <w:divBdr>
                <w:top w:val="none" w:sz="0" w:space="0" w:color="auto"/>
                <w:left w:val="none" w:sz="0" w:space="0" w:color="auto"/>
                <w:bottom w:val="none" w:sz="0" w:space="0" w:color="auto"/>
                <w:right w:val="none" w:sz="0" w:space="0" w:color="auto"/>
              </w:divBdr>
            </w:div>
            <w:div w:id="1780030291">
              <w:marLeft w:val="0"/>
              <w:marRight w:val="0"/>
              <w:marTop w:val="0"/>
              <w:marBottom w:val="0"/>
              <w:divBdr>
                <w:top w:val="none" w:sz="0" w:space="0" w:color="auto"/>
                <w:left w:val="none" w:sz="0" w:space="0" w:color="auto"/>
                <w:bottom w:val="none" w:sz="0" w:space="0" w:color="auto"/>
                <w:right w:val="none" w:sz="0" w:space="0" w:color="auto"/>
              </w:divBdr>
            </w:div>
            <w:div w:id="1893151372">
              <w:marLeft w:val="0"/>
              <w:marRight w:val="0"/>
              <w:marTop w:val="0"/>
              <w:marBottom w:val="0"/>
              <w:divBdr>
                <w:top w:val="none" w:sz="0" w:space="0" w:color="auto"/>
                <w:left w:val="none" w:sz="0" w:space="0" w:color="auto"/>
                <w:bottom w:val="none" w:sz="0" w:space="0" w:color="auto"/>
                <w:right w:val="none" w:sz="0" w:space="0" w:color="auto"/>
              </w:divBdr>
            </w:div>
            <w:div w:id="2020039964">
              <w:marLeft w:val="0"/>
              <w:marRight w:val="0"/>
              <w:marTop w:val="0"/>
              <w:marBottom w:val="0"/>
              <w:divBdr>
                <w:top w:val="none" w:sz="0" w:space="0" w:color="auto"/>
                <w:left w:val="none" w:sz="0" w:space="0" w:color="auto"/>
                <w:bottom w:val="none" w:sz="0" w:space="0" w:color="auto"/>
                <w:right w:val="none" w:sz="0" w:space="0" w:color="auto"/>
              </w:divBdr>
            </w:div>
          </w:divsChild>
        </w:div>
        <w:div w:id="76637383">
          <w:marLeft w:val="0"/>
          <w:marRight w:val="0"/>
          <w:marTop w:val="0"/>
          <w:marBottom w:val="0"/>
          <w:divBdr>
            <w:top w:val="none" w:sz="0" w:space="0" w:color="auto"/>
            <w:left w:val="none" w:sz="0" w:space="0" w:color="auto"/>
            <w:bottom w:val="none" w:sz="0" w:space="0" w:color="auto"/>
            <w:right w:val="none" w:sz="0" w:space="0" w:color="auto"/>
          </w:divBdr>
        </w:div>
        <w:div w:id="160314833">
          <w:marLeft w:val="0"/>
          <w:marRight w:val="0"/>
          <w:marTop w:val="0"/>
          <w:marBottom w:val="0"/>
          <w:divBdr>
            <w:top w:val="none" w:sz="0" w:space="0" w:color="auto"/>
            <w:left w:val="none" w:sz="0" w:space="0" w:color="auto"/>
            <w:bottom w:val="none" w:sz="0" w:space="0" w:color="auto"/>
            <w:right w:val="none" w:sz="0" w:space="0" w:color="auto"/>
          </w:divBdr>
        </w:div>
        <w:div w:id="352653665">
          <w:marLeft w:val="0"/>
          <w:marRight w:val="0"/>
          <w:marTop w:val="0"/>
          <w:marBottom w:val="0"/>
          <w:divBdr>
            <w:top w:val="none" w:sz="0" w:space="0" w:color="auto"/>
            <w:left w:val="none" w:sz="0" w:space="0" w:color="auto"/>
            <w:bottom w:val="none" w:sz="0" w:space="0" w:color="auto"/>
            <w:right w:val="none" w:sz="0" w:space="0" w:color="auto"/>
          </w:divBdr>
        </w:div>
        <w:div w:id="443355294">
          <w:marLeft w:val="0"/>
          <w:marRight w:val="0"/>
          <w:marTop w:val="0"/>
          <w:marBottom w:val="0"/>
          <w:divBdr>
            <w:top w:val="none" w:sz="0" w:space="0" w:color="auto"/>
            <w:left w:val="none" w:sz="0" w:space="0" w:color="auto"/>
            <w:bottom w:val="none" w:sz="0" w:space="0" w:color="auto"/>
            <w:right w:val="none" w:sz="0" w:space="0" w:color="auto"/>
          </w:divBdr>
          <w:divsChild>
            <w:div w:id="219634536">
              <w:marLeft w:val="0"/>
              <w:marRight w:val="0"/>
              <w:marTop w:val="0"/>
              <w:marBottom w:val="0"/>
              <w:divBdr>
                <w:top w:val="none" w:sz="0" w:space="0" w:color="auto"/>
                <w:left w:val="none" w:sz="0" w:space="0" w:color="auto"/>
                <w:bottom w:val="none" w:sz="0" w:space="0" w:color="auto"/>
                <w:right w:val="none" w:sz="0" w:space="0" w:color="auto"/>
              </w:divBdr>
            </w:div>
            <w:div w:id="405107163">
              <w:marLeft w:val="0"/>
              <w:marRight w:val="0"/>
              <w:marTop w:val="0"/>
              <w:marBottom w:val="0"/>
              <w:divBdr>
                <w:top w:val="none" w:sz="0" w:space="0" w:color="auto"/>
                <w:left w:val="none" w:sz="0" w:space="0" w:color="auto"/>
                <w:bottom w:val="none" w:sz="0" w:space="0" w:color="auto"/>
                <w:right w:val="none" w:sz="0" w:space="0" w:color="auto"/>
              </w:divBdr>
            </w:div>
            <w:div w:id="418868126">
              <w:marLeft w:val="0"/>
              <w:marRight w:val="0"/>
              <w:marTop w:val="0"/>
              <w:marBottom w:val="0"/>
              <w:divBdr>
                <w:top w:val="none" w:sz="0" w:space="0" w:color="auto"/>
                <w:left w:val="none" w:sz="0" w:space="0" w:color="auto"/>
                <w:bottom w:val="none" w:sz="0" w:space="0" w:color="auto"/>
                <w:right w:val="none" w:sz="0" w:space="0" w:color="auto"/>
              </w:divBdr>
            </w:div>
            <w:div w:id="426115448">
              <w:marLeft w:val="0"/>
              <w:marRight w:val="0"/>
              <w:marTop w:val="0"/>
              <w:marBottom w:val="0"/>
              <w:divBdr>
                <w:top w:val="none" w:sz="0" w:space="0" w:color="auto"/>
                <w:left w:val="none" w:sz="0" w:space="0" w:color="auto"/>
                <w:bottom w:val="none" w:sz="0" w:space="0" w:color="auto"/>
                <w:right w:val="none" w:sz="0" w:space="0" w:color="auto"/>
              </w:divBdr>
            </w:div>
            <w:div w:id="1084717902">
              <w:marLeft w:val="0"/>
              <w:marRight w:val="0"/>
              <w:marTop w:val="0"/>
              <w:marBottom w:val="0"/>
              <w:divBdr>
                <w:top w:val="none" w:sz="0" w:space="0" w:color="auto"/>
                <w:left w:val="none" w:sz="0" w:space="0" w:color="auto"/>
                <w:bottom w:val="none" w:sz="0" w:space="0" w:color="auto"/>
                <w:right w:val="none" w:sz="0" w:space="0" w:color="auto"/>
              </w:divBdr>
            </w:div>
            <w:div w:id="1089499405">
              <w:marLeft w:val="0"/>
              <w:marRight w:val="0"/>
              <w:marTop w:val="0"/>
              <w:marBottom w:val="0"/>
              <w:divBdr>
                <w:top w:val="none" w:sz="0" w:space="0" w:color="auto"/>
                <w:left w:val="none" w:sz="0" w:space="0" w:color="auto"/>
                <w:bottom w:val="none" w:sz="0" w:space="0" w:color="auto"/>
                <w:right w:val="none" w:sz="0" w:space="0" w:color="auto"/>
              </w:divBdr>
            </w:div>
            <w:div w:id="1152985887">
              <w:marLeft w:val="0"/>
              <w:marRight w:val="0"/>
              <w:marTop w:val="0"/>
              <w:marBottom w:val="0"/>
              <w:divBdr>
                <w:top w:val="none" w:sz="0" w:space="0" w:color="auto"/>
                <w:left w:val="none" w:sz="0" w:space="0" w:color="auto"/>
                <w:bottom w:val="none" w:sz="0" w:space="0" w:color="auto"/>
                <w:right w:val="none" w:sz="0" w:space="0" w:color="auto"/>
              </w:divBdr>
            </w:div>
            <w:div w:id="1220630926">
              <w:marLeft w:val="0"/>
              <w:marRight w:val="0"/>
              <w:marTop w:val="0"/>
              <w:marBottom w:val="0"/>
              <w:divBdr>
                <w:top w:val="none" w:sz="0" w:space="0" w:color="auto"/>
                <w:left w:val="none" w:sz="0" w:space="0" w:color="auto"/>
                <w:bottom w:val="none" w:sz="0" w:space="0" w:color="auto"/>
                <w:right w:val="none" w:sz="0" w:space="0" w:color="auto"/>
              </w:divBdr>
            </w:div>
            <w:div w:id="1259407184">
              <w:marLeft w:val="0"/>
              <w:marRight w:val="0"/>
              <w:marTop w:val="0"/>
              <w:marBottom w:val="0"/>
              <w:divBdr>
                <w:top w:val="none" w:sz="0" w:space="0" w:color="auto"/>
                <w:left w:val="none" w:sz="0" w:space="0" w:color="auto"/>
                <w:bottom w:val="none" w:sz="0" w:space="0" w:color="auto"/>
                <w:right w:val="none" w:sz="0" w:space="0" w:color="auto"/>
              </w:divBdr>
            </w:div>
            <w:div w:id="1259674885">
              <w:marLeft w:val="0"/>
              <w:marRight w:val="0"/>
              <w:marTop w:val="0"/>
              <w:marBottom w:val="0"/>
              <w:divBdr>
                <w:top w:val="none" w:sz="0" w:space="0" w:color="auto"/>
                <w:left w:val="none" w:sz="0" w:space="0" w:color="auto"/>
                <w:bottom w:val="none" w:sz="0" w:space="0" w:color="auto"/>
                <w:right w:val="none" w:sz="0" w:space="0" w:color="auto"/>
              </w:divBdr>
            </w:div>
            <w:div w:id="1349021767">
              <w:marLeft w:val="0"/>
              <w:marRight w:val="0"/>
              <w:marTop w:val="0"/>
              <w:marBottom w:val="0"/>
              <w:divBdr>
                <w:top w:val="none" w:sz="0" w:space="0" w:color="auto"/>
                <w:left w:val="none" w:sz="0" w:space="0" w:color="auto"/>
                <w:bottom w:val="none" w:sz="0" w:space="0" w:color="auto"/>
                <w:right w:val="none" w:sz="0" w:space="0" w:color="auto"/>
              </w:divBdr>
            </w:div>
            <w:div w:id="1416510430">
              <w:marLeft w:val="0"/>
              <w:marRight w:val="0"/>
              <w:marTop w:val="0"/>
              <w:marBottom w:val="0"/>
              <w:divBdr>
                <w:top w:val="none" w:sz="0" w:space="0" w:color="auto"/>
                <w:left w:val="none" w:sz="0" w:space="0" w:color="auto"/>
                <w:bottom w:val="none" w:sz="0" w:space="0" w:color="auto"/>
                <w:right w:val="none" w:sz="0" w:space="0" w:color="auto"/>
              </w:divBdr>
            </w:div>
            <w:div w:id="1573344892">
              <w:marLeft w:val="0"/>
              <w:marRight w:val="0"/>
              <w:marTop w:val="0"/>
              <w:marBottom w:val="0"/>
              <w:divBdr>
                <w:top w:val="none" w:sz="0" w:space="0" w:color="auto"/>
                <w:left w:val="none" w:sz="0" w:space="0" w:color="auto"/>
                <w:bottom w:val="none" w:sz="0" w:space="0" w:color="auto"/>
                <w:right w:val="none" w:sz="0" w:space="0" w:color="auto"/>
              </w:divBdr>
            </w:div>
            <w:div w:id="1653950501">
              <w:marLeft w:val="0"/>
              <w:marRight w:val="0"/>
              <w:marTop w:val="0"/>
              <w:marBottom w:val="0"/>
              <w:divBdr>
                <w:top w:val="none" w:sz="0" w:space="0" w:color="auto"/>
                <w:left w:val="none" w:sz="0" w:space="0" w:color="auto"/>
                <w:bottom w:val="none" w:sz="0" w:space="0" w:color="auto"/>
                <w:right w:val="none" w:sz="0" w:space="0" w:color="auto"/>
              </w:divBdr>
            </w:div>
            <w:div w:id="1695383339">
              <w:marLeft w:val="0"/>
              <w:marRight w:val="0"/>
              <w:marTop w:val="0"/>
              <w:marBottom w:val="0"/>
              <w:divBdr>
                <w:top w:val="none" w:sz="0" w:space="0" w:color="auto"/>
                <w:left w:val="none" w:sz="0" w:space="0" w:color="auto"/>
                <w:bottom w:val="none" w:sz="0" w:space="0" w:color="auto"/>
                <w:right w:val="none" w:sz="0" w:space="0" w:color="auto"/>
              </w:divBdr>
            </w:div>
            <w:div w:id="1790053877">
              <w:marLeft w:val="0"/>
              <w:marRight w:val="0"/>
              <w:marTop w:val="0"/>
              <w:marBottom w:val="0"/>
              <w:divBdr>
                <w:top w:val="none" w:sz="0" w:space="0" w:color="auto"/>
                <w:left w:val="none" w:sz="0" w:space="0" w:color="auto"/>
                <w:bottom w:val="none" w:sz="0" w:space="0" w:color="auto"/>
                <w:right w:val="none" w:sz="0" w:space="0" w:color="auto"/>
              </w:divBdr>
            </w:div>
            <w:div w:id="2077781176">
              <w:marLeft w:val="0"/>
              <w:marRight w:val="0"/>
              <w:marTop w:val="0"/>
              <w:marBottom w:val="0"/>
              <w:divBdr>
                <w:top w:val="none" w:sz="0" w:space="0" w:color="auto"/>
                <w:left w:val="none" w:sz="0" w:space="0" w:color="auto"/>
                <w:bottom w:val="none" w:sz="0" w:space="0" w:color="auto"/>
                <w:right w:val="none" w:sz="0" w:space="0" w:color="auto"/>
              </w:divBdr>
            </w:div>
            <w:div w:id="2078360829">
              <w:marLeft w:val="0"/>
              <w:marRight w:val="0"/>
              <w:marTop w:val="0"/>
              <w:marBottom w:val="0"/>
              <w:divBdr>
                <w:top w:val="none" w:sz="0" w:space="0" w:color="auto"/>
                <w:left w:val="none" w:sz="0" w:space="0" w:color="auto"/>
                <w:bottom w:val="none" w:sz="0" w:space="0" w:color="auto"/>
                <w:right w:val="none" w:sz="0" w:space="0" w:color="auto"/>
              </w:divBdr>
            </w:div>
            <w:div w:id="2096393171">
              <w:marLeft w:val="0"/>
              <w:marRight w:val="0"/>
              <w:marTop w:val="0"/>
              <w:marBottom w:val="0"/>
              <w:divBdr>
                <w:top w:val="none" w:sz="0" w:space="0" w:color="auto"/>
                <w:left w:val="none" w:sz="0" w:space="0" w:color="auto"/>
                <w:bottom w:val="none" w:sz="0" w:space="0" w:color="auto"/>
                <w:right w:val="none" w:sz="0" w:space="0" w:color="auto"/>
              </w:divBdr>
            </w:div>
          </w:divsChild>
        </w:div>
        <w:div w:id="487676874">
          <w:marLeft w:val="0"/>
          <w:marRight w:val="0"/>
          <w:marTop w:val="0"/>
          <w:marBottom w:val="0"/>
          <w:divBdr>
            <w:top w:val="none" w:sz="0" w:space="0" w:color="auto"/>
            <w:left w:val="none" w:sz="0" w:space="0" w:color="auto"/>
            <w:bottom w:val="none" w:sz="0" w:space="0" w:color="auto"/>
            <w:right w:val="none" w:sz="0" w:space="0" w:color="auto"/>
          </w:divBdr>
        </w:div>
        <w:div w:id="619844475">
          <w:marLeft w:val="0"/>
          <w:marRight w:val="0"/>
          <w:marTop w:val="0"/>
          <w:marBottom w:val="0"/>
          <w:divBdr>
            <w:top w:val="none" w:sz="0" w:space="0" w:color="auto"/>
            <w:left w:val="none" w:sz="0" w:space="0" w:color="auto"/>
            <w:bottom w:val="none" w:sz="0" w:space="0" w:color="auto"/>
            <w:right w:val="none" w:sz="0" w:space="0" w:color="auto"/>
          </w:divBdr>
        </w:div>
        <w:div w:id="634144514">
          <w:marLeft w:val="0"/>
          <w:marRight w:val="0"/>
          <w:marTop w:val="0"/>
          <w:marBottom w:val="0"/>
          <w:divBdr>
            <w:top w:val="none" w:sz="0" w:space="0" w:color="auto"/>
            <w:left w:val="none" w:sz="0" w:space="0" w:color="auto"/>
            <w:bottom w:val="none" w:sz="0" w:space="0" w:color="auto"/>
            <w:right w:val="none" w:sz="0" w:space="0" w:color="auto"/>
          </w:divBdr>
        </w:div>
        <w:div w:id="702634626">
          <w:marLeft w:val="0"/>
          <w:marRight w:val="0"/>
          <w:marTop w:val="0"/>
          <w:marBottom w:val="0"/>
          <w:divBdr>
            <w:top w:val="none" w:sz="0" w:space="0" w:color="auto"/>
            <w:left w:val="none" w:sz="0" w:space="0" w:color="auto"/>
            <w:bottom w:val="none" w:sz="0" w:space="0" w:color="auto"/>
            <w:right w:val="none" w:sz="0" w:space="0" w:color="auto"/>
          </w:divBdr>
        </w:div>
        <w:div w:id="811555547">
          <w:marLeft w:val="0"/>
          <w:marRight w:val="0"/>
          <w:marTop w:val="0"/>
          <w:marBottom w:val="0"/>
          <w:divBdr>
            <w:top w:val="none" w:sz="0" w:space="0" w:color="auto"/>
            <w:left w:val="none" w:sz="0" w:space="0" w:color="auto"/>
            <w:bottom w:val="none" w:sz="0" w:space="0" w:color="auto"/>
            <w:right w:val="none" w:sz="0" w:space="0" w:color="auto"/>
          </w:divBdr>
        </w:div>
        <w:div w:id="815876658">
          <w:marLeft w:val="0"/>
          <w:marRight w:val="0"/>
          <w:marTop w:val="0"/>
          <w:marBottom w:val="0"/>
          <w:divBdr>
            <w:top w:val="none" w:sz="0" w:space="0" w:color="auto"/>
            <w:left w:val="none" w:sz="0" w:space="0" w:color="auto"/>
            <w:bottom w:val="none" w:sz="0" w:space="0" w:color="auto"/>
            <w:right w:val="none" w:sz="0" w:space="0" w:color="auto"/>
          </w:divBdr>
        </w:div>
        <w:div w:id="884684523">
          <w:marLeft w:val="0"/>
          <w:marRight w:val="0"/>
          <w:marTop w:val="0"/>
          <w:marBottom w:val="0"/>
          <w:divBdr>
            <w:top w:val="none" w:sz="0" w:space="0" w:color="auto"/>
            <w:left w:val="none" w:sz="0" w:space="0" w:color="auto"/>
            <w:bottom w:val="none" w:sz="0" w:space="0" w:color="auto"/>
            <w:right w:val="none" w:sz="0" w:space="0" w:color="auto"/>
          </w:divBdr>
        </w:div>
        <w:div w:id="1124813605">
          <w:marLeft w:val="0"/>
          <w:marRight w:val="0"/>
          <w:marTop w:val="0"/>
          <w:marBottom w:val="0"/>
          <w:divBdr>
            <w:top w:val="none" w:sz="0" w:space="0" w:color="auto"/>
            <w:left w:val="none" w:sz="0" w:space="0" w:color="auto"/>
            <w:bottom w:val="none" w:sz="0" w:space="0" w:color="auto"/>
            <w:right w:val="none" w:sz="0" w:space="0" w:color="auto"/>
          </w:divBdr>
        </w:div>
        <w:div w:id="1204752102">
          <w:marLeft w:val="0"/>
          <w:marRight w:val="0"/>
          <w:marTop w:val="0"/>
          <w:marBottom w:val="0"/>
          <w:divBdr>
            <w:top w:val="none" w:sz="0" w:space="0" w:color="auto"/>
            <w:left w:val="none" w:sz="0" w:space="0" w:color="auto"/>
            <w:bottom w:val="none" w:sz="0" w:space="0" w:color="auto"/>
            <w:right w:val="none" w:sz="0" w:space="0" w:color="auto"/>
          </w:divBdr>
        </w:div>
        <w:div w:id="1303346740">
          <w:marLeft w:val="0"/>
          <w:marRight w:val="0"/>
          <w:marTop w:val="0"/>
          <w:marBottom w:val="0"/>
          <w:divBdr>
            <w:top w:val="none" w:sz="0" w:space="0" w:color="auto"/>
            <w:left w:val="none" w:sz="0" w:space="0" w:color="auto"/>
            <w:bottom w:val="none" w:sz="0" w:space="0" w:color="auto"/>
            <w:right w:val="none" w:sz="0" w:space="0" w:color="auto"/>
          </w:divBdr>
        </w:div>
        <w:div w:id="1306200698">
          <w:marLeft w:val="0"/>
          <w:marRight w:val="0"/>
          <w:marTop w:val="0"/>
          <w:marBottom w:val="0"/>
          <w:divBdr>
            <w:top w:val="none" w:sz="0" w:space="0" w:color="auto"/>
            <w:left w:val="none" w:sz="0" w:space="0" w:color="auto"/>
            <w:bottom w:val="none" w:sz="0" w:space="0" w:color="auto"/>
            <w:right w:val="none" w:sz="0" w:space="0" w:color="auto"/>
          </w:divBdr>
        </w:div>
        <w:div w:id="1339043236">
          <w:marLeft w:val="0"/>
          <w:marRight w:val="0"/>
          <w:marTop w:val="0"/>
          <w:marBottom w:val="0"/>
          <w:divBdr>
            <w:top w:val="none" w:sz="0" w:space="0" w:color="auto"/>
            <w:left w:val="none" w:sz="0" w:space="0" w:color="auto"/>
            <w:bottom w:val="none" w:sz="0" w:space="0" w:color="auto"/>
            <w:right w:val="none" w:sz="0" w:space="0" w:color="auto"/>
          </w:divBdr>
        </w:div>
        <w:div w:id="1466847918">
          <w:marLeft w:val="0"/>
          <w:marRight w:val="0"/>
          <w:marTop w:val="0"/>
          <w:marBottom w:val="0"/>
          <w:divBdr>
            <w:top w:val="none" w:sz="0" w:space="0" w:color="auto"/>
            <w:left w:val="none" w:sz="0" w:space="0" w:color="auto"/>
            <w:bottom w:val="none" w:sz="0" w:space="0" w:color="auto"/>
            <w:right w:val="none" w:sz="0" w:space="0" w:color="auto"/>
          </w:divBdr>
        </w:div>
        <w:div w:id="1498961936">
          <w:marLeft w:val="0"/>
          <w:marRight w:val="0"/>
          <w:marTop w:val="0"/>
          <w:marBottom w:val="0"/>
          <w:divBdr>
            <w:top w:val="none" w:sz="0" w:space="0" w:color="auto"/>
            <w:left w:val="none" w:sz="0" w:space="0" w:color="auto"/>
            <w:bottom w:val="none" w:sz="0" w:space="0" w:color="auto"/>
            <w:right w:val="none" w:sz="0" w:space="0" w:color="auto"/>
          </w:divBdr>
          <w:divsChild>
            <w:div w:id="157816256">
              <w:marLeft w:val="0"/>
              <w:marRight w:val="0"/>
              <w:marTop w:val="0"/>
              <w:marBottom w:val="0"/>
              <w:divBdr>
                <w:top w:val="none" w:sz="0" w:space="0" w:color="auto"/>
                <w:left w:val="none" w:sz="0" w:space="0" w:color="auto"/>
                <w:bottom w:val="none" w:sz="0" w:space="0" w:color="auto"/>
                <w:right w:val="none" w:sz="0" w:space="0" w:color="auto"/>
              </w:divBdr>
            </w:div>
            <w:div w:id="268783777">
              <w:marLeft w:val="0"/>
              <w:marRight w:val="0"/>
              <w:marTop w:val="0"/>
              <w:marBottom w:val="0"/>
              <w:divBdr>
                <w:top w:val="none" w:sz="0" w:space="0" w:color="auto"/>
                <w:left w:val="none" w:sz="0" w:space="0" w:color="auto"/>
                <w:bottom w:val="none" w:sz="0" w:space="0" w:color="auto"/>
                <w:right w:val="none" w:sz="0" w:space="0" w:color="auto"/>
              </w:divBdr>
            </w:div>
            <w:div w:id="351763158">
              <w:marLeft w:val="0"/>
              <w:marRight w:val="0"/>
              <w:marTop w:val="0"/>
              <w:marBottom w:val="0"/>
              <w:divBdr>
                <w:top w:val="none" w:sz="0" w:space="0" w:color="auto"/>
                <w:left w:val="none" w:sz="0" w:space="0" w:color="auto"/>
                <w:bottom w:val="none" w:sz="0" w:space="0" w:color="auto"/>
                <w:right w:val="none" w:sz="0" w:space="0" w:color="auto"/>
              </w:divBdr>
            </w:div>
            <w:div w:id="417214139">
              <w:marLeft w:val="0"/>
              <w:marRight w:val="0"/>
              <w:marTop w:val="0"/>
              <w:marBottom w:val="0"/>
              <w:divBdr>
                <w:top w:val="none" w:sz="0" w:space="0" w:color="auto"/>
                <w:left w:val="none" w:sz="0" w:space="0" w:color="auto"/>
                <w:bottom w:val="none" w:sz="0" w:space="0" w:color="auto"/>
                <w:right w:val="none" w:sz="0" w:space="0" w:color="auto"/>
              </w:divBdr>
            </w:div>
            <w:div w:id="656883204">
              <w:marLeft w:val="0"/>
              <w:marRight w:val="0"/>
              <w:marTop w:val="0"/>
              <w:marBottom w:val="0"/>
              <w:divBdr>
                <w:top w:val="none" w:sz="0" w:space="0" w:color="auto"/>
                <w:left w:val="none" w:sz="0" w:space="0" w:color="auto"/>
                <w:bottom w:val="none" w:sz="0" w:space="0" w:color="auto"/>
                <w:right w:val="none" w:sz="0" w:space="0" w:color="auto"/>
              </w:divBdr>
            </w:div>
            <w:div w:id="705183365">
              <w:marLeft w:val="0"/>
              <w:marRight w:val="0"/>
              <w:marTop w:val="0"/>
              <w:marBottom w:val="0"/>
              <w:divBdr>
                <w:top w:val="none" w:sz="0" w:space="0" w:color="auto"/>
                <w:left w:val="none" w:sz="0" w:space="0" w:color="auto"/>
                <w:bottom w:val="none" w:sz="0" w:space="0" w:color="auto"/>
                <w:right w:val="none" w:sz="0" w:space="0" w:color="auto"/>
              </w:divBdr>
            </w:div>
            <w:div w:id="725682179">
              <w:marLeft w:val="0"/>
              <w:marRight w:val="0"/>
              <w:marTop w:val="0"/>
              <w:marBottom w:val="0"/>
              <w:divBdr>
                <w:top w:val="none" w:sz="0" w:space="0" w:color="auto"/>
                <w:left w:val="none" w:sz="0" w:space="0" w:color="auto"/>
                <w:bottom w:val="none" w:sz="0" w:space="0" w:color="auto"/>
                <w:right w:val="none" w:sz="0" w:space="0" w:color="auto"/>
              </w:divBdr>
            </w:div>
            <w:div w:id="766274288">
              <w:marLeft w:val="0"/>
              <w:marRight w:val="0"/>
              <w:marTop w:val="0"/>
              <w:marBottom w:val="0"/>
              <w:divBdr>
                <w:top w:val="none" w:sz="0" w:space="0" w:color="auto"/>
                <w:left w:val="none" w:sz="0" w:space="0" w:color="auto"/>
                <w:bottom w:val="none" w:sz="0" w:space="0" w:color="auto"/>
                <w:right w:val="none" w:sz="0" w:space="0" w:color="auto"/>
              </w:divBdr>
            </w:div>
            <w:div w:id="849880582">
              <w:marLeft w:val="0"/>
              <w:marRight w:val="0"/>
              <w:marTop w:val="0"/>
              <w:marBottom w:val="0"/>
              <w:divBdr>
                <w:top w:val="none" w:sz="0" w:space="0" w:color="auto"/>
                <w:left w:val="none" w:sz="0" w:space="0" w:color="auto"/>
                <w:bottom w:val="none" w:sz="0" w:space="0" w:color="auto"/>
                <w:right w:val="none" w:sz="0" w:space="0" w:color="auto"/>
              </w:divBdr>
            </w:div>
            <w:div w:id="925724094">
              <w:marLeft w:val="0"/>
              <w:marRight w:val="0"/>
              <w:marTop w:val="0"/>
              <w:marBottom w:val="0"/>
              <w:divBdr>
                <w:top w:val="none" w:sz="0" w:space="0" w:color="auto"/>
                <w:left w:val="none" w:sz="0" w:space="0" w:color="auto"/>
                <w:bottom w:val="none" w:sz="0" w:space="0" w:color="auto"/>
                <w:right w:val="none" w:sz="0" w:space="0" w:color="auto"/>
              </w:divBdr>
            </w:div>
            <w:div w:id="1110272428">
              <w:marLeft w:val="0"/>
              <w:marRight w:val="0"/>
              <w:marTop w:val="0"/>
              <w:marBottom w:val="0"/>
              <w:divBdr>
                <w:top w:val="none" w:sz="0" w:space="0" w:color="auto"/>
                <w:left w:val="none" w:sz="0" w:space="0" w:color="auto"/>
                <w:bottom w:val="none" w:sz="0" w:space="0" w:color="auto"/>
                <w:right w:val="none" w:sz="0" w:space="0" w:color="auto"/>
              </w:divBdr>
            </w:div>
            <w:div w:id="1138566654">
              <w:marLeft w:val="0"/>
              <w:marRight w:val="0"/>
              <w:marTop w:val="0"/>
              <w:marBottom w:val="0"/>
              <w:divBdr>
                <w:top w:val="none" w:sz="0" w:space="0" w:color="auto"/>
                <w:left w:val="none" w:sz="0" w:space="0" w:color="auto"/>
                <w:bottom w:val="none" w:sz="0" w:space="0" w:color="auto"/>
                <w:right w:val="none" w:sz="0" w:space="0" w:color="auto"/>
              </w:divBdr>
            </w:div>
            <w:div w:id="1208763135">
              <w:marLeft w:val="0"/>
              <w:marRight w:val="0"/>
              <w:marTop w:val="0"/>
              <w:marBottom w:val="0"/>
              <w:divBdr>
                <w:top w:val="none" w:sz="0" w:space="0" w:color="auto"/>
                <w:left w:val="none" w:sz="0" w:space="0" w:color="auto"/>
                <w:bottom w:val="none" w:sz="0" w:space="0" w:color="auto"/>
                <w:right w:val="none" w:sz="0" w:space="0" w:color="auto"/>
              </w:divBdr>
            </w:div>
            <w:div w:id="1304232260">
              <w:marLeft w:val="0"/>
              <w:marRight w:val="0"/>
              <w:marTop w:val="0"/>
              <w:marBottom w:val="0"/>
              <w:divBdr>
                <w:top w:val="none" w:sz="0" w:space="0" w:color="auto"/>
                <w:left w:val="none" w:sz="0" w:space="0" w:color="auto"/>
                <w:bottom w:val="none" w:sz="0" w:space="0" w:color="auto"/>
                <w:right w:val="none" w:sz="0" w:space="0" w:color="auto"/>
              </w:divBdr>
            </w:div>
            <w:div w:id="1323893069">
              <w:marLeft w:val="0"/>
              <w:marRight w:val="0"/>
              <w:marTop w:val="0"/>
              <w:marBottom w:val="0"/>
              <w:divBdr>
                <w:top w:val="none" w:sz="0" w:space="0" w:color="auto"/>
                <w:left w:val="none" w:sz="0" w:space="0" w:color="auto"/>
                <w:bottom w:val="none" w:sz="0" w:space="0" w:color="auto"/>
                <w:right w:val="none" w:sz="0" w:space="0" w:color="auto"/>
              </w:divBdr>
            </w:div>
            <w:div w:id="1465732760">
              <w:marLeft w:val="0"/>
              <w:marRight w:val="0"/>
              <w:marTop w:val="0"/>
              <w:marBottom w:val="0"/>
              <w:divBdr>
                <w:top w:val="none" w:sz="0" w:space="0" w:color="auto"/>
                <w:left w:val="none" w:sz="0" w:space="0" w:color="auto"/>
                <w:bottom w:val="none" w:sz="0" w:space="0" w:color="auto"/>
                <w:right w:val="none" w:sz="0" w:space="0" w:color="auto"/>
              </w:divBdr>
            </w:div>
            <w:div w:id="1519346543">
              <w:marLeft w:val="0"/>
              <w:marRight w:val="0"/>
              <w:marTop w:val="0"/>
              <w:marBottom w:val="0"/>
              <w:divBdr>
                <w:top w:val="none" w:sz="0" w:space="0" w:color="auto"/>
                <w:left w:val="none" w:sz="0" w:space="0" w:color="auto"/>
                <w:bottom w:val="none" w:sz="0" w:space="0" w:color="auto"/>
                <w:right w:val="none" w:sz="0" w:space="0" w:color="auto"/>
              </w:divBdr>
            </w:div>
            <w:div w:id="1751462764">
              <w:marLeft w:val="0"/>
              <w:marRight w:val="0"/>
              <w:marTop w:val="0"/>
              <w:marBottom w:val="0"/>
              <w:divBdr>
                <w:top w:val="none" w:sz="0" w:space="0" w:color="auto"/>
                <w:left w:val="none" w:sz="0" w:space="0" w:color="auto"/>
                <w:bottom w:val="none" w:sz="0" w:space="0" w:color="auto"/>
                <w:right w:val="none" w:sz="0" w:space="0" w:color="auto"/>
              </w:divBdr>
            </w:div>
            <w:div w:id="1902592217">
              <w:marLeft w:val="0"/>
              <w:marRight w:val="0"/>
              <w:marTop w:val="0"/>
              <w:marBottom w:val="0"/>
              <w:divBdr>
                <w:top w:val="none" w:sz="0" w:space="0" w:color="auto"/>
                <w:left w:val="none" w:sz="0" w:space="0" w:color="auto"/>
                <w:bottom w:val="none" w:sz="0" w:space="0" w:color="auto"/>
                <w:right w:val="none" w:sz="0" w:space="0" w:color="auto"/>
              </w:divBdr>
            </w:div>
            <w:div w:id="1915433316">
              <w:marLeft w:val="0"/>
              <w:marRight w:val="0"/>
              <w:marTop w:val="0"/>
              <w:marBottom w:val="0"/>
              <w:divBdr>
                <w:top w:val="none" w:sz="0" w:space="0" w:color="auto"/>
                <w:left w:val="none" w:sz="0" w:space="0" w:color="auto"/>
                <w:bottom w:val="none" w:sz="0" w:space="0" w:color="auto"/>
                <w:right w:val="none" w:sz="0" w:space="0" w:color="auto"/>
              </w:divBdr>
            </w:div>
          </w:divsChild>
        </w:div>
        <w:div w:id="1536502388">
          <w:marLeft w:val="0"/>
          <w:marRight w:val="0"/>
          <w:marTop w:val="0"/>
          <w:marBottom w:val="0"/>
          <w:divBdr>
            <w:top w:val="none" w:sz="0" w:space="0" w:color="auto"/>
            <w:left w:val="none" w:sz="0" w:space="0" w:color="auto"/>
            <w:bottom w:val="none" w:sz="0" w:space="0" w:color="auto"/>
            <w:right w:val="none" w:sz="0" w:space="0" w:color="auto"/>
          </w:divBdr>
          <w:divsChild>
            <w:div w:id="152454802">
              <w:marLeft w:val="0"/>
              <w:marRight w:val="0"/>
              <w:marTop w:val="0"/>
              <w:marBottom w:val="0"/>
              <w:divBdr>
                <w:top w:val="none" w:sz="0" w:space="0" w:color="auto"/>
                <w:left w:val="none" w:sz="0" w:space="0" w:color="auto"/>
                <w:bottom w:val="none" w:sz="0" w:space="0" w:color="auto"/>
                <w:right w:val="none" w:sz="0" w:space="0" w:color="auto"/>
              </w:divBdr>
            </w:div>
            <w:div w:id="218172050">
              <w:marLeft w:val="0"/>
              <w:marRight w:val="0"/>
              <w:marTop w:val="0"/>
              <w:marBottom w:val="0"/>
              <w:divBdr>
                <w:top w:val="none" w:sz="0" w:space="0" w:color="auto"/>
                <w:left w:val="none" w:sz="0" w:space="0" w:color="auto"/>
                <w:bottom w:val="none" w:sz="0" w:space="0" w:color="auto"/>
                <w:right w:val="none" w:sz="0" w:space="0" w:color="auto"/>
              </w:divBdr>
            </w:div>
            <w:div w:id="490486235">
              <w:marLeft w:val="0"/>
              <w:marRight w:val="0"/>
              <w:marTop w:val="0"/>
              <w:marBottom w:val="0"/>
              <w:divBdr>
                <w:top w:val="none" w:sz="0" w:space="0" w:color="auto"/>
                <w:left w:val="none" w:sz="0" w:space="0" w:color="auto"/>
                <w:bottom w:val="none" w:sz="0" w:space="0" w:color="auto"/>
                <w:right w:val="none" w:sz="0" w:space="0" w:color="auto"/>
              </w:divBdr>
            </w:div>
            <w:div w:id="680547243">
              <w:marLeft w:val="0"/>
              <w:marRight w:val="0"/>
              <w:marTop w:val="0"/>
              <w:marBottom w:val="0"/>
              <w:divBdr>
                <w:top w:val="none" w:sz="0" w:space="0" w:color="auto"/>
                <w:left w:val="none" w:sz="0" w:space="0" w:color="auto"/>
                <w:bottom w:val="none" w:sz="0" w:space="0" w:color="auto"/>
                <w:right w:val="none" w:sz="0" w:space="0" w:color="auto"/>
              </w:divBdr>
            </w:div>
            <w:div w:id="692801307">
              <w:marLeft w:val="0"/>
              <w:marRight w:val="0"/>
              <w:marTop w:val="0"/>
              <w:marBottom w:val="0"/>
              <w:divBdr>
                <w:top w:val="none" w:sz="0" w:space="0" w:color="auto"/>
                <w:left w:val="none" w:sz="0" w:space="0" w:color="auto"/>
                <w:bottom w:val="none" w:sz="0" w:space="0" w:color="auto"/>
                <w:right w:val="none" w:sz="0" w:space="0" w:color="auto"/>
              </w:divBdr>
            </w:div>
            <w:div w:id="962728628">
              <w:marLeft w:val="0"/>
              <w:marRight w:val="0"/>
              <w:marTop w:val="0"/>
              <w:marBottom w:val="0"/>
              <w:divBdr>
                <w:top w:val="none" w:sz="0" w:space="0" w:color="auto"/>
                <w:left w:val="none" w:sz="0" w:space="0" w:color="auto"/>
                <w:bottom w:val="none" w:sz="0" w:space="0" w:color="auto"/>
                <w:right w:val="none" w:sz="0" w:space="0" w:color="auto"/>
              </w:divBdr>
            </w:div>
            <w:div w:id="1198351958">
              <w:marLeft w:val="0"/>
              <w:marRight w:val="0"/>
              <w:marTop w:val="0"/>
              <w:marBottom w:val="0"/>
              <w:divBdr>
                <w:top w:val="none" w:sz="0" w:space="0" w:color="auto"/>
                <w:left w:val="none" w:sz="0" w:space="0" w:color="auto"/>
                <w:bottom w:val="none" w:sz="0" w:space="0" w:color="auto"/>
                <w:right w:val="none" w:sz="0" w:space="0" w:color="auto"/>
              </w:divBdr>
            </w:div>
            <w:div w:id="1355839473">
              <w:marLeft w:val="0"/>
              <w:marRight w:val="0"/>
              <w:marTop w:val="0"/>
              <w:marBottom w:val="0"/>
              <w:divBdr>
                <w:top w:val="none" w:sz="0" w:space="0" w:color="auto"/>
                <w:left w:val="none" w:sz="0" w:space="0" w:color="auto"/>
                <w:bottom w:val="none" w:sz="0" w:space="0" w:color="auto"/>
                <w:right w:val="none" w:sz="0" w:space="0" w:color="auto"/>
              </w:divBdr>
            </w:div>
            <w:div w:id="1372076256">
              <w:marLeft w:val="0"/>
              <w:marRight w:val="0"/>
              <w:marTop w:val="0"/>
              <w:marBottom w:val="0"/>
              <w:divBdr>
                <w:top w:val="none" w:sz="0" w:space="0" w:color="auto"/>
                <w:left w:val="none" w:sz="0" w:space="0" w:color="auto"/>
                <w:bottom w:val="none" w:sz="0" w:space="0" w:color="auto"/>
                <w:right w:val="none" w:sz="0" w:space="0" w:color="auto"/>
              </w:divBdr>
            </w:div>
            <w:div w:id="1399133028">
              <w:marLeft w:val="0"/>
              <w:marRight w:val="0"/>
              <w:marTop w:val="0"/>
              <w:marBottom w:val="0"/>
              <w:divBdr>
                <w:top w:val="none" w:sz="0" w:space="0" w:color="auto"/>
                <w:left w:val="none" w:sz="0" w:space="0" w:color="auto"/>
                <w:bottom w:val="none" w:sz="0" w:space="0" w:color="auto"/>
                <w:right w:val="none" w:sz="0" w:space="0" w:color="auto"/>
              </w:divBdr>
            </w:div>
            <w:div w:id="1530293735">
              <w:marLeft w:val="0"/>
              <w:marRight w:val="0"/>
              <w:marTop w:val="0"/>
              <w:marBottom w:val="0"/>
              <w:divBdr>
                <w:top w:val="none" w:sz="0" w:space="0" w:color="auto"/>
                <w:left w:val="none" w:sz="0" w:space="0" w:color="auto"/>
                <w:bottom w:val="none" w:sz="0" w:space="0" w:color="auto"/>
                <w:right w:val="none" w:sz="0" w:space="0" w:color="auto"/>
              </w:divBdr>
            </w:div>
            <w:div w:id="1655639738">
              <w:marLeft w:val="0"/>
              <w:marRight w:val="0"/>
              <w:marTop w:val="0"/>
              <w:marBottom w:val="0"/>
              <w:divBdr>
                <w:top w:val="none" w:sz="0" w:space="0" w:color="auto"/>
                <w:left w:val="none" w:sz="0" w:space="0" w:color="auto"/>
                <w:bottom w:val="none" w:sz="0" w:space="0" w:color="auto"/>
                <w:right w:val="none" w:sz="0" w:space="0" w:color="auto"/>
              </w:divBdr>
            </w:div>
            <w:div w:id="1661033037">
              <w:marLeft w:val="0"/>
              <w:marRight w:val="0"/>
              <w:marTop w:val="0"/>
              <w:marBottom w:val="0"/>
              <w:divBdr>
                <w:top w:val="none" w:sz="0" w:space="0" w:color="auto"/>
                <w:left w:val="none" w:sz="0" w:space="0" w:color="auto"/>
                <w:bottom w:val="none" w:sz="0" w:space="0" w:color="auto"/>
                <w:right w:val="none" w:sz="0" w:space="0" w:color="auto"/>
              </w:divBdr>
            </w:div>
            <w:div w:id="1799834655">
              <w:marLeft w:val="0"/>
              <w:marRight w:val="0"/>
              <w:marTop w:val="0"/>
              <w:marBottom w:val="0"/>
              <w:divBdr>
                <w:top w:val="none" w:sz="0" w:space="0" w:color="auto"/>
                <w:left w:val="none" w:sz="0" w:space="0" w:color="auto"/>
                <w:bottom w:val="none" w:sz="0" w:space="0" w:color="auto"/>
                <w:right w:val="none" w:sz="0" w:space="0" w:color="auto"/>
              </w:divBdr>
            </w:div>
            <w:div w:id="1804494398">
              <w:marLeft w:val="0"/>
              <w:marRight w:val="0"/>
              <w:marTop w:val="0"/>
              <w:marBottom w:val="0"/>
              <w:divBdr>
                <w:top w:val="none" w:sz="0" w:space="0" w:color="auto"/>
                <w:left w:val="none" w:sz="0" w:space="0" w:color="auto"/>
                <w:bottom w:val="none" w:sz="0" w:space="0" w:color="auto"/>
                <w:right w:val="none" w:sz="0" w:space="0" w:color="auto"/>
              </w:divBdr>
            </w:div>
            <w:div w:id="1875653473">
              <w:marLeft w:val="0"/>
              <w:marRight w:val="0"/>
              <w:marTop w:val="0"/>
              <w:marBottom w:val="0"/>
              <w:divBdr>
                <w:top w:val="none" w:sz="0" w:space="0" w:color="auto"/>
                <w:left w:val="none" w:sz="0" w:space="0" w:color="auto"/>
                <w:bottom w:val="none" w:sz="0" w:space="0" w:color="auto"/>
                <w:right w:val="none" w:sz="0" w:space="0" w:color="auto"/>
              </w:divBdr>
            </w:div>
            <w:div w:id="1888030508">
              <w:marLeft w:val="0"/>
              <w:marRight w:val="0"/>
              <w:marTop w:val="0"/>
              <w:marBottom w:val="0"/>
              <w:divBdr>
                <w:top w:val="none" w:sz="0" w:space="0" w:color="auto"/>
                <w:left w:val="none" w:sz="0" w:space="0" w:color="auto"/>
                <w:bottom w:val="none" w:sz="0" w:space="0" w:color="auto"/>
                <w:right w:val="none" w:sz="0" w:space="0" w:color="auto"/>
              </w:divBdr>
            </w:div>
            <w:div w:id="1933008986">
              <w:marLeft w:val="0"/>
              <w:marRight w:val="0"/>
              <w:marTop w:val="0"/>
              <w:marBottom w:val="0"/>
              <w:divBdr>
                <w:top w:val="none" w:sz="0" w:space="0" w:color="auto"/>
                <w:left w:val="none" w:sz="0" w:space="0" w:color="auto"/>
                <w:bottom w:val="none" w:sz="0" w:space="0" w:color="auto"/>
                <w:right w:val="none" w:sz="0" w:space="0" w:color="auto"/>
              </w:divBdr>
            </w:div>
            <w:div w:id="2019426353">
              <w:marLeft w:val="0"/>
              <w:marRight w:val="0"/>
              <w:marTop w:val="0"/>
              <w:marBottom w:val="0"/>
              <w:divBdr>
                <w:top w:val="none" w:sz="0" w:space="0" w:color="auto"/>
                <w:left w:val="none" w:sz="0" w:space="0" w:color="auto"/>
                <w:bottom w:val="none" w:sz="0" w:space="0" w:color="auto"/>
                <w:right w:val="none" w:sz="0" w:space="0" w:color="auto"/>
              </w:divBdr>
            </w:div>
            <w:div w:id="2110159806">
              <w:marLeft w:val="0"/>
              <w:marRight w:val="0"/>
              <w:marTop w:val="0"/>
              <w:marBottom w:val="0"/>
              <w:divBdr>
                <w:top w:val="none" w:sz="0" w:space="0" w:color="auto"/>
                <w:left w:val="none" w:sz="0" w:space="0" w:color="auto"/>
                <w:bottom w:val="none" w:sz="0" w:space="0" w:color="auto"/>
                <w:right w:val="none" w:sz="0" w:space="0" w:color="auto"/>
              </w:divBdr>
            </w:div>
          </w:divsChild>
        </w:div>
        <w:div w:id="1544246459">
          <w:marLeft w:val="0"/>
          <w:marRight w:val="0"/>
          <w:marTop w:val="0"/>
          <w:marBottom w:val="0"/>
          <w:divBdr>
            <w:top w:val="none" w:sz="0" w:space="0" w:color="auto"/>
            <w:left w:val="none" w:sz="0" w:space="0" w:color="auto"/>
            <w:bottom w:val="none" w:sz="0" w:space="0" w:color="auto"/>
            <w:right w:val="none" w:sz="0" w:space="0" w:color="auto"/>
          </w:divBdr>
          <w:divsChild>
            <w:div w:id="339892536">
              <w:marLeft w:val="0"/>
              <w:marRight w:val="0"/>
              <w:marTop w:val="0"/>
              <w:marBottom w:val="0"/>
              <w:divBdr>
                <w:top w:val="none" w:sz="0" w:space="0" w:color="auto"/>
                <w:left w:val="none" w:sz="0" w:space="0" w:color="auto"/>
                <w:bottom w:val="none" w:sz="0" w:space="0" w:color="auto"/>
                <w:right w:val="none" w:sz="0" w:space="0" w:color="auto"/>
              </w:divBdr>
            </w:div>
            <w:div w:id="368382993">
              <w:marLeft w:val="0"/>
              <w:marRight w:val="0"/>
              <w:marTop w:val="0"/>
              <w:marBottom w:val="0"/>
              <w:divBdr>
                <w:top w:val="none" w:sz="0" w:space="0" w:color="auto"/>
                <w:left w:val="none" w:sz="0" w:space="0" w:color="auto"/>
                <w:bottom w:val="none" w:sz="0" w:space="0" w:color="auto"/>
                <w:right w:val="none" w:sz="0" w:space="0" w:color="auto"/>
              </w:divBdr>
            </w:div>
            <w:div w:id="563026048">
              <w:marLeft w:val="0"/>
              <w:marRight w:val="0"/>
              <w:marTop w:val="0"/>
              <w:marBottom w:val="0"/>
              <w:divBdr>
                <w:top w:val="none" w:sz="0" w:space="0" w:color="auto"/>
                <w:left w:val="none" w:sz="0" w:space="0" w:color="auto"/>
                <w:bottom w:val="none" w:sz="0" w:space="0" w:color="auto"/>
                <w:right w:val="none" w:sz="0" w:space="0" w:color="auto"/>
              </w:divBdr>
            </w:div>
            <w:div w:id="629939343">
              <w:marLeft w:val="0"/>
              <w:marRight w:val="0"/>
              <w:marTop w:val="0"/>
              <w:marBottom w:val="0"/>
              <w:divBdr>
                <w:top w:val="none" w:sz="0" w:space="0" w:color="auto"/>
                <w:left w:val="none" w:sz="0" w:space="0" w:color="auto"/>
                <w:bottom w:val="none" w:sz="0" w:space="0" w:color="auto"/>
                <w:right w:val="none" w:sz="0" w:space="0" w:color="auto"/>
              </w:divBdr>
            </w:div>
            <w:div w:id="768964237">
              <w:marLeft w:val="0"/>
              <w:marRight w:val="0"/>
              <w:marTop w:val="0"/>
              <w:marBottom w:val="0"/>
              <w:divBdr>
                <w:top w:val="none" w:sz="0" w:space="0" w:color="auto"/>
                <w:left w:val="none" w:sz="0" w:space="0" w:color="auto"/>
                <w:bottom w:val="none" w:sz="0" w:space="0" w:color="auto"/>
                <w:right w:val="none" w:sz="0" w:space="0" w:color="auto"/>
              </w:divBdr>
            </w:div>
            <w:div w:id="798107293">
              <w:marLeft w:val="0"/>
              <w:marRight w:val="0"/>
              <w:marTop w:val="0"/>
              <w:marBottom w:val="0"/>
              <w:divBdr>
                <w:top w:val="none" w:sz="0" w:space="0" w:color="auto"/>
                <w:left w:val="none" w:sz="0" w:space="0" w:color="auto"/>
                <w:bottom w:val="none" w:sz="0" w:space="0" w:color="auto"/>
                <w:right w:val="none" w:sz="0" w:space="0" w:color="auto"/>
              </w:divBdr>
            </w:div>
            <w:div w:id="879438513">
              <w:marLeft w:val="0"/>
              <w:marRight w:val="0"/>
              <w:marTop w:val="0"/>
              <w:marBottom w:val="0"/>
              <w:divBdr>
                <w:top w:val="none" w:sz="0" w:space="0" w:color="auto"/>
                <w:left w:val="none" w:sz="0" w:space="0" w:color="auto"/>
                <w:bottom w:val="none" w:sz="0" w:space="0" w:color="auto"/>
                <w:right w:val="none" w:sz="0" w:space="0" w:color="auto"/>
              </w:divBdr>
            </w:div>
            <w:div w:id="992872825">
              <w:marLeft w:val="0"/>
              <w:marRight w:val="0"/>
              <w:marTop w:val="0"/>
              <w:marBottom w:val="0"/>
              <w:divBdr>
                <w:top w:val="none" w:sz="0" w:space="0" w:color="auto"/>
                <w:left w:val="none" w:sz="0" w:space="0" w:color="auto"/>
                <w:bottom w:val="none" w:sz="0" w:space="0" w:color="auto"/>
                <w:right w:val="none" w:sz="0" w:space="0" w:color="auto"/>
              </w:divBdr>
            </w:div>
            <w:div w:id="996421870">
              <w:marLeft w:val="0"/>
              <w:marRight w:val="0"/>
              <w:marTop w:val="0"/>
              <w:marBottom w:val="0"/>
              <w:divBdr>
                <w:top w:val="none" w:sz="0" w:space="0" w:color="auto"/>
                <w:left w:val="none" w:sz="0" w:space="0" w:color="auto"/>
                <w:bottom w:val="none" w:sz="0" w:space="0" w:color="auto"/>
                <w:right w:val="none" w:sz="0" w:space="0" w:color="auto"/>
              </w:divBdr>
            </w:div>
            <w:div w:id="1283422038">
              <w:marLeft w:val="0"/>
              <w:marRight w:val="0"/>
              <w:marTop w:val="0"/>
              <w:marBottom w:val="0"/>
              <w:divBdr>
                <w:top w:val="none" w:sz="0" w:space="0" w:color="auto"/>
                <w:left w:val="none" w:sz="0" w:space="0" w:color="auto"/>
                <w:bottom w:val="none" w:sz="0" w:space="0" w:color="auto"/>
                <w:right w:val="none" w:sz="0" w:space="0" w:color="auto"/>
              </w:divBdr>
            </w:div>
            <w:div w:id="1365519797">
              <w:marLeft w:val="0"/>
              <w:marRight w:val="0"/>
              <w:marTop w:val="0"/>
              <w:marBottom w:val="0"/>
              <w:divBdr>
                <w:top w:val="none" w:sz="0" w:space="0" w:color="auto"/>
                <w:left w:val="none" w:sz="0" w:space="0" w:color="auto"/>
                <w:bottom w:val="none" w:sz="0" w:space="0" w:color="auto"/>
                <w:right w:val="none" w:sz="0" w:space="0" w:color="auto"/>
              </w:divBdr>
            </w:div>
            <w:div w:id="1381711572">
              <w:marLeft w:val="0"/>
              <w:marRight w:val="0"/>
              <w:marTop w:val="0"/>
              <w:marBottom w:val="0"/>
              <w:divBdr>
                <w:top w:val="none" w:sz="0" w:space="0" w:color="auto"/>
                <w:left w:val="none" w:sz="0" w:space="0" w:color="auto"/>
                <w:bottom w:val="none" w:sz="0" w:space="0" w:color="auto"/>
                <w:right w:val="none" w:sz="0" w:space="0" w:color="auto"/>
              </w:divBdr>
            </w:div>
            <w:div w:id="1506169487">
              <w:marLeft w:val="0"/>
              <w:marRight w:val="0"/>
              <w:marTop w:val="0"/>
              <w:marBottom w:val="0"/>
              <w:divBdr>
                <w:top w:val="none" w:sz="0" w:space="0" w:color="auto"/>
                <w:left w:val="none" w:sz="0" w:space="0" w:color="auto"/>
                <w:bottom w:val="none" w:sz="0" w:space="0" w:color="auto"/>
                <w:right w:val="none" w:sz="0" w:space="0" w:color="auto"/>
              </w:divBdr>
            </w:div>
            <w:div w:id="1661225381">
              <w:marLeft w:val="0"/>
              <w:marRight w:val="0"/>
              <w:marTop w:val="0"/>
              <w:marBottom w:val="0"/>
              <w:divBdr>
                <w:top w:val="none" w:sz="0" w:space="0" w:color="auto"/>
                <w:left w:val="none" w:sz="0" w:space="0" w:color="auto"/>
                <w:bottom w:val="none" w:sz="0" w:space="0" w:color="auto"/>
                <w:right w:val="none" w:sz="0" w:space="0" w:color="auto"/>
              </w:divBdr>
            </w:div>
            <w:div w:id="1679229044">
              <w:marLeft w:val="0"/>
              <w:marRight w:val="0"/>
              <w:marTop w:val="0"/>
              <w:marBottom w:val="0"/>
              <w:divBdr>
                <w:top w:val="none" w:sz="0" w:space="0" w:color="auto"/>
                <w:left w:val="none" w:sz="0" w:space="0" w:color="auto"/>
                <w:bottom w:val="none" w:sz="0" w:space="0" w:color="auto"/>
                <w:right w:val="none" w:sz="0" w:space="0" w:color="auto"/>
              </w:divBdr>
            </w:div>
            <w:div w:id="1679578560">
              <w:marLeft w:val="0"/>
              <w:marRight w:val="0"/>
              <w:marTop w:val="0"/>
              <w:marBottom w:val="0"/>
              <w:divBdr>
                <w:top w:val="none" w:sz="0" w:space="0" w:color="auto"/>
                <w:left w:val="none" w:sz="0" w:space="0" w:color="auto"/>
                <w:bottom w:val="none" w:sz="0" w:space="0" w:color="auto"/>
                <w:right w:val="none" w:sz="0" w:space="0" w:color="auto"/>
              </w:divBdr>
            </w:div>
            <w:div w:id="1863010360">
              <w:marLeft w:val="0"/>
              <w:marRight w:val="0"/>
              <w:marTop w:val="0"/>
              <w:marBottom w:val="0"/>
              <w:divBdr>
                <w:top w:val="none" w:sz="0" w:space="0" w:color="auto"/>
                <w:left w:val="none" w:sz="0" w:space="0" w:color="auto"/>
                <w:bottom w:val="none" w:sz="0" w:space="0" w:color="auto"/>
                <w:right w:val="none" w:sz="0" w:space="0" w:color="auto"/>
              </w:divBdr>
            </w:div>
            <w:div w:id="1935550718">
              <w:marLeft w:val="0"/>
              <w:marRight w:val="0"/>
              <w:marTop w:val="0"/>
              <w:marBottom w:val="0"/>
              <w:divBdr>
                <w:top w:val="none" w:sz="0" w:space="0" w:color="auto"/>
                <w:left w:val="none" w:sz="0" w:space="0" w:color="auto"/>
                <w:bottom w:val="none" w:sz="0" w:space="0" w:color="auto"/>
                <w:right w:val="none" w:sz="0" w:space="0" w:color="auto"/>
              </w:divBdr>
            </w:div>
            <w:div w:id="2120371390">
              <w:marLeft w:val="0"/>
              <w:marRight w:val="0"/>
              <w:marTop w:val="0"/>
              <w:marBottom w:val="0"/>
              <w:divBdr>
                <w:top w:val="none" w:sz="0" w:space="0" w:color="auto"/>
                <w:left w:val="none" w:sz="0" w:space="0" w:color="auto"/>
                <w:bottom w:val="none" w:sz="0" w:space="0" w:color="auto"/>
                <w:right w:val="none" w:sz="0" w:space="0" w:color="auto"/>
              </w:divBdr>
            </w:div>
            <w:div w:id="2129858180">
              <w:marLeft w:val="0"/>
              <w:marRight w:val="0"/>
              <w:marTop w:val="0"/>
              <w:marBottom w:val="0"/>
              <w:divBdr>
                <w:top w:val="none" w:sz="0" w:space="0" w:color="auto"/>
                <w:left w:val="none" w:sz="0" w:space="0" w:color="auto"/>
                <w:bottom w:val="none" w:sz="0" w:space="0" w:color="auto"/>
                <w:right w:val="none" w:sz="0" w:space="0" w:color="auto"/>
              </w:divBdr>
            </w:div>
          </w:divsChild>
        </w:div>
        <w:div w:id="1599633542">
          <w:marLeft w:val="0"/>
          <w:marRight w:val="0"/>
          <w:marTop w:val="0"/>
          <w:marBottom w:val="0"/>
          <w:divBdr>
            <w:top w:val="none" w:sz="0" w:space="0" w:color="auto"/>
            <w:left w:val="none" w:sz="0" w:space="0" w:color="auto"/>
            <w:bottom w:val="none" w:sz="0" w:space="0" w:color="auto"/>
            <w:right w:val="none" w:sz="0" w:space="0" w:color="auto"/>
          </w:divBdr>
        </w:div>
        <w:div w:id="1610355328">
          <w:marLeft w:val="0"/>
          <w:marRight w:val="0"/>
          <w:marTop w:val="0"/>
          <w:marBottom w:val="0"/>
          <w:divBdr>
            <w:top w:val="none" w:sz="0" w:space="0" w:color="auto"/>
            <w:left w:val="none" w:sz="0" w:space="0" w:color="auto"/>
            <w:bottom w:val="none" w:sz="0" w:space="0" w:color="auto"/>
            <w:right w:val="none" w:sz="0" w:space="0" w:color="auto"/>
          </w:divBdr>
        </w:div>
        <w:div w:id="1620136872">
          <w:marLeft w:val="0"/>
          <w:marRight w:val="0"/>
          <w:marTop w:val="0"/>
          <w:marBottom w:val="0"/>
          <w:divBdr>
            <w:top w:val="none" w:sz="0" w:space="0" w:color="auto"/>
            <w:left w:val="none" w:sz="0" w:space="0" w:color="auto"/>
            <w:bottom w:val="none" w:sz="0" w:space="0" w:color="auto"/>
            <w:right w:val="none" w:sz="0" w:space="0" w:color="auto"/>
          </w:divBdr>
        </w:div>
        <w:div w:id="1660306666">
          <w:marLeft w:val="0"/>
          <w:marRight w:val="0"/>
          <w:marTop w:val="0"/>
          <w:marBottom w:val="0"/>
          <w:divBdr>
            <w:top w:val="none" w:sz="0" w:space="0" w:color="auto"/>
            <w:left w:val="none" w:sz="0" w:space="0" w:color="auto"/>
            <w:bottom w:val="none" w:sz="0" w:space="0" w:color="auto"/>
            <w:right w:val="none" w:sz="0" w:space="0" w:color="auto"/>
          </w:divBdr>
          <w:divsChild>
            <w:div w:id="75252149">
              <w:marLeft w:val="0"/>
              <w:marRight w:val="0"/>
              <w:marTop w:val="0"/>
              <w:marBottom w:val="0"/>
              <w:divBdr>
                <w:top w:val="none" w:sz="0" w:space="0" w:color="auto"/>
                <w:left w:val="none" w:sz="0" w:space="0" w:color="auto"/>
                <w:bottom w:val="none" w:sz="0" w:space="0" w:color="auto"/>
                <w:right w:val="none" w:sz="0" w:space="0" w:color="auto"/>
              </w:divBdr>
            </w:div>
            <w:div w:id="156773643">
              <w:marLeft w:val="0"/>
              <w:marRight w:val="0"/>
              <w:marTop w:val="0"/>
              <w:marBottom w:val="0"/>
              <w:divBdr>
                <w:top w:val="none" w:sz="0" w:space="0" w:color="auto"/>
                <w:left w:val="none" w:sz="0" w:space="0" w:color="auto"/>
                <w:bottom w:val="none" w:sz="0" w:space="0" w:color="auto"/>
                <w:right w:val="none" w:sz="0" w:space="0" w:color="auto"/>
              </w:divBdr>
            </w:div>
            <w:div w:id="162865039">
              <w:marLeft w:val="0"/>
              <w:marRight w:val="0"/>
              <w:marTop w:val="0"/>
              <w:marBottom w:val="0"/>
              <w:divBdr>
                <w:top w:val="none" w:sz="0" w:space="0" w:color="auto"/>
                <w:left w:val="none" w:sz="0" w:space="0" w:color="auto"/>
                <w:bottom w:val="none" w:sz="0" w:space="0" w:color="auto"/>
                <w:right w:val="none" w:sz="0" w:space="0" w:color="auto"/>
              </w:divBdr>
            </w:div>
            <w:div w:id="220792420">
              <w:marLeft w:val="0"/>
              <w:marRight w:val="0"/>
              <w:marTop w:val="0"/>
              <w:marBottom w:val="0"/>
              <w:divBdr>
                <w:top w:val="none" w:sz="0" w:space="0" w:color="auto"/>
                <w:left w:val="none" w:sz="0" w:space="0" w:color="auto"/>
                <w:bottom w:val="none" w:sz="0" w:space="0" w:color="auto"/>
                <w:right w:val="none" w:sz="0" w:space="0" w:color="auto"/>
              </w:divBdr>
            </w:div>
            <w:div w:id="293679961">
              <w:marLeft w:val="0"/>
              <w:marRight w:val="0"/>
              <w:marTop w:val="0"/>
              <w:marBottom w:val="0"/>
              <w:divBdr>
                <w:top w:val="none" w:sz="0" w:space="0" w:color="auto"/>
                <w:left w:val="none" w:sz="0" w:space="0" w:color="auto"/>
                <w:bottom w:val="none" w:sz="0" w:space="0" w:color="auto"/>
                <w:right w:val="none" w:sz="0" w:space="0" w:color="auto"/>
              </w:divBdr>
            </w:div>
            <w:div w:id="362630324">
              <w:marLeft w:val="0"/>
              <w:marRight w:val="0"/>
              <w:marTop w:val="0"/>
              <w:marBottom w:val="0"/>
              <w:divBdr>
                <w:top w:val="none" w:sz="0" w:space="0" w:color="auto"/>
                <w:left w:val="none" w:sz="0" w:space="0" w:color="auto"/>
                <w:bottom w:val="none" w:sz="0" w:space="0" w:color="auto"/>
                <w:right w:val="none" w:sz="0" w:space="0" w:color="auto"/>
              </w:divBdr>
            </w:div>
            <w:div w:id="474303065">
              <w:marLeft w:val="0"/>
              <w:marRight w:val="0"/>
              <w:marTop w:val="0"/>
              <w:marBottom w:val="0"/>
              <w:divBdr>
                <w:top w:val="none" w:sz="0" w:space="0" w:color="auto"/>
                <w:left w:val="none" w:sz="0" w:space="0" w:color="auto"/>
                <w:bottom w:val="none" w:sz="0" w:space="0" w:color="auto"/>
                <w:right w:val="none" w:sz="0" w:space="0" w:color="auto"/>
              </w:divBdr>
            </w:div>
            <w:div w:id="502623076">
              <w:marLeft w:val="0"/>
              <w:marRight w:val="0"/>
              <w:marTop w:val="0"/>
              <w:marBottom w:val="0"/>
              <w:divBdr>
                <w:top w:val="none" w:sz="0" w:space="0" w:color="auto"/>
                <w:left w:val="none" w:sz="0" w:space="0" w:color="auto"/>
                <w:bottom w:val="none" w:sz="0" w:space="0" w:color="auto"/>
                <w:right w:val="none" w:sz="0" w:space="0" w:color="auto"/>
              </w:divBdr>
            </w:div>
            <w:div w:id="656763741">
              <w:marLeft w:val="0"/>
              <w:marRight w:val="0"/>
              <w:marTop w:val="0"/>
              <w:marBottom w:val="0"/>
              <w:divBdr>
                <w:top w:val="none" w:sz="0" w:space="0" w:color="auto"/>
                <w:left w:val="none" w:sz="0" w:space="0" w:color="auto"/>
                <w:bottom w:val="none" w:sz="0" w:space="0" w:color="auto"/>
                <w:right w:val="none" w:sz="0" w:space="0" w:color="auto"/>
              </w:divBdr>
            </w:div>
            <w:div w:id="804155028">
              <w:marLeft w:val="0"/>
              <w:marRight w:val="0"/>
              <w:marTop w:val="0"/>
              <w:marBottom w:val="0"/>
              <w:divBdr>
                <w:top w:val="none" w:sz="0" w:space="0" w:color="auto"/>
                <w:left w:val="none" w:sz="0" w:space="0" w:color="auto"/>
                <w:bottom w:val="none" w:sz="0" w:space="0" w:color="auto"/>
                <w:right w:val="none" w:sz="0" w:space="0" w:color="auto"/>
              </w:divBdr>
            </w:div>
            <w:div w:id="1128739626">
              <w:marLeft w:val="0"/>
              <w:marRight w:val="0"/>
              <w:marTop w:val="0"/>
              <w:marBottom w:val="0"/>
              <w:divBdr>
                <w:top w:val="none" w:sz="0" w:space="0" w:color="auto"/>
                <w:left w:val="none" w:sz="0" w:space="0" w:color="auto"/>
                <w:bottom w:val="none" w:sz="0" w:space="0" w:color="auto"/>
                <w:right w:val="none" w:sz="0" w:space="0" w:color="auto"/>
              </w:divBdr>
            </w:div>
            <w:div w:id="1166245083">
              <w:marLeft w:val="0"/>
              <w:marRight w:val="0"/>
              <w:marTop w:val="0"/>
              <w:marBottom w:val="0"/>
              <w:divBdr>
                <w:top w:val="none" w:sz="0" w:space="0" w:color="auto"/>
                <w:left w:val="none" w:sz="0" w:space="0" w:color="auto"/>
                <w:bottom w:val="none" w:sz="0" w:space="0" w:color="auto"/>
                <w:right w:val="none" w:sz="0" w:space="0" w:color="auto"/>
              </w:divBdr>
            </w:div>
            <w:div w:id="1198932736">
              <w:marLeft w:val="0"/>
              <w:marRight w:val="0"/>
              <w:marTop w:val="0"/>
              <w:marBottom w:val="0"/>
              <w:divBdr>
                <w:top w:val="none" w:sz="0" w:space="0" w:color="auto"/>
                <w:left w:val="none" w:sz="0" w:space="0" w:color="auto"/>
                <w:bottom w:val="none" w:sz="0" w:space="0" w:color="auto"/>
                <w:right w:val="none" w:sz="0" w:space="0" w:color="auto"/>
              </w:divBdr>
            </w:div>
            <w:div w:id="1295909532">
              <w:marLeft w:val="0"/>
              <w:marRight w:val="0"/>
              <w:marTop w:val="0"/>
              <w:marBottom w:val="0"/>
              <w:divBdr>
                <w:top w:val="none" w:sz="0" w:space="0" w:color="auto"/>
                <w:left w:val="none" w:sz="0" w:space="0" w:color="auto"/>
                <w:bottom w:val="none" w:sz="0" w:space="0" w:color="auto"/>
                <w:right w:val="none" w:sz="0" w:space="0" w:color="auto"/>
              </w:divBdr>
            </w:div>
            <w:div w:id="1325937988">
              <w:marLeft w:val="0"/>
              <w:marRight w:val="0"/>
              <w:marTop w:val="0"/>
              <w:marBottom w:val="0"/>
              <w:divBdr>
                <w:top w:val="none" w:sz="0" w:space="0" w:color="auto"/>
                <w:left w:val="none" w:sz="0" w:space="0" w:color="auto"/>
                <w:bottom w:val="none" w:sz="0" w:space="0" w:color="auto"/>
                <w:right w:val="none" w:sz="0" w:space="0" w:color="auto"/>
              </w:divBdr>
            </w:div>
            <w:div w:id="1777561415">
              <w:marLeft w:val="0"/>
              <w:marRight w:val="0"/>
              <w:marTop w:val="0"/>
              <w:marBottom w:val="0"/>
              <w:divBdr>
                <w:top w:val="none" w:sz="0" w:space="0" w:color="auto"/>
                <w:left w:val="none" w:sz="0" w:space="0" w:color="auto"/>
                <w:bottom w:val="none" w:sz="0" w:space="0" w:color="auto"/>
                <w:right w:val="none" w:sz="0" w:space="0" w:color="auto"/>
              </w:divBdr>
            </w:div>
            <w:div w:id="1796024070">
              <w:marLeft w:val="0"/>
              <w:marRight w:val="0"/>
              <w:marTop w:val="0"/>
              <w:marBottom w:val="0"/>
              <w:divBdr>
                <w:top w:val="none" w:sz="0" w:space="0" w:color="auto"/>
                <w:left w:val="none" w:sz="0" w:space="0" w:color="auto"/>
                <w:bottom w:val="none" w:sz="0" w:space="0" w:color="auto"/>
                <w:right w:val="none" w:sz="0" w:space="0" w:color="auto"/>
              </w:divBdr>
            </w:div>
            <w:div w:id="1949312664">
              <w:marLeft w:val="0"/>
              <w:marRight w:val="0"/>
              <w:marTop w:val="0"/>
              <w:marBottom w:val="0"/>
              <w:divBdr>
                <w:top w:val="none" w:sz="0" w:space="0" w:color="auto"/>
                <w:left w:val="none" w:sz="0" w:space="0" w:color="auto"/>
                <w:bottom w:val="none" w:sz="0" w:space="0" w:color="auto"/>
                <w:right w:val="none" w:sz="0" w:space="0" w:color="auto"/>
              </w:divBdr>
            </w:div>
            <w:div w:id="2017805384">
              <w:marLeft w:val="0"/>
              <w:marRight w:val="0"/>
              <w:marTop w:val="0"/>
              <w:marBottom w:val="0"/>
              <w:divBdr>
                <w:top w:val="none" w:sz="0" w:space="0" w:color="auto"/>
                <w:left w:val="none" w:sz="0" w:space="0" w:color="auto"/>
                <w:bottom w:val="none" w:sz="0" w:space="0" w:color="auto"/>
                <w:right w:val="none" w:sz="0" w:space="0" w:color="auto"/>
              </w:divBdr>
            </w:div>
            <w:div w:id="2131851087">
              <w:marLeft w:val="0"/>
              <w:marRight w:val="0"/>
              <w:marTop w:val="0"/>
              <w:marBottom w:val="0"/>
              <w:divBdr>
                <w:top w:val="none" w:sz="0" w:space="0" w:color="auto"/>
                <w:left w:val="none" w:sz="0" w:space="0" w:color="auto"/>
                <w:bottom w:val="none" w:sz="0" w:space="0" w:color="auto"/>
                <w:right w:val="none" w:sz="0" w:space="0" w:color="auto"/>
              </w:divBdr>
            </w:div>
          </w:divsChild>
        </w:div>
        <w:div w:id="1664237199">
          <w:marLeft w:val="0"/>
          <w:marRight w:val="0"/>
          <w:marTop w:val="0"/>
          <w:marBottom w:val="0"/>
          <w:divBdr>
            <w:top w:val="none" w:sz="0" w:space="0" w:color="auto"/>
            <w:left w:val="none" w:sz="0" w:space="0" w:color="auto"/>
            <w:bottom w:val="none" w:sz="0" w:space="0" w:color="auto"/>
            <w:right w:val="none" w:sz="0" w:space="0" w:color="auto"/>
          </w:divBdr>
          <w:divsChild>
            <w:div w:id="7098175">
              <w:marLeft w:val="0"/>
              <w:marRight w:val="0"/>
              <w:marTop w:val="0"/>
              <w:marBottom w:val="0"/>
              <w:divBdr>
                <w:top w:val="none" w:sz="0" w:space="0" w:color="auto"/>
                <w:left w:val="none" w:sz="0" w:space="0" w:color="auto"/>
                <w:bottom w:val="none" w:sz="0" w:space="0" w:color="auto"/>
                <w:right w:val="none" w:sz="0" w:space="0" w:color="auto"/>
              </w:divBdr>
            </w:div>
            <w:div w:id="62264841">
              <w:marLeft w:val="0"/>
              <w:marRight w:val="0"/>
              <w:marTop w:val="0"/>
              <w:marBottom w:val="0"/>
              <w:divBdr>
                <w:top w:val="none" w:sz="0" w:space="0" w:color="auto"/>
                <w:left w:val="none" w:sz="0" w:space="0" w:color="auto"/>
                <w:bottom w:val="none" w:sz="0" w:space="0" w:color="auto"/>
                <w:right w:val="none" w:sz="0" w:space="0" w:color="auto"/>
              </w:divBdr>
            </w:div>
            <w:div w:id="212431732">
              <w:marLeft w:val="0"/>
              <w:marRight w:val="0"/>
              <w:marTop w:val="0"/>
              <w:marBottom w:val="0"/>
              <w:divBdr>
                <w:top w:val="none" w:sz="0" w:space="0" w:color="auto"/>
                <w:left w:val="none" w:sz="0" w:space="0" w:color="auto"/>
                <w:bottom w:val="none" w:sz="0" w:space="0" w:color="auto"/>
                <w:right w:val="none" w:sz="0" w:space="0" w:color="auto"/>
              </w:divBdr>
            </w:div>
            <w:div w:id="283080635">
              <w:marLeft w:val="0"/>
              <w:marRight w:val="0"/>
              <w:marTop w:val="0"/>
              <w:marBottom w:val="0"/>
              <w:divBdr>
                <w:top w:val="none" w:sz="0" w:space="0" w:color="auto"/>
                <w:left w:val="none" w:sz="0" w:space="0" w:color="auto"/>
                <w:bottom w:val="none" w:sz="0" w:space="0" w:color="auto"/>
                <w:right w:val="none" w:sz="0" w:space="0" w:color="auto"/>
              </w:divBdr>
            </w:div>
            <w:div w:id="542980545">
              <w:marLeft w:val="0"/>
              <w:marRight w:val="0"/>
              <w:marTop w:val="0"/>
              <w:marBottom w:val="0"/>
              <w:divBdr>
                <w:top w:val="none" w:sz="0" w:space="0" w:color="auto"/>
                <w:left w:val="none" w:sz="0" w:space="0" w:color="auto"/>
                <w:bottom w:val="none" w:sz="0" w:space="0" w:color="auto"/>
                <w:right w:val="none" w:sz="0" w:space="0" w:color="auto"/>
              </w:divBdr>
            </w:div>
            <w:div w:id="687951693">
              <w:marLeft w:val="0"/>
              <w:marRight w:val="0"/>
              <w:marTop w:val="0"/>
              <w:marBottom w:val="0"/>
              <w:divBdr>
                <w:top w:val="none" w:sz="0" w:space="0" w:color="auto"/>
                <w:left w:val="none" w:sz="0" w:space="0" w:color="auto"/>
                <w:bottom w:val="none" w:sz="0" w:space="0" w:color="auto"/>
                <w:right w:val="none" w:sz="0" w:space="0" w:color="auto"/>
              </w:divBdr>
            </w:div>
            <w:div w:id="766652635">
              <w:marLeft w:val="0"/>
              <w:marRight w:val="0"/>
              <w:marTop w:val="0"/>
              <w:marBottom w:val="0"/>
              <w:divBdr>
                <w:top w:val="none" w:sz="0" w:space="0" w:color="auto"/>
                <w:left w:val="none" w:sz="0" w:space="0" w:color="auto"/>
                <w:bottom w:val="none" w:sz="0" w:space="0" w:color="auto"/>
                <w:right w:val="none" w:sz="0" w:space="0" w:color="auto"/>
              </w:divBdr>
            </w:div>
            <w:div w:id="824004880">
              <w:marLeft w:val="0"/>
              <w:marRight w:val="0"/>
              <w:marTop w:val="0"/>
              <w:marBottom w:val="0"/>
              <w:divBdr>
                <w:top w:val="none" w:sz="0" w:space="0" w:color="auto"/>
                <w:left w:val="none" w:sz="0" w:space="0" w:color="auto"/>
                <w:bottom w:val="none" w:sz="0" w:space="0" w:color="auto"/>
                <w:right w:val="none" w:sz="0" w:space="0" w:color="auto"/>
              </w:divBdr>
            </w:div>
            <w:div w:id="1064333861">
              <w:marLeft w:val="0"/>
              <w:marRight w:val="0"/>
              <w:marTop w:val="0"/>
              <w:marBottom w:val="0"/>
              <w:divBdr>
                <w:top w:val="none" w:sz="0" w:space="0" w:color="auto"/>
                <w:left w:val="none" w:sz="0" w:space="0" w:color="auto"/>
                <w:bottom w:val="none" w:sz="0" w:space="0" w:color="auto"/>
                <w:right w:val="none" w:sz="0" w:space="0" w:color="auto"/>
              </w:divBdr>
            </w:div>
            <w:div w:id="1375033911">
              <w:marLeft w:val="0"/>
              <w:marRight w:val="0"/>
              <w:marTop w:val="0"/>
              <w:marBottom w:val="0"/>
              <w:divBdr>
                <w:top w:val="none" w:sz="0" w:space="0" w:color="auto"/>
                <w:left w:val="none" w:sz="0" w:space="0" w:color="auto"/>
                <w:bottom w:val="none" w:sz="0" w:space="0" w:color="auto"/>
                <w:right w:val="none" w:sz="0" w:space="0" w:color="auto"/>
              </w:divBdr>
            </w:div>
            <w:div w:id="1438213149">
              <w:marLeft w:val="0"/>
              <w:marRight w:val="0"/>
              <w:marTop w:val="0"/>
              <w:marBottom w:val="0"/>
              <w:divBdr>
                <w:top w:val="none" w:sz="0" w:space="0" w:color="auto"/>
                <w:left w:val="none" w:sz="0" w:space="0" w:color="auto"/>
                <w:bottom w:val="none" w:sz="0" w:space="0" w:color="auto"/>
                <w:right w:val="none" w:sz="0" w:space="0" w:color="auto"/>
              </w:divBdr>
            </w:div>
            <w:div w:id="1483696211">
              <w:marLeft w:val="0"/>
              <w:marRight w:val="0"/>
              <w:marTop w:val="0"/>
              <w:marBottom w:val="0"/>
              <w:divBdr>
                <w:top w:val="none" w:sz="0" w:space="0" w:color="auto"/>
                <w:left w:val="none" w:sz="0" w:space="0" w:color="auto"/>
                <w:bottom w:val="none" w:sz="0" w:space="0" w:color="auto"/>
                <w:right w:val="none" w:sz="0" w:space="0" w:color="auto"/>
              </w:divBdr>
            </w:div>
            <w:div w:id="1493449814">
              <w:marLeft w:val="0"/>
              <w:marRight w:val="0"/>
              <w:marTop w:val="0"/>
              <w:marBottom w:val="0"/>
              <w:divBdr>
                <w:top w:val="none" w:sz="0" w:space="0" w:color="auto"/>
                <w:left w:val="none" w:sz="0" w:space="0" w:color="auto"/>
                <w:bottom w:val="none" w:sz="0" w:space="0" w:color="auto"/>
                <w:right w:val="none" w:sz="0" w:space="0" w:color="auto"/>
              </w:divBdr>
            </w:div>
            <w:div w:id="1583830440">
              <w:marLeft w:val="0"/>
              <w:marRight w:val="0"/>
              <w:marTop w:val="0"/>
              <w:marBottom w:val="0"/>
              <w:divBdr>
                <w:top w:val="none" w:sz="0" w:space="0" w:color="auto"/>
                <w:left w:val="none" w:sz="0" w:space="0" w:color="auto"/>
                <w:bottom w:val="none" w:sz="0" w:space="0" w:color="auto"/>
                <w:right w:val="none" w:sz="0" w:space="0" w:color="auto"/>
              </w:divBdr>
            </w:div>
            <w:div w:id="1690136995">
              <w:marLeft w:val="0"/>
              <w:marRight w:val="0"/>
              <w:marTop w:val="0"/>
              <w:marBottom w:val="0"/>
              <w:divBdr>
                <w:top w:val="none" w:sz="0" w:space="0" w:color="auto"/>
                <w:left w:val="none" w:sz="0" w:space="0" w:color="auto"/>
                <w:bottom w:val="none" w:sz="0" w:space="0" w:color="auto"/>
                <w:right w:val="none" w:sz="0" w:space="0" w:color="auto"/>
              </w:divBdr>
            </w:div>
            <w:div w:id="1693919423">
              <w:marLeft w:val="0"/>
              <w:marRight w:val="0"/>
              <w:marTop w:val="0"/>
              <w:marBottom w:val="0"/>
              <w:divBdr>
                <w:top w:val="none" w:sz="0" w:space="0" w:color="auto"/>
                <w:left w:val="none" w:sz="0" w:space="0" w:color="auto"/>
                <w:bottom w:val="none" w:sz="0" w:space="0" w:color="auto"/>
                <w:right w:val="none" w:sz="0" w:space="0" w:color="auto"/>
              </w:divBdr>
            </w:div>
            <w:div w:id="1736971961">
              <w:marLeft w:val="0"/>
              <w:marRight w:val="0"/>
              <w:marTop w:val="0"/>
              <w:marBottom w:val="0"/>
              <w:divBdr>
                <w:top w:val="none" w:sz="0" w:space="0" w:color="auto"/>
                <w:left w:val="none" w:sz="0" w:space="0" w:color="auto"/>
                <w:bottom w:val="none" w:sz="0" w:space="0" w:color="auto"/>
                <w:right w:val="none" w:sz="0" w:space="0" w:color="auto"/>
              </w:divBdr>
            </w:div>
            <w:div w:id="1831361845">
              <w:marLeft w:val="0"/>
              <w:marRight w:val="0"/>
              <w:marTop w:val="0"/>
              <w:marBottom w:val="0"/>
              <w:divBdr>
                <w:top w:val="none" w:sz="0" w:space="0" w:color="auto"/>
                <w:left w:val="none" w:sz="0" w:space="0" w:color="auto"/>
                <w:bottom w:val="none" w:sz="0" w:space="0" w:color="auto"/>
                <w:right w:val="none" w:sz="0" w:space="0" w:color="auto"/>
              </w:divBdr>
            </w:div>
            <w:div w:id="1959754413">
              <w:marLeft w:val="0"/>
              <w:marRight w:val="0"/>
              <w:marTop w:val="0"/>
              <w:marBottom w:val="0"/>
              <w:divBdr>
                <w:top w:val="none" w:sz="0" w:space="0" w:color="auto"/>
                <w:left w:val="none" w:sz="0" w:space="0" w:color="auto"/>
                <w:bottom w:val="none" w:sz="0" w:space="0" w:color="auto"/>
                <w:right w:val="none" w:sz="0" w:space="0" w:color="auto"/>
              </w:divBdr>
            </w:div>
            <w:div w:id="2075198008">
              <w:marLeft w:val="0"/>
              <w:marRight w:val="0"/>
              <w:marTop w:val="0"/>
              <w:marBottom w:val="0"/>
              <w:divBdr>
                <w:top w:val="none" w:sz="0" w:space="0" w:color="auto"/>
                <w:left w:val="none" w:sz="0" w:space="0" w:color="auto"/>
                <w:bottom w:val="none" w:sz="0" w:space="0" w:color="auto"/>
                <w:right w:val="none" w:sz="0" w:space="0" w:color="auto"/>
              </w:divBdr>
            </w:div>
          </w:divsChild>
        </w:div>
        <w:div w:id="1700012436">
          <w:marLeft w:val="0"/>
          <w:marRight w:val="0"/>
          <w:marTop w:val="0"/>
          <w:marBottom w:val="0"/>
          <w:divBdr>
            <w:top w:val="none" w:sz="0" w:space="0" w:color="auto"/>
            <w:left w:val="none" w:sz="0" w:space="0" w:color="auto"/>
            <w:bottom w:val="none" w:sz="0" w:space="0" w:color="auto"/>
            <w:right w:val="none" w:sz="0" w:space="0" w:color="auto"/>
          </w:divBdr>
        </w:div>
        <w:div w:id="1806240129">
          <w:marLeft w:val="0"/>
          <w:marRight w:val="0"/>
          <w:marTop w:val="0"/>
          <w:marBottom w:val="0"/>
          <w:divBdr>
            <w:top w:val="none" w:sz="0" w:space="0" w:color="auto"/>
            <w:left w:val="none" w:sz="0" w:space="0" w:color="auto"/>
            <w:bottom w:val="none" w:sz="0" w:space="0" w:color="auto"/>
            <w:right w:val="none" w:sz="0" w:space="0" w:color="auto"/>
          </w:divBdr>
        </w:div>
        <w:div w:id="1850675323">
          <w:marLeft w:val="0"/>
          <w:marRight w:val="0"/>
          <w:marTop w:val="0"/>
          <w:marBottom w:val="0"/>
          <w:divBdr>
            <w:top w:val="none" w:sz="0" w:space="0" w:color="auto"/>
            <w:left w:val="none" w:sz="0" w:space="0" w:color="auto"/>
            <w:bottom w:val="none" w:sz="0" w:space="0" w:color="auto"/>
            <w:right w:val="none" w:sz="0" w:space="0" w:color="auto"/>
          </w:divBdr>
        </w:div>
        <w:div w:id="2037730340">
          <w:marLeft w:val="0"/>
          <w:marRight w:val="0"/>
          <w:marTop w:val="0"/>
          <w:marBottom w:val="0"/>
          <w:divBdr>
            <w:top w:val="none" w:sz="0" w:space="0" w:color="auto"/>
            <w:left w:val="none" w:sz="0" w:space="0" w:color="auto"/>
            <w:bottom w:val="none" w:sz="0" w:space="0" w:color="auto"/>
            <w:right w:val="none" w:sz="0" w:space="0" w:color="auto"/>
          </w:divBdr>
        </w:div>
        <w:div w:id="2092580252">
          <w:marLeft w:val="0"/>
          <w:marRight w:val="0"/>
          <w:marTop w:val="0"/>
          <w:marBottom w:val="0"/>
          <w:divBdr>
            <w:top w:val="none" w:sz="0" w:space="0" w:color="auto"/>
            <w:left w:val="none" w:sz="0" w:space="0" w:color="auto"/>
            <w:bottom w:val="none" w:sz="0" w:space="0" w:color="auto"/>
            <w:right w:val="none" w:sz="0" w:space="0" w:color="auto"/>
          </w:divBdr>
        </w:div>
      </w:divsChild>
    </w:div>
    <w:div w:id="312412422">
      <w:bodyDiv w:val="1"/>
      <w:marLeft w:val="0"/>
      <w:marRight w:val="0"/>
      <w:marTop w:val="0"/>
      <w:marBottom w:val="0"/>
      <w:divBdr>
        <w:top w:val="none" w:sz="0" w:space="0" w:color="auto"/>
        <w:left w:val="none" w:sz="0" w:space="0" w:color="auto"/>
        <w:bottom w:val="none" w:sz="0" w:space="0" w:color="auto"/>
        <w:right w:val="none" w:sz="0" w:space="0" w:color="auto"/>
      </w:divBdr>
      <w:divsChild>
        <w:div w:id="1905792208">
          <w:marLeft w:val="0"/>
          <w:marRight w:val="0"/>
          <w:marTop w:val="0"/>
          <w:marBottom w:val="0"/>
          <w:divBdr>
            <w:top w:val="none" w:sz="0" w:space="0" w:color="auto"/>
            <w:left w:val="none" w:sz="0" w:space="0" w:color="auto"/>
            <w:bottom w:val="none" w:sz="0" w:space="0" w:color="auto"/>
            <w:right w:val="none" w:sz="0" w:space="0" w:color="auto"/>
          </w:divBdr>
          <w:divsChild>
            <w:div w:id="367225019">
              <w:marLeft w:val="0"/>
              <w:marRight w:val="0"/>
              <w:marTop w:val="0"/>
              <w:marBottom w:val="0"/>
              <w:divBdr>
                <w:top w:val="none" w:sz="0" w:space="0" w:color="auto"/>
                <w:left w:val="none" w:sz="0" w:space="0" w:color="auto"/>
                <w:bottom w:val="none" w:sz="0" w:space="0" w:color="auto"/>
                <w:right w:val="none" w:sz="0" w:space="0" w:color="auto"/>
              </w:divBdr>
            </w:div>
            <w:div w:id="409430301">
              <w:marLeft w:val="0"/>
              <w:marRight w:val="0"/>
              <w:marTop w:val="0"/>
              <w:marBottom w:val="0"/>
              <w:divBdr>
                <w:top w:val="none" w:sz="0" w:space="0" w:color="auto"/>
                <w:left w:val="none" w:sz="0" w:space="0" w:color="auto"/>
                <w:bottom w:val="none" w:sz="0" w:space="0" w:color="auto"/>
                <w:right w:val="none" w:sz="0" w:space="0" w:color="auto"/>
              </w:divBdr>
            </w:div>
            <w:div w:id="836767645">
              <w:marLeft w:val="0"/>
              <w:marRight w:val="0"/>
              <w:marTop w:val="0"/>
              <w:marBottom w:val="0"/>
              <w:divBdr>
                <w:top w:val="none" w:sz="0" w:space="0" w:color="auto"/>
                <w:left w:val="none" w:sz="0" w:space="0" w:color="auto"/>
                <w:bottom w:val="none" w:sz="0" w:space="0" w:color="auto"/>
                <w:right w:val="none" w:sz="0" w:space="0" w:color="auto"/>
              </w:divBdr>
            </w:div>
          </w:divsChild>
        </w:div>
        <w:div w:id="2053653929">
          <w:marLeft w:val="0"/>
          <w:marRight w:val="0"/>
          <w:marTop w:val="0"/>
          <w:marBottom w:val="0"/>
          <w:divBdr>
            <w:top w:val="none" w:sz="0" w:space="0" w:color="auto"/>
            <w:left w:val="none" w:sz="0" w:space="0" w:color="auto"/>
            <w:bottom w:val="none" w:sz="0" w:space="0" w:color="auto"/>
            <w:right w:val="none" w:sz="0" w:space="0" w:color="auto"/>
          </w:divBdr>
          <w:divsChild>
            <w:div w:id="68701638">
              <w:marLeft w:val="0"/>
              <w:marRight w:val="0"/>
              <w:marTop w:val="0"/>
              <w:marBottom w:val="0"/>
              <w:divBdr>
                <w:top w:val="none" w:sz="0" w:space="0" w:color="auto"/>
                <w:left w:val="none" w:sz="0" w:space="0" w:color="auto"/>
                <w:bottom w:val="none" w:sz="0" w:space="0" w:color="auto"/>
                <w:right w:val="none" w:sz="0" w:space="0" w:color="auto"/>
              </w:divBdr>
            </w:div>
            <w:div w:id="1130786783">
              <w:marLeft w:val="0"/>
              <w:marRight w:val="0"/>
              <w:marTop w:val="0"/>
              <w:marBottom w:val="0"/>
              <w:divBdr>
                <w:top w:val="none" w:sz="0" w:space="0" w:color="auto"/>
                <w:left w:val="none" w:sz="0" w:space="0" w:color="auto"/>
                <w:bottom w:val="none" w:sz="0" w:space="0" w:color="auto"/>
                <w:right w:val="none" w:sz="0" w:space="0" w:color="auto"/>
              </w:divBdr>
            </w:div>
            <w:div w:id="165055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629435">
      <w:bodyDiv w:val="1"/>
      <w:marLeft w:val="0"/>
      <w:marRight w:val="0"/>
      <w:marTop w:val="0"/>
      <w:marBottom w:val="0"/>
      <w:divBdr>
        <w:top w:val="none" w:sz="0" w:space="0" w:color="auto"/>
        <w:left w:val="none" w:sz="0" w:space="0" w:color="auto"/>
        <w:bottom w:val="none" w:sz="0" w:space="0" w:color="auto"/>
        <w:right w:val="none" w:sz="0" w:space="0" w:color="auto"/>
      </w:divBdr>
      <w:divsChild>
        <w:div w:id="1032265450">
          <w:marLeft w:val="0"/>
          <w:marRight w:val="0"/>
          <w:marTop w:val="0"/>
          <w:marBottom w:val="0"/>
          <w:divBdr>
            <w:top w:val="none" w:sz="0" w:space="0" w:color="auto"/>
            <w:left w:val="none" w:sz="0" w:space="0" w:color="auto"/>
            <w:bottom w:val="none" w:sz="0" w:space="0" w:color="auto"/>
            <w:right w:val="none" w:sz="0" w:space="0" w:color="auto"/>
          </w:divBdr>
          <w:divsChild>
            <w:div w:id="1017007246">
              <w:marLeft w:val="0"/>
              <w:marRight w:val="0"/>
              <w:marTop w:val="0"/>
              <w:marBottom w:val="0"/>
              <w:divBdr>
                <w:top w:val="none" w:sz="0" w:space="0" w:color="auto"/>
                <w:left w:val="none" w:sz="0" w:space="0" w:color="auto"/>
                <w:bottom w:val="none" w:sz="0" w:space="0" w:color="auto"/>
                <w:right w:val="none" w:sz="0" w:space="0" w:color="auto"/>
              </w:divBdr>
            </w:div>
            <w:div w:id="1089154339">
              <w:marLeft w:val="0"/>
              <w:marRight w:val="0"/>
              <w:marTop w:val="0"/>
              <w:marBottom w:val="0"/>
              <w:divBdr>
                <w:top w:val="none" w:sz="0" w:space="0" w:color="auto"/>
                <w:left w:val="none" w:sz="0" w:space="0" w:color="auto"/>
                <w:bottom w:val="none" w:sz="0" w:space="0" w:color="auto"/>
                <w:right w:val="none" w:sz="0" w:space="0" w:color="auto"/>
              </w:divBdr>
            </w:div>
            <w:div w:id="1885478272">
              <w:marLeft w:val="0"/>
              <w:marRight w:val="0"/>
              <w:marTop w:val="0"/>
              <w:marBottom w:val="0"/>
              <w:divBdr>
                <w:top w:val="none" w:sz="0" w:space="0" w:color="auto"/>
                <w:left w:val="none" w:sz="0" w:space="0" w:color="auto"/>
                <w:bottom w:val="none" w:sz="0" w:space="0" w:color="auto"/>
                <w:right w:val="none" w:sz="0" w:space="0" w:color="auto"/>
              </w:divBdr>
            </w:div>
          </w:divsChild>
        </w:div>
        <w:div w:id="1125468673">
          <w:marLeft w:val="0"/>
          <w:marRight w:val="0"/>
          <w:marTop w:val="360"/>
          <w:marBottom w:val="0"/>
          <w:divBdr>
            <w:top w:val="none" w:sz="0" w:space="0" w:color="auto"/>
            <w:left w:val="none" w:sz="0" w:space="0" w:color="auto"/>
            <w:bottom w:val="none" w:sz="0" w:space="0" w:color="auto"/>
            <w:right w:val="none" w:sz="0" w:space="0" w:color="auto"/>
          </w:divBdr>
          <w:divsChild>
            <w:div w:id="599335113">
              <w:marLeft w:val="0"/>
              <w:marRight w:val="0"/>
              <w:marTop w:val="0"/>
              <w:marBottom w:val="0"/>
              <w:divBdr>
                <w:top w:val="none" w:sz="0" w:space="0" w:color="auto"/>
                <w:left w:val="none" w:sz="0" w:space="0" w:color="auto"/>
                <w:bottom w:val="none" w:sz="0" w:space="0" w:color="auto"/>
                <w:right w:val="none" w:sz="0" w:space="0" w:color="auto"/>
              </w:divBdr>
            </w:div>
            <w:div w:id="2045445598">
              <w:marLeft w:val="0"/>
              <w:marRight w:val="0"/>
              <w:marTop w:val="0"/>
              <w:marBottom w:val="0"/>
              <w:divBdr>
                <w:top w:val="none" w:sz="0" w:space="0" w:color="auto"/>
                <w:left w:val="none" w:sz="0" w:space="0" w:color="auto"/>
                <w:bottom w:val="none" w:sz="0" w:space="0" w:color="auto"/>
                <w:right w:val="none" w:sz="0" w:space="0" w:color="auto"/>
              </w:divBdr>
            </w:div>
            <w:div w:id="212094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427707">
      <w:bodyDiv w:val="1"/>
      <w:marLeft w:val="0"/>
      <w:marRight w:val="0"/>
      <w:marTop w:val="0"/>
      <w:marBottom w:val="0"/>
      <w:divBdr>
        <w:top w:val="none" w:sz="0" w:space="0" w:color="auto"/>
        <w:left w:val="none" w:sz="0" w:space="0" w:color="auto"/>
        <w:bottom w:val="none" w:sz="0" w:space="0" w:color="auto"/>
        <w:right w:val="none" w:sz="0" w:space="0" w:color="auto"/>
      </w:divBdr>
    </w:div>
    <w:div w:id="725646563">
      <w:bodyDiv w:val="1"/>
      <w:marLeft w:val="0"/>
      <w:marRight w:val="0"/>
      <w:marTop w:val="0"/>
      <w:marBottom w:val="0"/>
      <w:divBdr>
        <w:top w:val="none" w:sz="0" w:space="0" w:color="auto"/>
        <w:left w:val="none" w:sz="0" w:space="0" w:color="auto"/>
        <w:bottom w:val="none" w:sz="0" w:space="0" w:color="auto"/>
        <w:right w:val="none" w:sz="0" w:space="0" w:color="auto"/>
      </w:divBdr>
      <w:divsChild>
        <w:div w:id="140119392">
          <w:marLeft w:val="0"/>
          <w:marRight w:val="0"/>
          <w:marTop w:val="0"/>
          <w:marBottom w:val="0"/>
          <w:divBdr>
            <w:top w:val="none" w:sz="0" w:space="0" w:color="auto"/>
            <w:left w:val="none" w:sz="0" w:space="0" w:color="auto"/>
            <w:bottom w:val="none" w:sz="0" w:space="0" w:color="auto"/>
            <w:right w:val="none" w:sz="0" w:space="0" w:color="auto"/>
          </w:divBdr>
          <w:divsChild>
            <w:div w:id="36198094">
              <w:marLeft w:val="0"/>
              <w:marRight w:val="0"/>
              <w:marTop w:val="0"/>
              <w:marBottom w:val="0"/>
              <w:divBdr>
                <w:top w:val="none" w:sz="0" w:space="0" w:color="auto"/>
                <w:left w:val="none" w:sz="0" w:space="0" w:color="auto"/>
                <w:bottom w:val="none" w:sz="0" w:space="0" w:color="auto"/>
                <w:right w:val="none" w:sz="0" w:space="0" w:color="auto"/>
              </w:divBdr>
            </w:div>
            <w:div w:id="150484915">
              <w:marLeft w:val="0"/>
              <w:marRight w:val="0"/>
              <w:marTop w:val="0"/>
              <w:marBottom w:val="0"/>
              <w:divBdr>
                <w:top w:val="none" w:sz="0" w:space="0" w:color="auto"/>
                <w:left w:val="none" w:sz="0" w:space="0" w:color="auto"/>
                <w:bottom w:val="none" w:sz="0" w:space="0" w:color="auto"/>
                <w:right w:val="none" w:sz="0" w:space="0" w:color="auto"/>
              </w:divBdr>
            </w:div>
            <w:div w:id="168062460">
              <w:marLeft w:val="0"/>
              <w:marRight w:val="0"/>
              <w:marTop w:val="0"/>
              <w:marBottom w:val="0"/>
              <w:divBdr>
                <w:top w:val="none" w:sz="0" w:space="0" w:color="auto"/>
                <w:left w:val="none" w:sz="0" w:space="0" w:color="auto"/>
                <w:bottom w:val="none" w:sz="0" w:space="0" w:color="auto"/>
                <w:right w:val="none" w:sz="0" w:space="0" w:color="auto"/>
              </w:divBdr>
            </w:div>
            <w:div w:id="274602105">
              <w:marLeft w:val="0"/>
              <w:marRight w:val="0"/>
              <w:marTop w:val="0"/>
              <w:marBottom w:val="0"/>
              <w:divBdr>
                <w:top w:val="none" w:sz="0" w:space="0" w:color="auto"/>
                <w:left w:val="none" w:sz="0" w:space="0" w:color="auto"/>
                <w:bottom w:val="none" w:sz="0" w:space="0" w:color="auto"/>
                <w:right w:val="none" w:sz="0" w:space="0" w:color="auto"/>
              </w:divBdr>
            </w:div>
            <w:div w:id="447165395">
              <w:marLeft w:val="0"/>
              <w:marRight w:val="0"/>
              <w:marTop w:val="0"/>
              <w:marBottom w:val="0"/>
              <w:divBdr>
                <w:top w:val="none" w:sz="0" w:space="0" w:color="auto"/>
                <w:left w:val="none" w:sz="0" w:space="0" w:color="auto"/>
                <w:bottom w:val="none" w:sz="0" w:space="0" w:color="auto"/>
                <w:right w:val="none" w:sz="0" w:space="0" w:color="auto"/>
              </w:divBdr>
            </w:div>
            <w:div w:id="532889869">
              <w:marLeft w:val="0"/>
              <w:marRight w:val="0"/>
              <w:marTop w:val="0"/>
              <w:marBottom w:val="0"/>
              <w:divBdr>
                <w:top w:val="none" w:sz="0" w:space="0" w:color="auto"/>
                <w:left w:val="none" w:sz="0" w:space="0" w:color="auto"/>
                <w:bottom w:val="none" w:sz="0" w:space="0" w:color="auto"/>
                <w:right w:val="none" w:sz="0" w:space="0" w:color="auto"/>
              </w:divBdr>
            </w:div>
            <w:div w:id="683824747">
              <w:marLeft w:val="0"/>
              <w:marRight w:val="0"/>
              <w:marTop w:val="0"/>
              <w:marBottom w:val="0"/>
              <w:divBdr>
                <w:top w:val="none" w:sz="0" w:space="0" w:color="auto"/>
                <w:left w:val="none" w:sz="0" w:space="0" w:color="auto"/>
                <w:bottom w:val="none" w:sz="0" w:space="0" w:color="auto"/>
                <w:right w:val="none" w:sz="0" w:space="0" w:color="auto"/>
              </w:divBdr>
            </w:div>
            <w:div w:id="764568808">
              <w:marLeft w:val="0"/>
              <w:marRight w:val="0"/>
              <w:marTop w:val="0"/>
              <w:marBottom w:val="0"/>
              <w:divBdr>
                <w:top w:val="none" w:sz="0" w:space="0" w:color="auto"/>
                <w:left w:val="none" w:sz="0" w:space="0" w:color="auto"/>
                <w:bottom w:val="none" w:sz="0" w:space="0" w:color="auto"/>
                <w:right w:val="none" w:sz="0" w:space="0" w:color="auto"/>
              </w:divBdr>
            </w:div>
            <w:div w:id="817647955">
              <w:marLeft w:val="0"/>
              <w:marRight w:val="0"/>
              <w:marTop w:val="0"/>
              <w:marBottom w:val="0"/>
              <w:divBdr>
                <w:top w:val="none" w:sz="0" w:space="0" w:color="auto"/>
                <w:left w:val="none" w:sz="0" w:space="0" w:color="auto"/>
                <w:bottom w:val="none" w:sz="0" w:space="0" w:color="auto"/>
                <w:right w:val="none" w:sz="0" w:space="0" w:color="auto"/>
              </w:divBdr>
            </w:div>
            <w:div w:id="970330434">
              <w:marLeft w:val="0"/>
              <w:marRight w:val="0"/>
              <w:marTop w:val="0"/>
              <w:marBottom w:val="0"/>
              <w:divBdr>
                <w:top w:val="none" w:sz="0" w:space="0" w:color="auto"/>
                <w:left w:val="none" w:sz="0" w:space="0" w:color="auto"/>
                <w:bottom w:val="none" w:sz="0" w:space="0" w:color="auto"/>
                <w:right w:val="none" w:sz="0" w:space="0" w:color="auto"/>
              </w:divBdr>
            </w:div>
            <w:div w:id="1010108810">
              <w:marLeft w:val="0"/>
              <w:marRight w:val="0"/>
              <w:marTop w:val="0"/>
              <w:marBottom w:val="0"/>
              <w:divBdr>
                <w:top w:val="none" w:sz="0" w:space="0" w:color="auto"/>
                <w:left w:val="none" w:sz="0" w:space="0" w:color="auto"/>
                <w:bottom w:val="none" w:sz="0" w:space="0" w:color="auto"/>
                <w:right w:val="none" w:sz="0" w:space="0" w:color="auto"/>
              </w:divBdr>
            </w:div>
            <w:div w:id="1135415112">
              <w:marLeft w:val="0"/>
              <w:marRight w:val="0"/>
              <w:marTop w:val="0"/>
              <w:marBottom w:val="0"/>
              <w:divBdr>
                <w:top w:val="none" w:sz="0" w:space="0" w:color="auto"/>
                <w:left w:val="none" w:sz="0" w:space="0" w:color="auto"/>
                <w:bottom w:val="none" w:sz="0" w:space="0" w:color="auto"/>
                <w:right w:val="none" w:sz="0" w:space="0" w:color="auto"/>
              </w:divBdr>
            </w:div>
            <w:div w:id="1300963024">
              <w:marLeft w:val="0"/>
              <w:marRight w:val="0"/>
              <w:marTop w:val="0"/>
              <w:marBottom w:val="0"/>
              <w:divBdr>
                <w:top w:val="none" w:sz="0" w:space="0" w:color="auto"/>
                <w:left w:val="none" w:sz="0" w:space="0" w:color="auto"/>
                <w:bottom w:val="none" w:sz="0" w:space="0" w:color="auto"/>
                <w:right w:val="none" w:sz="0" w:space="0" w:color="auto"/>
              </w:divBdr>
            </w:div>
            <w:div w:id="1655790933">
              <w:marLeft w:val="0"/>
              <w:marRight w:val="0"/>
              <w:marTop w:val="0"/>
              <w:marBottom w:val="0"/>
              <w:divBdr>
                <w:top w:val="none" w:sz="0" w:space="0" w:color="auto"/>
                <w:left w:val="none" w:sz="0" w:space="0" w:color="auto"/>
                <w:bottom w:val="none" w:sz="0" w:space="0" w:color="auto"/>
                <w:right w:val="none" w:sz="0" w:space="0" w:color="auto"/>
              </w:divBdr>
            </w:div>
            <w:div w:id="1706104073">
              <w:marLeft w:val="0"/>
              <w:marRight w:val="0"/>
              <w:marTop w:val="0"/>
              <w:marBottom w:val="0"/>
              <w:divBdr>
                <w:top w:val="none" w:sz="0" w:space="0" w:color="auto"/>
                <w:left w:val="none" w:sz="0" w:space="0" w:color="auto"/>
                <w:bottom w:val="none" w:sz="0" w:space="0" w:color="auto"/>
                <w:right w:val="none" w:sz="0" w:space="0" w:color="auto"/>
              </w:divBdr>
            </w:div>
            <w:div w:id="1755586329">
              <w:marLeft w:val="0"/>
              <w:marRight w:val="0"/>
              <w:marTop w:val="0"/>
              <w:marBottom w:val="0"/>
              <w:divBdr>
                <w:top w:val="none" w:sz="0" w:space="0" w:color="auto"/>
                <w:left w:val="none" w:sz="0" w:space="0" w:color="auto"/>
                <w:bottom w:val="none" w:sz="0" w:space="0" w:color="auto"/>
                <w:right w:val="none" w:sz="0" w:space="0" w:color="auto"/>
              </w:divBdr>
            </w:div>
            <w:div w:id="2033024079">
              <w:marLeft w:val="0"/>
              <w:marRight w:val="0"/>
              <w:marTop w:val="0"/>
              <w:marBottom w:val="0"/>
              <w:divBdr>
                <w:top w:val="none" w:sz="0" w:space="0" w:color="auto"/>
                <w:left w:val="none" w:sz="0" w:space="0" w:color="auto"/>
                <w:bottom w:val="none" w:sz="0" w:space="0" w:color="auto"/>
                <w:right w:val="none" w:sz="0" w:space="0" w:color="auto"/>
              </w:divBdr>
            </w:div>
            <w:div w:id="2035619655">
              <w:marLeft w:val="0"/>
              <w:marRight w:val="0"/>
              <w:marTop w:val="0"/>
              <w:marBottom w:val="0"/>
              <w:divBdr>
                <w:top w:val="none" w:sz="0" w:space="0" w:color="auto"/>
                <w:left w:val="none" w:sz="0" w:space="0" w:color="auto"/>
                <w:bottom w:val="none" w:sz="0" w:space="0" w:color="auto"/>
                <w:right w:val="none" w:sz="0" w:space="0" w:color="auto"/>
              </w:divBdr>
            </w:div>
            <w:div w:id="2076513914">
              <w:marLeft w:val="0"/>
              <w:marRight w:val="0"/>
              <w:marTop w:val="0"/>
              <w:marBottom w:val="0"/>
              <w:divBdr>
                <w:top w:val="none" w:sz="0" w:space="0" w:color="auto"/>
                <w:left w:val="none" w:sz="0" w:space="0" w:color="auto"/>
                <w:bottom w:val="none" w:sz="0" w:space="0" w:color="auto"/>
                <w:right w:val="none" w:sz="0" w:space="0" w:color="auto"/>
              </w:divBdr>
            </w:div>
            <w:div w:id="2145536053">
              <w:marLeft w:val="0"/>
              <w:marRight w:val="0"/>
              <w:marTop w:val="0"/>
              <w:marBottom w:val="0"/>
              <w:divBdr>
                <w:top w:val="none" w:sz="0" w:space="0" w:color="auto"/>
                <w:left w:val="none" w:sz="0" w:space="0" w:color="auto"/>
                <w:bottom w:val="none" w:sz="0" w:space="0" w:color="auto"/>
                <w:right w:val="none" w:sz="0" w:space="0" w:color="auto"/>
              </w:divBdr>
            </w:div>
          </w:divsChild>
        </w:div>
        <w:div w:id="177618865">
          <w:marLeft w:val="0"/>
          <w:marRight w:val="0"/>
          <w:marTop w:val="0"/>
          <w:marBottom w:val="0"/>
          <w:divBdr>
            <w:top w:val="none" w:sz="0" w:space="0" w:color="auto"/>
            <w:left w:val="none" w:sz="0" w:space="0" w:color="auto"/>
            <w:bottom w:val="none" w:sz="0" w:space="0" w:color="auto"/>
            <w:right w:val="none" w:sz="0" w:space="0" w:color="auto"/>
          </w:divBdr>
          <w:divsChild>
            <w:div w:id="73212111">
              <w:marLeft w:val="0"/>
              <w:marRight w:val="0"/>
              <w:marTop w:val="0"/>
              <w:marBottom w:val="0"/>
              <w:divBdr>
                <w:top w:val="none" w:sz="0" w:space="0" w:color="auto"/>
                <w:left w:val="none" w:sz="0" w:space="0" w:color="auto"/>
                <w:bottom w:val="none" w:sz="0" w:space="0" w:color="auto"/>
                <w:right w:val="none" w:sz="0" w:space="0" w:color="auto"/>
              </w:divBdr>
            </w:div>
            <w:div w:id="80421074">
              <w:marLeft w:val="0"/>
              <w:marRight w:val="0"/>
              <w:marTop w:val="0"/>
              <w:marBottom w:val="0"/>
              <w:divBdr>
                <w:top w:val="none" w:sz="0" w:space="0" w:color="auto"/>
                <w:left w:val="none" w:sz="0" w:space="0" w:color="auto"/>
                <w:bottom w:val="none" w:sz="0" w:space="0" w:color="auto"/>
                <w:right w:val="none" w:sz="0" w:space="0" w:color="auto"/>
              </w:divBdr>
            </w:div>
            <w:div w:id="100150288">
              <w:marLeft w:val="0"/>
              <w:marRight w:val="0"/>
              <w:marTop w:val="0"/>
              <w:marBottom w:val="0"/>
              <w:divBdr>
                <w:top w:val="none" w:sz="0" w:space="0" w:color="auto"/>
                <w:left w:val="none" w:sz="0" w:space="0" w:color="auto"/>
                <w:bottom w:val="none" w:sz="0" w:space="0" w:color="auto"/>
                <w:right w:val="none" w:sz="0" w:space="0" w:color="auto"/>
              </w:divBdr>
            </w:div>
            <w:div w:id="326909658">
              <w:marLeft w:val="0"/>
              <w:marRight w:val="0"/>
              <w:marTop w:val="0"/>
              <w:marBottom w:val="0"/>
              <w:divBdr>
                <w:top w:val="none" w:sz="0" w:space="0" w:color="auto"/>
                <w:left w:val="none" w:sz="0" w:space="0" w:color="auto"/>
                <w:bottom w:val="none" w:sz="0" w:space="0" w:color="auto"/>
                <w:right w:val="none" w:sz="0" w:space="0" w:color="auto"/>
              </w:divBdr>
            </w:div>
            <w:div w:id="521239927">
              <w:marLeft w:val="0"/>
              <w:marRight w:val="0"/>
              <w:marTop w:val="0"/>
              <w:marBottom w:val="0"/>
              <w:divBdr>
                <w:top w:val="none" w:sz="0" w:space="0" w:color="auto"/>
                <w:left w:val="none" w:sz="0" w:space="0" w:color="auto"/>
                <w:bottom w:val="none" w:sz="0" w:space="0" w:color="auto"/>
                <w:right w:val="none" w:sz="0" w:space="0" w:color="auto"/>
              </w:divBdr>
            </w:div>
            <w:div w:id="574049270">
              <w:marLeft w:val="0"/>
              <w:marRight w:val="0"/>
              <w:marTop w:val="0"/>
              <w:marBottom w:val="0"/>
              <w:divBdr>
                <w:top w:val="none" w:sz="0" w:space="0" w:color="auto"/>
                <w:left w:val="none" w:sz="0" w:space="0" w:color="auto"/>
                <w:bottom w:val="none" w:sz="0" w:space="0" w:color="auto"/>
                <w:right w:val="none" w:sz="0" w:space="0" w:color="auto"/>
              </w:divBdr>
            </w:div>
            <w:div w:id="718362531">
              <w:marLeft w:val="0"/>
              <w:marRight w:val="0"/>
              <w:marTop w:val="0"/>
              <w:marBottom w:val="0"/>
              <w:divBdr>
                <w:top w:val="none" w:sz="0" w:space="0" w:color="auto"/>
                <w:left w:val="none" w:sz="0" w:space="0" w:color="auto"/>
                <w:bottom w:val="none" w:sz="0" w:space="0" w:color="auto"/>
                <w:right w:val="none" w:sz="0" w:space="0" w:color="auto"/>
              </w:divBdr>
            </w:div>
            <w:div w:id="790712893">
              <w:marLeft w:val="0"/>
              <w:marRight w:val="0"/>
              <w:marTop w:val="0"/>
              <w:marBottom w:val="0"/>
              <w:divBdr>
                <w:top w:val="none" w:sz="0" w:space="0" w:color="auto"/>
                <w:left w:val="none" w:sz="0" w:space="0" w:color="auto"/>
                <w:bottom w:val="none" w:sz="0" w:space="0" w:color="auto"/>
                <w:right w:val="none" w:sz="0" w:space="0" w:color="auto"/>
              </w:divBdr>
            </w:div>
            <w:div w:id="978146489">
              <w:marLeft w:val="0"/>
              <w:marRight w:val="0"/>
              <w:marTop w:val="0"/>
              <w:marBottom w:val="0"/>
              <w:divBdr>
                <w:top w:val="none" w:sz="0" w:space="0" w:color="auto"/>
                <w:left w:val="none" w:sz="0" w:space="0" w:color="auto"/>
                <w:bottom w:val="none" w:sz="0" w:space="0" w:color="auto"/>
                <w:right w:val="none" w:sz="0" w:space="0" w:color="auto"/>
              </w:divBdr>
            </w:div>
            <w:div w:id="1033923410">
              <w:marLeft w:val="0"/>
              <w:marRight w:val="0"/>
              <w:marTop w:val="0"/>
              <w:marBottom w:val="0"/>
              <w:divBdr>
                <w:top w:val="none" w:sz="0" w:space="0" w:color="auto"/>
                <w:left w:val="none" w:sz="0" w:space="0" w:color="auto"/>
                <w:bottom w:val="none" w:sz="0" w:space="0" w:color="auto"/>
                <w:right w:val="none" w:sz="0" w:space="0" w:color="auto"/>
              </w:divBdr>
            </w:div>
            <w:div w:id="1269238745">
              <w:marLeft w:val="0"/>
              <w:marRight w:val="0"/>
              <w:marTop w:val="0"/>
              <w:marBottom w:val="0"/>
              <w:divBdr>
                <w:top w:val="none" w:sz="0" w:space="0" w:color="auto"/>
                <w:left w:val="none" w:sz="0" w:space="0" w:color="auto"/>
                <w:bottom w:val="none" w:sz="0" w:space="0" w:color="auto"/>
                <w:right w:val="none" w:sz="0" w:space="0" w:color="auto"/>
              </w:divBdr>
            </w:div>
            <w:div w:id="1297569431">
              <w:marLeft w:val="0"/>
              <w:marRight w:val="0"/>
              <w:marTop w:val="0"/>
              <w:marBottom w:val="0"/>
              <w:divBdr>
                <w:top w:val="none" w:sz="0" w:space="0" w:color="auto"/>
                <w:left w:val="none" w:sz="0" w:space="0" w:color="auto"/>
                <w:bottom w:val="none" w:sz="0" w:space="0" w:color="auto"/>
                <w:right w:val="none" w:sz="0" w:space="0" w:color="auto"/>
              </w:divBdr>
            </w:div>
            <w:div w:id="1359895855">
              <w:marLeft w:val="0"/>
              <w:marRight w:val="0"/>
              <w:marTop w:val="0"/>
              <w:marBottom w:val="0"/>
              <w:divBdr>
                <w:top w:val="none" w:sz="0" w:space="0" w:color="auto"/>
                <w:left w:val="none" w:sz="0" w:space="0" w:color="auto"/>
                <w:bottom w:val="none" w:sz="0" w:space="0" w:color="auto"/>
                <w:right w:val="none" w:sz="0" w:space="0" w:color="auto"/>
              </w:divBdr>
            </w:div>
            <w:div w:id="1459764812">
              <w:marLeft w:val="0"/>
              <w:marRight w:val="0"/>
              <w:marTop w:val="0"/>
              <w:marBottom w:val="0"/>
              <w:divBdr>
                <w:top w:val="none" w:sz="0" w:space="0" w:color="auto"/>
                <w:left w:val="none" w:sz="0" w:space="0" w:color="auto"/>
                <w:bottom w:val="none" w:sz="0" w:space="0" w:color="auto"/>
                <w:right w:val="none" w:sz="0" w:space="0" w:color="auto"/>
              </w:divBdr>
            </w:div>
            <w:div w:id="1750233233">
              <w:marLeft w:val="0"/>
              <w:marRight w:val="0"/>
              <w:marTop w:val="0"/>
              <w:marBottom w:val="0"/>
              <w:divBdr>
                <w:top w:val="none" w:sz="0" w:space="0" w:color="auto"/>
                <w:left w:val="none" w:sz="0" w:space="0" w:color="auto"/>
                <w:bottom w:val="none" w:sz="0" w:space="0" w:color="auto"/>
                <w:right w:val="none" w:sz="0" w:space="0" w:color="auto"/>
              </w:divBdr>
            </w:div>
            <w:div w:id="1780295916">
              <w:marLeft w:val="0"/>
              <w:marRight w:val="0"/>
              <w:marTop w:val="0"/>
              <w:marBottom w:val="0"/>
              <w:divBdr>
                <w:top w:val="none" w:sz="0" w:space="0" w:color="auto"/>
                <w:left w:val="none" w:sz="0" w:space="0" w:color="auto"/>
                <w:bottom w:val="none" w:sz="0" w:space="0" w:color="auto"/>
                <w:right w:val="none" w:sz="0" w:space="0" w:color="auto"/>
              </w:divBdr>
            </w:div>
            <w:div w:id="1968966651">
              <w:marLeft w:val="0"/>
              <w:marRight w:val="0"/>
              <w:marTop w:val="0"/>
              <w:marBottom w:val="0"/>
              <w:divBdr>
                <w:top w:val="none" w:sz="0" w:space="0" w:color="auto"/>
                <w:left w:val="none" w:sz="0" w:space="0" w:color="auto"/>
                <w:bottom w:val="none" w:sz="0" w:space="0" w:color="auto"/>
                <w:right w:val="none" w:sz="0" w:space="0" w:color="auto"/>
              </w:divBdr>
            </w:div>
            <w:div w:id="2015299813">
              <w:marLeft w:val="0"/>
              <w:marRight w:val="0"/>
              <w:marTop w:val="0"/>
              <w:marBottom w:val="0"/>
              <w:divBdr>
                <w:top w:val="none" w:sz="0" w:space="0" w:color="auto"/>
                <w:left w:val="none" w:sz="0" w:space="0" w:color="auto"/>
                <w:bottom w:val="none" w:sz="0" w:space="0" w:color="auto"/>
                <w:right w:val="none" w:sz="0" w:space="0" w:color="auto"/>
              </w:divBdr>
            </w:div>
            <w:div w:id="2016836677">
              <w:marLeft w:val="0"/>
              <w:marRight w:val="0"/>
              <w:marTop w:val="0"/>
              <w:marBottom w:val="0"/>
              <w:divBdr>
                <w:top w:val="none" w:sz="0" w:space="0" w:color="auto"/>
                <w:left w:val="none" w:sz="0" w:space="0" w:color="auto"/>
                <w:bottom w:val="none" w:sz="0" w:space="0" w:color="auto"/>
                <w:right w:val="none" w:sz="0" w:space="0" w:color="auto"/>
              </w:divBdr>
            </w:div>
            <w:div w:id="2083520603">
              <w:marLeft w:val="0"/>
              <w:marRight w:val="0"/>
              <w:marTop w:val="0"/>
              <w:marBottom w:val="0"/>
              <w:divBdr>
                <w:top w:val="none" w:sz="0" w:space="0" w:color="auto"/>
                <w:left w:val="none" w:sz="0" w:space="0" w:color="auto"/>
                <w:bottom w:val="none" w:sz="0" w:space="0" w:color="auto"/>
                <w:right w:val="none" w:sz="0" w:space="0" w:color="auto"/>
              </w:divBdr>
            </w:div>
            <w:div w:id="2087266345">
              <w:marLeft w:val="0"/>
              <w:marRight w:val="0"/>
              <w:marTop w:val="0"/>
              <w:marBottom w:val="0"/>
              <w:divBdr>
                <w:top w:val="none" w:sz="0" w:space="0" w:color="auto"/>
                <w:left w:val="none" w:sz="0" w:space="0" w:color="auto"/>
                <w:bottom w:val="none" w:sz="0" w:space="0" w:color="auto"/>
                <w:right w:val="none" w:sz="0" w:space="0" w:color="auto"/>
              </w:divBdr>
            </w:div>
          </w:divsChild>
        </w:div>
        <w:div w:id="1062605511">
          <w:marLeft w:val="0"/>
          <w:marRight w:val="0"/>
          <w:marTop w:val="0"/>
          <w:marBottom w:val="0"/>
          <w:divBdr>
            <w:top w:val="none" w:sz="0" w:space="0" w:color="auto"/>
            <w:left w:val="none" w:sz="0" w:space="0" w:color="auto"/>
            <w:bottom w:val="none" w:sz="0" w:space="0" w:color="auto"/>
            <w:right w:val="none" w:sz="0" w:space="0" w:color="auto"/>
          </w:divBdr>
          <w:divsChild>
            <w:div w:id="1786898">
              <w:marLeft w:val="0"/>
              <w:marRight w:val="0"/>
              <w:marTop w:val="0"/>
              <w:marBottom w:val="0"/>
              <w:divBdr>
                <w:top w:val="none" w:sz="0" w:space="0" w:color="auto"/>
                <w:left w:val="none" w:sz="0" w:space="0" w:color="auto"/>
                <w:bottom w:val="none" w:sz="0" w:space="0" w:color="auto"/>
                <w:right w:val="none" w:sz="0" w:space="0" w:color="auto"/>
              </w:divBdr>
            </w:div>
            <w:div w:id="73089572">
              <w:marLeft w:val="0"/>
              <w:marRight w:val="0"/>
              <w:marTop w:val="0"/>
              <w:marBottom w:val="0"/>
              <w:divBdr>
                <w:top w:val="none" w:sz="0" w:space="0" w:color="auto"/>
                <w:left w:val="none" w:sz="0" w:space="0" w:color="auto"/>
                <w:bottom w:val="none" w:sz="0" w:space="0" w:color="auto"/>
                <w:right w:val="none" w:sz="0" w:space="0" w:color="auto"/>
              </w:divBdr>
            </w:div>
            <w:div w:id="496114158">
              <w:marLeft w:val="0"/>
              <w:marRight w:val="0"/>
              <w:marTop w:val="0"/>
              <w:marBottom w:val="0"/>
              <w:divBdr>
                <w:top w:val="none" w:sz="0" w:space="0" w:color="auto"/>
                <w:left w:val="none" w:sz="0" w:space="0" w:color="auto"/>
                <w:bottom w:val="none" w:sz="0" w:space="0" w:color="auto"/>
                <w:right w:val="none" w:sz="0" w:space="0" w:color="auto"/>
              </w:divBdr>
            </w:div>
            <w:div w:id="619536833">
              <w:marLeft w:val="0"/>
              <w:marRight w:val="0"/>
              <w:marTop w:val="0"/>
              <w:marBottom w:val="0"/>
              <w:divBdr>
                <w:top w:val="none" w:sz="0" w:space="0" w:color="auto"/>
                <w:left w:val="none" w:sz="0" w:space="0" w:color="auto"/>
                <w:bottom w:val="none" w:sz="0" w:space="0" w:color="auto"/>
                <w:right w:val="none" w:sz="0" w:space="0" w:color="auto"/>
              </w:divBdr>
            </w:div>
            <w:div w:id="720396729">
              <w:marLeft w:val="0"/>
              <w:marRight w:val="0"/>
              <w:marTop w:val="0"/>
              <w:marBottom w:val="0"/>
              <w:divBdr>
                <w:top w:val="none" w:sz="0" w:space="0" w:color="auto"/>
                <w:left w:val="none" w:sz="0" w:space="0" w:color="auto"/>
                <w:bottom w:val="none" w:sz="0" w:space="0" w:color="auto"/>
                <w:right w:val="none" w:sz="0" w:space="0" w:color="auto"/>
              </w:divBdr>
            </w:div>
            <w:div w:id="723023568">
              <w:marLeft w:val="0"/>
              <w:marRight w:val="0"/>
              <w:marTop w:val="0"/>
              <w:marBottom w:val="0"/>
              <w:divBdr>
                <w:top w:val="none" w:sz="0" w:space="0" w:color="auto"/>
                <w:left w:val="none" w:sz="0" w:space="0" w:color="auto"/>
                <w:bottom w:val="none" w:sz="0" w:space="0" w:color="auto"/>
                <w:right w:val="none" w:sz="0" w:space="0" w:color="auto"/>
              </w:divBdr>
            </w:div>
            <w:div w:id="1018965759">
              <w:marLeft w:val="0"/>
              <w:marRight w:val="0"/>
              <w:marTop w:val="0"/>
              <w:marBottom w:val="0"/>
              <w:divBdr>
                <w:top w:val="none" w:sz="0" w:space="0" w:color="auto"/>
                <w:left w:val="none" w:sz="0" w:space="0" w:color="auto"/>
                <w:bottom w:val="none" w:sz="0" w:space="0" w:color="auto"/>
                <w:right w:val="none" w:sz="0" w:space="0" w:color="auto"/>
              </w:divBdr>
            </w:div>
            <w:div w:id="1064916369">
              <w:marLeft w:val="0"/>
              <w:marRight w:val="0"/>
              <w:marTop w:val="0"/>
              <w:marBottom w:val="0"/>
              <w:divBdr>
                <w:top w:val="none" w:sz="0" w:space="0" w:color="auto"/>
                <w:left w:val="none" w:sz="0" w:space="0" w:color="auto"/>
                <w:bottom w:val="none" w:sz="0" w:space="0" w:color="auto"/>
                <w:right w:val="none" w:sz="0" w:space="0" w:color="auto"/>
              </w:divBdr>
            </w:div>
            <w:div w:id="1082609258">
              <w:marLeft w:val="0"/>
              <w:marRight w:val="0"/>
              <w:marTop w:val="0"/>
              <w:marBottom w:val="0"/>
              <w:divBdr>
                <w:top w:val="none" w:sz="0" w:space="0" w:color="auto"/>
                <w:left w:val="none" w:sz="0" w:space="0" w:color="auto"/>
                <w:bottom w:val="none" w:sz="0" w:space="0" w:color="auto"/>
                <w:right w:val="none" w:sz="0" w:space="0" w:color="auto"/>
              </w:divBdr>
            </w:div>
            <w:div w:id="1090393239">
              <w:marLeft w:val="0"/>
              <w:marRight w:val="0"/>
              <w:marTop w:val="0"/>
              <w:marBottom w:val="0"/>
              <w:divBdr>
                <w:top w:val="none" w:sz="0" w:space="0" w:color="auto"/>
                <w:left w:val="none" w:sz="0" w:space="0" w:color="auto"/>
                <w:bottom w:val="none" w:sz="0" w:space="0" w:color="auto"/>
                <w:right w:val="none" w:sz="0" w:space="0" w:color="auto"/>
              </w:divBdr>
            </w:div>
            <w:div w:id="1173111430">
              <w:marLeft w:val="0"/>
              <w:marRight w:val="0"/>
              <w:marTop w:val="0"/>
              <w:marBottom w:val="0"/>
              <w:divBdr>
                <w:top w:val="none" w:sz="0" w:space="0" w:color="auto"/>
                <w:left w:val="none" w:sz="0" w:space="0" w:color="auto"/>
                <w:bottom w:val="none" w:sz="0" w:space="0" w:color="auto"/>
                <w:right w:val="none" w:sz="0" w:space="0" w:color="auto"/>
              </w:divBdr>
            </w:div>
            <w:div w:id="1224369736">
              <w:marLeft w:val="0"/>
              <w:marRight w:val="0"/>
              <w:marTop w:val="0"/>
              <w:marBottom w:val="0"/>
              <w:divBdr>
                <w:top w:val="none" w:sz="0" w:space="0" w:color="auto"/>
                <w:left w:val="none" w:sz="0" w:space="0" w:color="auto"/>
                <w:bottom w:val="none" w:sz="0" w:space="0" w:color="auto"/>
                <w:right w:val="none" w:sz="0" w:space="0" w:color="auto"/>
              </w:divBdr>
            </w:div>
            <w:div w:id="1316035266">
              <w:marLeft w:val="0"/>
              <w:marRight w:val="0"/>
              <w:marTop w:val="0"/>
              <w:marBottom w:val="0"/>
              <w:divBdr>
                <w:top w:val="none" w:sz="0" w:space="0" w:color="auto"/>
                <w:left w:val="none" w:sz="0" w:space="0" w:color="auto"/>
                <w:bottom w:val="none" w:sz="0" w:space="0" w:color="auto"/>
                <w:right w:val="none" w:sz="0" w:space="0" w:color="auto"/>
              </w:divBdr>
            </w:div>
            <w:div w:id="1362364528">
              <w:marLeft w:val="0"/>
              <w:marRight w:val="0"/>
              <w:marTop w:val="0"/>
              <w:marBottom w:val="0"/>
              <w:divBdr>
                <w:top w:val="none" w:sz="0" w:space="0" w:color="auto"/>
                <w:left w:val="none" w:sz="0" w:space="0" w:color="auto"/>
                <w:bottom w:val="none" w:sz="0" w:space="0" w:color="auto"/>
                <w:right w:val="none" w:sz="0" w:space="0" w:color="auto"/>
              </w:divBdr>
            </w:div>
            <w:div w:id="1452282340">
              <w:marLeft w:val="0"/>
              <w:marRight w:val="0"/>
              <w:marTop w:val="0"/>
              <w:marBottom w:val="0"/>
              <w:divBdr>
                <w:top w:val="none" w:sz="0" w:space="0" w:color="auto"/>
                <w:left w:val="none" w:sz="0" w:space="0" w:color="auto"/>
                <w:bottom w:val="none" w:sz="0" w:space="0" w:color="auto"/>
                <w:right w:val="none" w:sz="0" w:space="0" w:color="auto"/>
              </w:divBdr>
            </w:div>
            <w:div w:id="1720781428">
              <w:marLeft w:val="0"/>
              <w:marRight w:val="0"/>
              <w:marTop w:val="0"/>
              <w:marBottom w:val="0"/>
              <w:divBdr>
                <w:top w:val="none" w:sz="0" w:space="0" w:color="auto"/>
                <w:left w:val="none" w:sz="0" w:space="0" w:color="auto"/>
                <w:bottom w:val="none" w:sz="0" w:space="0" w:color="auto"/>
                <w:right w:val="none" w:sz="0" w:space="0" w:color="auto"/>
              </w:divBdr>
            </w:div>
            <w:div w:id="1872381570">
              <w:marLeft w:val="0"/>
              <w:marRight w:val="0"/>
              <w:marTop w:val="0"/>
              <w:marBottom w:val="0"/>
              <w:divBdr>
                <w:top w:val="none" w:sz="0" w:space="0" w:color="auto"/>
                <w:left w:val="none" w:sz="0" w:space="0" w:color="auto"/>
                <w:bottom w:val="none" w:sz="0" w:space="0" w:color="auto"/>
                <w:right w:val="none" w:sz="0" w:space="0" w:color="auto"/>
              </w:divBdr>
            </w:div>
            <w:div w:id="2006087713">
              <w:marLeft w:val="0"/>
              <w:marRight w:val="0"/>
              <w:marTop w:val="0"/>
              <w:marBottom w:val="0"/>
              <w:divBdr>
                <w:top w:val="none" w:sz="0" w:space="0" w:color="auto"/>
                <w:left w:val="none" w:sz="0" w:space="0" w:color="auto"/>
                <w:bottom w:val="none" w:sz="0" w:space="0" w:color="auto"/>
                <w:right w:val="none" w:sz="0" w:space="0" w:color="auto"/>
              </w:divBdr>
            </w:div>
            <w:div w:id="2034575121">
              <w:marLeft w:val="0"/>
              <w:marRight w:val="0"/>
              <w:marTop w:val="0"/>
              <w:marBottom w:val="0"/>
              <w:divBdr>
                <w:top w:val="none" w:sz="0" w:space="0" w:color="auto"/>
                <w:left w:val="none" w:sz="0" w:space="0" w:color="auto"/>
                <w:bottom w:val="none" w:sz="0" w:space="0" w:color="auto"/>
                <w:right w:val="none" w:sz="0" w:space="0" w:color="auto"/>
              </w:divBdr>
            </w:div>
            <w:div w:id="2075077687">
              <w:marLeft w:val="0"/>
              <w:marRight w:val="0"/>
              <w:marTop w:val="0"/>
              <w:marBottom w:val="0"/>
              <w:divBdr>
                <w:top w:val="none" w:sz="0" w:space="0" w:color="auto"/>
                <w:left w:val="none" w:sz="0" w:space="0" w:color="auto"/>
                <w:bottom w:val="none" w:sz="0" w:space="0" w:color="auto"/>
                <w:right w:val="none" w:sz="0" w:space="0" w:color="auto"/>
              </w:divBdr>
            </w:div>
          </w:divsChild>
        </w:div>
        <w:div w:id="1251086974">
          <w:marLeft w:val="0"/>
          <w:marRight w:val="0"/>
          <w:marTop w:val="0"/>
          <w:marBottom w:val="0"/>
          <w:divBdr>
            <w:top w:val="none" w:sz="0" w:space="0" w:color="auto"/>
            <w:left w:val="none" w:sz="0" w:space="0" w:color="auto"/>
            <w:bottom w:val="none" w:sz="0" w:space="0" w:color="auto"/>
            <w:right w:val="none" w:sz="0" w:space="0" w:color="auto"/>
          </w:divBdr>
          <w:divsChild>
            <w:div w:id="83772352">
              <w:marLeft w:val="0"/>
              <w:marRight w:val="0"/>
              <w:marTop w:val="0"/>
              <w:marBottom w:val="0"/>
              <w:divBdr>
                <w:top w:val="none" w:sz="0" w:space="0" w:color="auto"/>
                <w:left w:val="none" w:sz="0" w:space="0" w:color="auto"/>
                <w:bottom w:val="none" w:sz="0" w:space="0" w:color="auto"/>
                <w:right w:val="none" w:sz="0" w:space="0" w:color="auto"/>
              </w:divBdr>
            </w:div>
            <w:div w:id="99297130">
              <w:marLeft w:val="0"/>
              <w:marRight w:val="0"/>
              <w:marTop w:val="0"/>
              <w:marBottom w:val="0"/>
              <w:divBdr>
                <w:top w:val="none" w:sz="0" w:space="0" w:color="auto"/>
                <w:left w:val="none" w:sz="0" w:space="0" w:color="auto"/>
                <w:bottom w:val="none" w:sz="0" w:space="0" w:color="auto"/>
                <w:right w:val="none" w:sz="0" w:space="0" w:color="auto"/>
              </w:divBdr>
            </w:div>
            <w:div w:id="454056386">
              <w:marLeft w:val="0"/>
              <w:marRight w:val="0"/>
              <w:marTop w:val="0"/>
              <w:marBottom w:val="0"/>
              <w:divBdr>
                <w:top w:val="none" w:sz="0" w:space="0" w:color="auto"/>
                <w:left w:val="none" w:sz="0" w:space="0" w:color="auto"/>
                <w:bottom w:val="none" w:sz="0" w:space="0" w:color="auto"/>
                <w:right w:val="none" w:sz="0" w:space="0" w:color="auto"/>
              </w:divBdr>
            </w:div>
            <w:div w:id="692849034">
              <w:marLeft w:val="0"/>
              <w:marRight w:val="0"/>
              <w:marTop w:val="0"/>
              <w:marBottom w:val="0"/>
              <w:divBdr>
                <w:top w:val="none" w:sz="0" w:space="0" w:color="auto"/>
                <w:left w:val="none" w:sz="0" w:space="0" w:color="auto"/>
                <w:bottom w:val="none" w:sz="0" w:space="0" w:color="auto"/>
                <w:right w:val="none" w:sz="0" w:space="0" w:color="auto"/>
              </w:divBdr>
            </w:div>
            <w:div w:id="732042758">
              <w:marLeft w:val="0"/>
              <w:marRight w:val="0"/>
              <w:marTop w:val="0"/>
              <w:marBottom w:val="0"/>
              <w:divBdr>
                <w:top w:val="none" w:sz="0" w:space="0" w:color="auto"/>
                <w:left w:val="none" w:sz="0" w:space="0" w:color="auto"/>
                <w:bottom w:val="none" w:sz="0" w:space="0" w:color="auto"/>
                <w:right w:val="none" w:sz="0" w:space="0" w:color="auto"/>
              </w:divBdr>
            </w:div>
            <w:div w:id="930547992">
              <w:marLeft w:val="0"/>
              <w:marRight w:val="0"/>
              <w:marTop w:val="0"/>
              <w:marBottom w:val="0"/>
              <w:divBdr>
                <w:top w:val="none" w:sz="0" w:space="0" w:color="auto"/>
                <w:left w:val="none" w:sz="0" w:space="0" w:color="auto"/>
                <w:bottom w:val="none" w:sz="0" w:space="0" w:color="auto"/>
                <w:right w:val="none" w:sz="0" w:space="0" w:color="auto"/>
              </w:divBdr>
            </w:div>
            <w:div w:id="956301790">
              <w:marLeft w:val="0"/>
              <w:marRight w:val="0"/>
              <w:marTop w:val="0"/>
              <w:marBottom w:val="0"/>
              <w:divBdr>
                <w:top w:val="none" w:sz="0" w:space="0" w:color="auto"/>
                <w:left w:val="none" w:sz="0" w:space="0" w:color="auto"/>
                <w:bottom w:val="none" w:sz="0" w:space="0" w:color="auto"/>
                <w:right w:val="none" w:sz="0" w:space="0" w:color="auto"/>
              </w:divBdr>
            </w:div>
            <w:div w:id="956330612">
              <w:marLeft w:val="0"/>
              <w:marRight w:val="0"/>
              <w:marTop w:val="0"/>
              <w:marBottom w:val="0"/>
              <w:divBdr>
                <w:top w:val="none" w:sz="0" w:space="0" w:color="auto"/>
                <w:left w:val="none" w:sz="0" w:space="0" w:color="auto"/>
                <w:bottom w:val="none" w:sz="0" w:space="0" w:color="auto"/>
                <w:right w:val="none" w:sz="0" w:space="0" w:color="auto"/>
              </w:divBdr>
            </w:div>
            <w:div w:id="1157107385">
              <w:marLeft w:val="0"/>
              <w:marRight w:val="0"/>
              <w:marTop w:val="0"/>
              <w:marBottom w:val="0"/>
              <w:divBdr>
                <w:top w:val="none" w:sz="0" w:space="0" w:color="auto"/>
                <w:left w:val="none" w:sz="0" w:space="0" w:color="auto"/>
                <w:bottom w:val="none" w:sz="0" w:space="0" w:color="auto"/>
                <w:right w:val="none" w:sz="0" w:space="0" w:color="auto"/>
              </w:divBdr>
            </w:div>
            <w:div w:id="1204094958">
              <w:marLeft w:val="0"/>
              <w:marRight w:val="0"/>
              <w:marTop w:val="0"/>
              <w:marBottom w:val="0"/>
              <w:divBdr>
                <w:top w:val="none" w:sz="0" w:space="0" w:color="auto"/>
                <w:left w:val="none" w:sz="0" w:space="0" w:color="auto"/>
                <w:bottom w:val="none" w:sz="0" w:space="0" w:color="auto"/>
                <w:right w:val="none" w:sz="0" w:space="0" w:color="auto"/>
              </w:divBdr>
            </w:div>
            <w:div w:id="1347174628">
              <w:marLeft w:val="0"/>
              <w:marRight w:val="0"/>
              <w:marTop w:val="0"/>
              <w:marBottom w:val="0"/>
              <w:divBdr>
                <w:top w:val="none" w:sz="0" w:space="0" w:color="auto"/>
                <w:left w:val="none" w:sz="0" w:space="0" w:color="auto"/>
                <w:bottom w:val="none" w:sz="0" w:space="0" w:color="auto"/>
                <w:right w:val="none" w:sz="0" w:space="0" w:color="auto"/>
              </w:divBdr>
            </w:div>
            <w:div w:id="1353652239">
              <w:marLeft w:val="0"/>
              <w:marRight w:val="0"/>
              <w:marTop w:val="0"/>
              <w:marBottom w:val="0"/>
              <w:divBdr>
                <w:top w:val="none" w:sz="0" w:space="0" w:color="auto"/>
                <w:left w:val="none" w:sz="0" w:space="0" w:color="auto"/>
                <w:bottom w:val="none" w:sz="0" w:space="0" w:color="auto"/>
                <w:right w:val="none" w:sz="0" w:space="0" w:color="auto"/>
              </w:divBdr>
            </w:div>
            <w:div w:id="1651979045">
              <w:marLeft w:val="0"/>
              <w:marRight w:val="0"/>
              <w:marTop w:val="0"/>
              <w:marBottom w:val="0"/>
              <w:divBdr>
                <w:top w:val="none" w:sz="0" w:space="0" w:color="auto"/>
                <w:left w:val="none" w:sz="0" w:space="0" w:color="auto"/>
                <w:bottom w:val="none" w:sz="0" w:space="0" w:color="auto"/>
                <w:right w:val="none" w:sz="0" w:space="0" w:color="auto"/>
              </w:divBdr>
            </w:div>
            <w:div w:id="1748920505">
              <w:marLeft w:val="0"/>
              <w:marRight w:val="0"/>
              <w:marTop w:val="0"/>
              <w:marBottom w:val="0"/>
              <w:divBdr>
                <w:top w:val="none" w:sz="0" w:space="0" w:color="auto"/>
                <w:left w:val="none" w:sz="0" w:space="0" w:color="auto"/>
                <w:bottom w:val="none" w:sz="0" w:space="0" w:color="auto"/>
                <w:right w:val="none" w:sz="0" w:space="0" w:color="auto"/>
              </w:divBdr>
            </w:div>
            <w:div w:id="1770815389">
              <w:marLeft w:val="0"/>
              <w:marRight w:val="0"/>
              <w:marTop w:val="0"/>
              <w:marBottom w:val="0"/>
              <w:divBdr>
                <w:top w:val="none" w:sz="0" w:space="0" w:color="auto"/>
                <w:left w:val="none" w:sz="0" w:space="0" w:color="auto"/>
                <w:bottom w:val="none" w:sz="0" w:space="0" w:color="auto"/>
                <w:right w:val="none" w:sz="0" w:space="0" w:color="auto"/>
              </w:divBdr>
            </w:div>
            <w:div w:id="1798143521">
              <w:marLeft w:val="0"/>
              <w:marRight w:val="0"/>
              <w:marTop w:val="0"/>
              <w:marBottom w:val="0"/>
              <w:divBdr>
                <w:top w:val="none" w:sz="0" w:space="0" w:color="auto"/>
                <w:left w:val="none" w:sz="0" w:space="0" w:color="auto"/>
                <w:bottom w:val="none" w:sz="0" w:space="0" w:color="auto"/>
                <w:right w:val="none" w:sz="0" w:space="0" w:color="auto"/>
              </w:divBdr>
            </w:div>
            <w:div w:id="1820536094">
              <w:marLeft w:val="0"/>
              <w:marRight w:val="0"/>
              <w:marTop w:val="0"/>
              <w:marBottom w:val="0"/>
              <w:divBdr>
                <w:top w:val="none" w:sz="0" w:space="0" w:color="auto"/>
                <w:left w:val="none" w:sz="0" w:space="0" w:color="auto"/>
                <w:bottom w:val="none" w:sz="0" w:space="0" w:color="auto"/>
                <w:right w:val="none" w:sz="0" w:space="0" w:color="auto"/>
              </w:divBdr>
            </w:div>
            <w:div w:id="1867713102">
              <w:marLeft w:val="0"/>
              <w:marRight w:val="0"/>
              <w:marTop w:val="0"/>
              <w:marBottom w:val="0"/>
              <w:divBdr>
                <w:top w:val="none" w:sz="0" w:space="0" w:color="auto"/>
                <w:left w:val="none" w:sz="0" w:space="0" w:color="auto"/>
                <w:bottom w:val="none" w:sz="0" w:space="0" w:color="auto"/>
                <w:right w:val="none" w:sz="0" w:space="0" w:color="auto"/>
              </w:divBdr>
            </w:div>
            <w:div w:id="1937203751">
              <w:marLeft w:val="0"/>
              <w:marRight w:val="0"/>
              <w:marTop w:val="0"/>
              <w:marBottom w:val="0"/>
              <w:divBdr>
                <w:top w:val="none" w:sz="0" w:space="0" w:color="auto"/>
                <w:left w:val="none" w:sz="0" w:space="0" w:color="auto"/>
                <w:bottom w:val="none" w:sz="0" w:space="0" w:color="auto"/>
                <w:right w:val="none" w:sz="0" w:space="0" w:color="auto"/>
              </w:divBdr>
            </w:div>
            <w:div w:id="1960794681">
              <w:marLeft w:val="0"/>
              <w:marRight w:val="0"/>
              <w:marTop w:val="0"/>
              <w:marBottom w:val="0"/>
              <w:divBdr>
                <w:top w:val="none" w:sz="0" w:space="0" w:color="auto"/>
                <w:left w:val="none" w:sz="0" w:space="0" w:color="auto"/>
                <w:bottom w:val="none" w:sz="0" w:space="0" w:color="auto"/>
                <w:right w:val="none" w:sz="0" w:space="0" w:color="auto"/>
              </w:divBdr>
            </w:div>
            <w:div w:id="2143116067">
              <w:marLeft w:val="0"/>
              <w:marRight w:val="0"/>
              <w:marTop w:val="0"/>
              <w:marBottom w:val="0"/>
              <w:divBdr>
                <w:top w:val="none" w:sz="0" w:space="0" w:color="auto"/>
                <w:left w:val="none" w:sz="0" w:space="0" w:color="auto"/>
                <w:bottom w:val="none" w:sz="0" w:space="0" w:color="auto"/>
                <w:right w:val="none" w:sz="0" w:space="0" w:color="auto"/>
              </w:divBdr>
            </w:div>
          </w:divsChild>
        </w:div>
        <w:div w:id="1650666643">
          <w:marLeft w:val="0"/>
          <w:marRight w:val="0"/>
          <w:marTop w:val="0"/>
          <w:marBottom w:val="0"/>
          <w:divBdr>
            <w:top w:val="none" w:sz="0" w:space="0" w:color="auto"/>
            <w:left w:val="none" w:sz="0" w:space="0" w:color="auto"/>
            <w:bottom w:val="none" w:sz="0" w:space="0" w:color="auto"/>
            <w:right w:val="none" w:sz="0" w:space="0" w:color="auto"/>
          </w:divBdr>
          <w:divsChild>
            <w:div w:id="294993430">
              <w:marLeft w:val="0"/>
              <w:marRight w:val="0"/>
              <w:marTop w:val="0"/>
              <w:marBottom w:val="0"/>
              <w:divBdr>
                <w:top w:val="none" w:sz="0" w:space="0" w:color="auto"/>
                <w:left w:val="none" w:sz="0" w:space="0" w:color="auto"/>
                <w:bottom w:val="none" w:sz="0" w:space="0" w:color="auto"/>
                <w:right w:val="none" w:sz="0" w:space="0" w:color="auto"/>
              </w:divBdr>
            </w:div>
            <w:div w:id="733240776">
              <w:marLeft w:val="0"/>
              <w:marRight w:val="0"/>
              <w:marTop w:val="0"/>
              <w:marBottom w:val="0"/>
              <w:divBdr>
                <w:top w:val="none" w:sz="0" w:space="0" w:color="auto"/>
                <w:left w:val="none" w:sz="0" w:space="0" w:color="auto"/>
                <w:bottom w:val="none" w:sz="0" w:space="0" w:color="auto"/>
                <w:right w:val="none" w:sz="0" w:space="0" w:color="auto"/>
              </w:divBdr>
            </w:div>
            <w:div w:id="1696955171">
              <w:marLeft w:val="0"/>
              <w:marRight w:val="0"/>
              <w:marTop w:val="0"/>
              <w:marBottom w:val="0"/>
              <w:divBdr>
                <w:top w:val="none" w:sz="0" w:space="0" w:color="auto"/>
                <w:left w:val="none" w:sz="0" w:space="0" w:color="auto"/>
                <w:bottom w:val="none" w:sz="0" w:space="0" w:color="auto"/>
                <w:right w:val="none" w:sz="0" w:space="0" w:color="auto"/>
              </w:divBdr>
            </w:div>
            <w:div w:id="1720783603">
              <w:marLeft w:val="0"/>
              <w:marRight w:val="0"/>
              <w:marTop w:val="0"/>
              <w:marBottom w:val="0"/>
              <w:divBdr>
                <w:top w:val="none" w:sz="0" w:space="0" w:color="auto"/>
                <w:left w:val="none" w:sz="0" w:space="0" w:color="auto"/>
                <w:bottom w:val="none" w:sz="0" w:space="0" w:color="auto"/>
                <w:right w:val="none" w:sz="0" w:space="0" w:color="auto"/>
              </w:divBdr>
            </w:div>
            <w:div w:id="1794205843">
              <w:marLeft w:val="0"/>
              <w:marRight w:val="0"/>
              <w:marTop w:val="0"/>
              <w:marBottom w:val="0"/>
              <w:divBdr>
                <w:top w:val="none" w:sz="0" w:space="0" w:color="auto"/>
                <w:left w:val="none" w:sz="0" w:space="0" w:color="auto"/>
                <w:bottom w:val="none" w:sz="0" w:space="0" w:color="auto"/>
                <w:right w:val="none" w:sz="0" w:space="0" w:color="auto"/>
              </w:divBdr>
            </w:div>
            <w:div w:id="1839878676">
              <w:marLeft w:val="0"/>
              <w:marRight w:val="0"/>
              <w:marTop w:val="0"/>
              <w:marBottom w:val="0"/>
              <w:divBdr>
                <w:top w:val="none" w:sz="0" w:space="0" w:color="auto"/>
                <w:left w:val="none" w:sz="0" w:space="0" w:color="auto"/>
                <w:bottom w:val="none" w:sz="0" w:space="0" w:color="auto"/>
                <w:right w:val="none" w:sz="0" w:space="0" w:color="auto"/>
              </w:divBdr>
            </w:div>
            <w:div w:id="1970933330">
              <w:marLeft w:val="0"/>
              <w:marRight w:val="0"/>
              <w:marTop w:val="0"/>
              <w:marBottom w:val="0"/>
              <w:divBdr>
                <w:top w:val="none" w:sz="0" w:space="0" w:color="auto"/>
                <w:left w:val="none" w:sz="0" w:space="0" w:color="auto"/>
                <w:bottom w:val="none" w:sz="0" w:space="0" w:color="auto"/>
                <w:right w:val="none" w:sz="0" w:space="0" w:color="auto"/>
              </w:divBdr>
            </w:div>
            <w:div w:id="2111851053">
              <w:marLeft w:val="0"/>
              <w:marRight w:val="0"/>
              <w:marTop w:val="0"/>
              <w:marBottom w:val="0"/>
              <w:divBdr>
                <w:top w:val="none" w:sz="0" w:space="0" w:color="auto"/>
                <w:left w:val="none" w:sz="0" w:space="0" w:color="auto"/>
                <w:bottom w:val="none" w:sz="0" w:space="0" w:color="auto"/>
                <w:right w:val="none" w:sz="0" w:space="0" w:color="auto"/>
              </w:divBdr>
            </w:div>
          </w:divsChild>
        </w:div>
        <w:div w:id="1874924088">
          <w:marLeft w:val="0"/>
          <w:marRight w:val="0"/>
          <w:marTop w:val="0"/>
          <w:marBottom w:val="0"/>
          <w:divBdr>
            <w:top w:val="none" w:sz="0" w:space="0" w:color="auto"/>
            <w:left w:val="none" w:sz="0" w:space="0" w:color="auto"/>
            <w:bottom w:val="none" w:sz="0" w:space="0" w:color="auto"/>
            <w:right w:val="none" w:sz="0" w:space="0" w:color="auto"/>
          </w:divBdr>
          <w:divsChild>
            <w:div w:id="145586335">
              <w:marLeft w:val="0"/>
              <w:marRight w:val="0"/>
              <w:marTop w:val="0"/>
              <w:marBottom w:val="0"/>
              <w:divBdr>
                <w:top w:val="none" w:sz="0" w:space="0" w:color="auto"/>
                <w:left w:val="none" w:sz="0" w:space="0" w:color="auto"/>
                <w:bottom w:val="none" w:sz="0" w:space="0" w:color="auto"/>
                <w:right w:val="none" w:sz="0" w:space="0" w:color="auto"/>
              </w:divBdr>
            </w:div>
            <w:div w:id="398407891">
              <w:marLeft w:val="0"/>
              <w:marRight w:val="0"/>
              <w:marTop w:val="0"/>
              <w:marBottom w:val="0"/>
              <w:divBdr>
                <w:top w:val="none" w:sz="0" w:space="0" w:color="auto"/>
                <w:left w:val="none" w:sz="0" w:space="0" w:color="auto"/>
                <w:bottom w:val="none" w:sz="0" w:space="0" w:color="auto"/>
                <w:right w:val="none" w:sz="0" w:space="0" w:color="auto"/>
              </w:divBdr>
            </w:div>
            <w:div w:id="513618941">
              <w:marLeft w:val="0"/>
              <w:marRight w:val="0"/>
              <w:marTop w:val="0"/>
              <w:marBottom w:val="0"/>
              <w:divBdr>
                <w:top w:val="none" w:sz="0" w:space="0" w:color="auto"/>
                <w:left w:val="none" w:sz="0" w:space="0" w:color="auto"/>
                <w:bottom w:val="none" w:sz="0" w:space="0" w:color="auto"/>
                <w:right w:val="none" w:sz="0" w:space="0" w:color="auto"/>
              </w:divBdr>
            </w:div>
            <w:div w:id="531039892">
              <w:marLeft w:val="0"/>
              <w:marRight w:val="0"/>
              <w:marTop w:val="0"/>
              <w:marBottom w:val="0"/>
              <w:divBdr>
                <w:top w:val="none" w:sz="0" w:space="0" w:color="auto"/>
                <w:left w:val="none" w:sz="0" w:space="0" w:color="auto"/>
                <w:bottom w:val="none" w:sz="0" w:space="0" w:color="auto"/>
                <w:right w:val="none" w:sz="0" w:space="0" w:color="auto"/>
              </w:divBdr>
            </w:div>
            <w:div w:id="653950056">
              <w:marLeft w:val="0"/>
              <w:marRight w:val="0"/>
              <w:marTop w:val="0"/>
              <w:marBottom w:val="0"/>
              <w:divBdr>
                <w:top w:val="none" w:sz="0" w:space="0" w:color="auto"/>
                <w:left w:val="none" w:sz="0" w:space="0" w:color="auto"/>
                <w:bottom w:val="none" w:sz="0" w:space="0" w:color="auto"/>
                <w:right w:val="none" w:sz="0" w:space="0" w:color="auto"/>
              </w:divBdr>
            </w:div>
            <w:div w:id="692852064">
              <w:marLeft w:val="0"/>
              <w:marRight w:val="0"/>
              <w:marTop w:val="0"/>
              <w:marBottom w:val="0"/>
              <w:divBdr>
                <w:top w:val="none" w:sz="0" w:space="0" w:color="auto"/>
                <w:left w:val="none" w:sz="0" w:space="0" w:color="auto"/>
                <w:bottom w:val="none" w:sz="0" w:space="0" w:color="auto"/>
                <w:right w:val="none" w:sz="0" w:space="0" w:color="auto"/>
              </w:divBdr>
            </w:div>
            <w:div w:id="714162582">
              <w:marLeft w:val="0"/>
              <w:marRight w:val="0"/>
              <w:marTop w:val="0"/>
              <w:marBottom w:val="0"/>
              <w:divBdr>
                <w:top w:val="none" w:sz="0" w:space="0" w:color="auto"/>
                <w:left w:val="none" w:sz="0" w:space="0" w:color="auto"/>
                <w:bottom w:val="none" w:sz="0" w:space="0" w:color="auto"/>
                <w:right w:val="none" w:sz="0" w:space="0" w:color="auto"/>
              </w:divBdr>
            </w:div>
            <w:div w:id="1171139568">
              <w:marLeft w:val="0"/>
              <w:marRight w:val="0"/>
              <w:marTop w:val="0"/>
              <w:marBottom w:val="0"/>
              <w:divBdr>
                <w:top w:val="none" w:sz="0" w:space="0" w:color="auto"/>
                <w:left w:val="none" w:sz="0" w:space="0" w:color="auto"/>
                <w:bottom w:val="none" w:sz="0" w:space="0" w:color="auto"/>
                <w:right w:val="none" w:sz="0" w:space="0" w:color="auto"/>
              </w:divBdr>
            </w:div>
            <w:div w:id="1173182703">
              <w:marLeft w:val="0"/>
              <w:marRight w:val="0"/>
              <w:marTop w:val="0"/>
              <w:marBottom w:val="0"/>
              <w:divBdr>
                <w:top w:val="none" w:sz="0" w:space="0" w:color="auto"/>
                <w:left w:val="none" w:sz="0" w:space="0" w:color="auto"/>
                <w:bottom w:val="none" w:sz="0" w:space="0" w:color="auto"/>
                <w:right w:val="none" w:sz="0" w:space="0" w:color="auto"/>
              </w:divBdr>
            </w:div>
            <w:div w:id="1256402923">
              <w:marLeft w:val="0"/>
              <w:marRight w:val="0"/>
              <w:marTop w:val="0"/>
              <w:marBottom w:val="0"/>
              <w:divBdr>
                <w:top w:val="none" w:sz="0" w:space="0" w:color="auto"/>
                <w:left w:val="none" w:sz="0" w:space="0" w:color="auto"/>
                <w:bottom w:val="none" w:sz="0" w:space="0" w:color="auto"/>
                <w:right w:val="none" w:sz="0" w:space="0" w:color="auto"/>
              </w:divBdr>
            </w:div>
            <w:div w:id="1374573825">
              <w:marLeft w:val="0"/>
              <w:marRight w:val="0"/>
              <w:marTop w:val="0"/>
              <w:marBottom w:val="0"/>
              <w:divBdr>
                <w:top w:val="none" w:sz="0" w:space="0" w:color="auto"/>
                <w:left w:val="none" w:sz="0" w:space="0" w:color="auto"/>
                <w:bottom w:val="none" w:sz="0" w:space="0" w:color="auto"/>
                <w:right w:val="none" w:sz="0" w:space="0" w:color="auto"/>
              </w:divBdr>
            </w:div>
            <w:div w:id="1406220174">
              <w:marLeft w:val="0"/>
              <w:marRight w:val="0"/>
              <w:marTop w:val="0"/>
              <w:marBottom w:val="0"/>
              <w:divBdr>
                <w:top w:val="none" w:sz="0" w:space="0" w:color="auto"/>
                <w:left w:val="none" w:sz="0" w:space="0" w:color="auto"/>
                <w:bottom w:val="none" w:sz="0" w:space="0" w:color="auto"/>
                <w:right w:val="none" w:sz="0" w:space="0" w:color="auto"/>
              </w:divBdr>
            </w:div>
            <w:div w:id="1579748859">
              <w:marLeft w:val="0"/>
              <w:marRight w:val="0"/>
              <w:marTop w:val="0"/>
              <w:marBottom w:val="0"/>
              <w:divBdr>
                <w:top w:val="none" w:sz="0" w:space="0" w:color="auto"/>
                <w:left w:val="none" w:sz="0" w:space="0" w:color="auto"/>
                <w:bottom w:val="none" w:sz="0" w:space="0" w:color="auto"/>
                <w:right w:val="none" w:sz="0" w:space="0" w:color="auto"/>
              </w:divBdr>
            </w:div>
            <w:div w:id="1780175890">
              <w:marLeft w:val="0"/>
              <w:marRight w:val="0"/>
              <w:marTop w:val="0"/>
              <w:marBottom w:val="0"/>
              <w:divBdr>
                <w:top w:val="none" w:sz="0" w:space="0" w:color="auto"/>
                <w:left w:val="none" w:sz="0" w:space="0" w:color="auto"/>
                <w:bottom w:val="none" w:sz="0" w:space="0" w:color="auto"/>
                <w:right w:val="none" w:sz="0" w:space="0" w:color="auto"/>
              </w:divBdr>
            </w:div>
            <w:div w:id="1794402260">
              <w:marLeft w:val="0"/>
              <w:marRight w:val="0"/>
              <w:marTop w:val="0"/>
              <w:marBottom w:val="0"/>
              <w:divBdr>
                <w:top w:val="none" w:sz="0" w:space="0" w:color="auto"/>
                <w:left w:val="none" w:sz="0" w:space="0" w:color="auto"/>
                <w:bottom w:val="none" w:sz="0" w:space="0" w:color="auto"/>
                <w:right w:val="none" w:sz="0" w:space="0" w:color="auto"/>
              </w:divBdr>
            </w:div>
            <w:div w:id="1925721046">
              <w:marLeft w:val="0"/>
              <w:marRight w:val="0"/>
              <w:marTop w:val="0"/>
              <w:marBottom w:val="0"/>
              <w:divBdr>
                <w:top w:val="none" w:sz="0" w:space="0" w:color="auto"/>
                <w:left w:val="none" w:sz="0" w:space="0" w:color="auto"/>
                <w:bottom w:val="none" w:sz="0" w:space="0" w:color="auto"/>
                <w:right w:val="none" w:sz="0" w:space="0" w:color="auto"/>
              </w:divBdr>
            </w:div>
            <w:div w:id="1932620513">
              <w:marLeft w:val="0"/>
              <w:marRight w:val="0"/>
              <w:marTop w:val="0"/>
              <w:marBottom w:val="0"/>
              <w:divBdr>
                <w:top w:val="none" w:sz="0" w:space="0" w:color="auto"/>
                <w:left w:val="none" w:sz="0" w:space="0" w:color="auto"/>
                <w:bottom w:val="none" w:sz="0" w:space="0" w:color="auto"/>
                <w:right w:val="none" w:sz="0" w:space="0" w:color="auto"/>
              </w:divBdr>
            </w:div>
            <w:div w:id="1946886973">
              <w:marLeft w:val="0"/>
              <w:marRight w:val="0"/>
              <w:marTop w:val="0"/>
              <w:marBottom w:val="0"/>
              <w:divBdr>
                <w:top w:val="none" w:sz="0" w:space="0" w:color="auto"/>
                <w:left w:val="none" w:sz="0" w:space="0" w:color="auto"/>
                <w:bottom w:val="none" w:sz="0" w:space="0" w:color="auto"/>
                <w:right w:val="none" w:sz="0" w:space="0" w:color="auto"/>
              </w:divBdr>
            </w:div>
            <w:div w:id="2024937472">
              <w:marLeft w:val="0"/>
              <w:marRight w:val="0"/>
              <w:marTop w:val="0"/>
              <w:marBottom w:val="0"/>
              <w:divBdr>
                <w:top w:val="none" w:sz="0" w:space="0" w:color="auto"/>
                <w:left w:val="none" w:sz="0" w:space="0" w:color="auto"/>
                <w:bottom w:val="none" w:sz="0" w:space="0" w:color="auto"/>
                <w:right w:val="none" w:sz="0" w:space="0" w:color="auto"/>
              </w:divBdr>
            </w:div>
            <w:div w:id="204127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627229">
      <w:bodyDiv w:val="1"/>
      <w:marLeft w:val="0"/>
      <w:marRight w:val="0"/>
      <w:marTop w:val="0"/>
      <w:marBottom w:val="0"/>
      <w:divBdr>
        <w:top w:val="none" w:sz="0" w:space="0" w:color="auto"/>
        <w:left w:val="none" w:sz="0" w:space="0" w:color="auto"/>
        <w:bottom w:val="none" w:sz="0" w:space="0" w:color="auto"/>
        <w:right w:val="none" w:sz="0" w:space="0" w:color="auto"/>
      </w:divBdr>
      <w:divsChild>
        <w:div w:id="37626167">
          <w:marLeft w:val="0"/>
          <w:marRight w:val="0"/>
          <w:marTop w:val="0"/>
          <w:marBottom w:val="0"/>
          <w:divBdr>
            <w:top w:val="none" w:sz="0" w:space="0" w:color="auto"/>
            <w:left w:val="none" w:sz="0" w:space="0" w:color="auto"/>
            <w:bottom w:val="none" w:sz="0" w:space="0" w:color="auto"/>
            <w:right w:val="none" w:sz="0" w:space="0" w:color="auto"/>
          </w:divBdr>
        </w:div>
        <w:div w:id="66733927">
          <w:marLeft w:val="0"/>
          <w:marRight w:val="0"/>
          <w:marTop w:val="0"/>
          <w:marBottom w:val="0"/>
          <w:divBdr>
            <w:top w:val="none" w:sz="0" w:space="0" w:color="auto"/>
            <w:left w:val="none" w:sz="0" w:space="0" w:color="auto"/>
            <w:bottom w:val="none" w:sz="0" w:space="0" w:color="auto"/>
            <w:right w:val="none" w:sz="0" w:space="0" w:color="auto"/>
          </w:divBdr>
        </w:div>
        <w:div w:id="79521168">
          <w:marLeft w:val="0"/>
          <w:marRight w:val="0"/>
          <w:marTop w:val="0"/>
          <w:marBottom w:val="0"/>
          <w:divBdr>
            <w:top w:val="none" w:sz="0" w:space="0" w:color="auto"/>
            <w:left w:val="none" w:sz="0" w:space="0" w:color="auto"/>
            <w:bottom w:val="none" w:sz="0" w:space="0" w:color="auto"/>
            <w:right w:val="none" w:sz="0" w:space="0" w:color="auto"/>
          </w:divBdr>
        </w:div>
        <w:div w:id="83890887">
          <w:marLeft w:val="0"/>
          <w:marRight w:val="0"/>
          <w:marTop w:val="0"/>
          <w:marBottom w:val="0"/>
          <w:divBdr>
            <w:top w:val="none" w:sz="0" w:space="0" w:color="auto"/>
            <w:left w:val="none" w:sz="0" w:space="0" w:color="auto"/>
            <w:bottom w:val="none" w:sz="0" w:space="0" w:color="auto"/>
            <w:right w:val="none" w:sz="0" w:space="0" w:color="auto"/>
          </w:divBdr>
        </w:div>
        <w:div w:id="135032657">
          <w:marLeft w:val="0"/>
          <w:marRight w:val="0"/>
          <w:marTop w:val="0"/>
          <w:marBottom w:val="0"/>
          <w:divBdr>
            <w:top w:val="none" w:sz="0" w:space="0" w:color="auto"/>
            <w:left w:val="none" w:sz="0" w:space="0" w:color="auto"/>
            <w:bottom w:val="none" w:sz="0" w:space="0" w:color="auto"/>
            <w:right w:val="none" w:sz="0" w:space="0" w:color="auto"/>
          </w:divBdr>
        </w:div>
        <w:div w:id="319845408">
          <w:marLeft w:val="0"/>
          <w:marRight w:val="0"/>
          <w:marTop w:val="0"/>
          <w:marBottom w:val="0"/>
          <w:divBdr>
            <w:top w:val="none" w:sz="0" w:space="0" w:color="auto"/>
            <w:left w:val="none" w:sz="0" w:space="0" w:color="auto"/>
            <w:bottom w:val="none" w:sz="0" w:space="0" w:color="auto"/>
            <w:right w:val="none" w:sz="0" w:space="0" w:color="auto"/>
          </w:divBdr>
        </w:div>
        <w:div w:id="328221255">
          <w:marLeft w:val="0"/>
          <w:marRight w:val="0"/>
          <w:marTop w:val="0"/>
          <w:marBottom w:val="0"/>
          <w:divBdr>
            <w:top w:val="none" w:sz="0" w:space="0" w:color="auto"/>
            <w:left w:val="none" w:sz="0" w:space="0" w:color="auto"/>
            <w:bottom w:val="none" w:sz="0" w:space="0" w:color="auto"/>
            <w:right w:val="none" w:sz="0" w:space="0" w:color="auto"/>
          </w:divBdr>
        </w:div>
        <w:div w:id="337773239">
          <w:marLeft w:val="0"/>
          <w:marRight w:val="0"/>
          <w:marTop w:val="0"/>
          <w:marBottom w:val="0"/>
          <w:divBdr>
            <w:top w:val="none" w:sz="0" w:space="0" w:color="auto"/>
            <w:left w:val="none" w:sz="0" w:space="0" w:color="auto"/>
            <w:bottom w:val="none" w:sz="0" w:space="0" w:color="auto"/>
            <w:right w:val="none" w:sz="0" w:space="0" w:color="auto"/>
          </w:divBdr>
        </w:div>
        <w:div w:id="387729917">
          <w:marLeft w:val="0"/>
          <w:marRight w:val="0"/>
          <w:marTop w:val="0"/>
          <w:marBottom w:val="0"/>
          <w:divBdr>
            <w:top w:val="none" w:sz="0" w:space="0" w:color="auto"/>
            <w:left w:val="none" w:sz="0" w:space="0" w:color="auto"/>
            <w:bottom w:val="none" w:sz="0" w:space="0" w:color="auto"/>
            <w:right w:val="none" w:sz="0" w:space="0" w:color="auto"/>
          </w:divBdr>
        </w:div>
        <w:div w:id="437334324">
          <w:marLeft w:val="0"/>
          <w:marRight w:val="0"/>
          <w:marTop w:val="0"/>
          <w:marBottom w:val="0"/>
          <w:divBdr>
            <w:top w:val="none" w:sz="0" w:space="0" w:color="auto"/>
            <w:left w:val="none" w:sz="0" w:space="0" w:color="auto"/>
            <w:bottom w:val="none" w:sz="0" w:space="0" w:color="auto"/>
            <w:right w:val="none" w:sz="0" w:space="0" w:color="auto"/>
          </w:divBdr>
        </w:div>
        <w:div w:id="527909456">
          <w:marLeft w:val="0"/>
          <w:marRight w:val="0"/>
          <w:marTop w:val="0"/>
          <w:marBottom w:val="0"/>
          <w:divBdr>
            <w:top w:val="none" w:sz="0" w:space="0" w:color="auto"/>
            <w:left w:val="none" w:sz="0" w:space="0" w:color="auto"/>
            <w:bottom w:val="none" w:sz="0" w:space="0" w:color="auto"/>
            <w:right w:val="none" w:sz="0" w:space="0" w:color="auto"/>
          </w:divBdr>
        </w:div>
        <w:div w:id="541094061">
          <w:marLeft w:val="0"/>
          <w:marRight w:val="0"/>
          <w:marTop w:val="0"/>
          <w:marBottom w:val="0"/>
          <w:divBdr>
            <w:top w:val="none" w:sz="0" w:space="0" w:color="auto"/>
            <w:left w:val="none" w:sz="0" w:space="0" w:color="auto"/>
            <w:bottom w:val="none" w:sz="0" w:space="0" w:color="auto"/>
            <w:right w:val="none" w:sz="0" w:space="0" w:color="auto"/>
          </w:divBdr>
          <w:divsChild>
            <w:div w:id="37439851">
              <w:marLeft w:val="0"/>
              <w:marRight w:val="0"/>
              <w:marTop w:val="0"/>
              <w:marBottom w:val="0"/>
              <w:divBdr>
                <w:top w:val="none" w:sz="0" w:space="0" w:color="auto"/>
                <w:left w:val="none" w:sz="0" w:space="0" w:color="auto"/>
                <w:bottom w:val="none" w:sz="0" w:space="0" w:color="auto"/>
                <w:right w:val="none" w:sz="0" w:space="0" w:color="auto"/>
              </w:divBdr>
            </w:div>
            <w:div w:id="99688055">
              <w:marLeft w:val="0"/>
              <w:marRight w:val="0"/>
              <w:marTop w:val="0"/>
              <w:marBottom w:val="0"/>
              <w:divBdr>
                <w:top w:val="none" w:sz="0" w:space="0" w:color="auto"/>
                <w:left w:val="none" w:sz="0" w:space="0" w:color="auto"/>
                <w:bottom w:val="none" w:sz="0" w:space="0" w:color="auto"/>
                <w:right w:val="none" w:sz="0" w:space="0" w:color="auto"/>
              </w:divBdr>
            </w:div>
            <w:div w:id="269708903">
              <w:marLeft w:val="0"/>
              <w:marRight w:val="0"/>
              <w:marTop w:val="0"/>
              <w:marBottom w:val="0"/>
              <w:divBdr>
                <w:top w:val="none" w:sz="0" w:space="0" w:color="auto"/>
                <w:left w:val="none" w:sz="0" w:space="0" w:color="auto"/>
                <w:bottom w:val="none" w:sz="0" w:space="0" w:color="auto"/>
                <w:right w:val="none" w:sz="0" w:space="0" w:color="auto"/>
              </w:divBdr>
            </w:div>
            <w:div w:id="365328517">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662973786">
              <w:marLeft w:val="0"/>
              <w:marRight w:val="0"/>
              <w:marTop w:val="0"/>
              <w:marBottom w:val="0"/>
              <w:divBdr>
                <w:top w:val="none" w:sz="0" w:space="0" w:color="auto"/>
                <w:left w:val="none" w:sz="0" w:space="0" w:color="auto"/>
                <w:bottom w:val="none" w:sz="0" w:space="0" w:color="auto"/>
                <w:right w:val="none" w:sz="0" w:space="0" w:color="auto"/>
              </w:divBdr>
            </w:div>
            <w:div w:id="668025497">
              <w:marLeft w:val="0"/>
              <w:marRight w:val="0"/>
              <w:marTop w:val="0"/>
              <w:marBottom w:val="0"/>
              <w:divBdr>
                <w:top w:val="none" w:sz="0" w:space="0" w:color="auto"/>
                <w:left w:val="none" w:sz="0" w:space="0" w:color="auto"/>
                <w:bottom w:val="none" w:sz="0" w:space="0" w:color="auto"/>
                <w:right w:val="none" w:sz="0" w:space="0" w:color="auto"/>
              </w:divBdr>
            </w:div>
            <w:div w:id="673607244">
              <w:marLeft w:val="0"/>
              <w:marRight w:val="0"/>
              <w:marTop w:val="0"/>
              <w:marBottom w:val="0"/>
              <w:divBdr>
                <w:top w:val="none" w:sz="0" w:space="0" w:color="auto"/>
                <w:left w:val="none" w:sz="0" w:space="0" w:color="auto"/>
                <w:bottom w:val="none" w:sz="0" w:space="0" w:color="auto"/>
                <w:right w:val="none" w:sz="0" w:space="0" w:color="auto"/>
              </w:divBdr>
            </w:div>
            <w:div w:id="707028976">
              <w:marLeft w:val="0"/>
              <w:marRight w:val="0"/>
              <w:marTop w:val="0"/>
              <w:marBottom w:val="0"/>
              <w:divBdr>
                <w:top w:val="none" w:sz="0" w:space="0" w:color="auto"/>
                <w:left w:val="none" w:sz="0" w:space="0" w:color="auto"/>
                <w:bottom w:val="none" w:sz="0" w:space="0" w:color="auto"/>
                <w:right w:val="none" w:sz="0" w:space="0" w:color="auto"/>
              </w:divBdr>
            </w:div>
            <w:div w:id="733889048">
              <w:marLeft w:val="0"/>
              <w:marRight w:val="0"/>
              <w:marTop w:val="0"/>
              <w:marBottom w:val="0"/>
              <w:divBdr>
                <w:top w:val="none" w:sz="0" w:space="0" w:color="auto"/>
                <w:left w:val="none" w:sz="0" w:space="0" w:color="auto"/>
                <w:bottom w:val="none" w:sz="0" w:space="0" w:color="auto"/>
                <w:right w:val="none" w:sz="0" w:space="0" w:color="auto"/>
              </w:divBdr>
            </w:div>
            <w:div w:id="824469352">
              <w:marLeft w:val="0"/>
              <w:marRight w:val="0"/>
              <w:marTop w:val="0"/>
              <w:marBottom w:val="0"/>
              <w:divBdr>
                <w:top w:val="none" w:sz="0" w:space="0" w:color="auto"/>
                <w:left w:val="none" w:sz="0" w:space="0" w:color="auto"/>
                <w:bottom w:val="none" w:sz="0" w:space="0" w:color="auto"/>
                <w:right w:val="none" w:sz="0" w:space="0" w:color="auto"/>
              </w:divBdr>
            </w:div>
            <w:div w:id="982857216">
              <w:marLeft w:val="0"/>
              <w:marRight w:val="0"/>
              <w:marTop w:val="0"/>
              <w:marBottom w:val="0"/>
              <w:divBdr>
                <w:top w:val="none" w:sz="0" w:space="0" w:color="auto"/>
                <w:left w:val="none" w:sz="0" w:space="0" w:color="auto"/>
                <w:bottom w:val="none" w:sz="0" w:space="0" w:color="auto"/>
                <w:right w:val="none" w:sz="0" w:space="0" w:color="auto"/>
              </w:divBdr>
            </w:div>
            <w:div w:id="1193155629">
              <w:marLeft w:val="0"/>
              <w:marRight w:val="0"/>
              <w:marTop w:val="0"/>
              <w:marBottom w:val="0"/>
              <w:divBdr>
                <w:top w:val="none" w:sz="0" w:space="0" w:color="auto"/>
                <w:left w:val="none" w:sz="0" w:space="0" w:color="auto"/>
                <w:bottom w:val="none" w:sz="0" w:space="0" w:color="auto"/>
                <w:right w:val="none" w:sz="0" w:space="0" w:color="auto"/>
              </w:divBdr>
            </w:div>
            <w:div w:id="1252011095">
              <w:marLeft w:val="0"/>
              <w:marRight w:val="0"/>
              <w:marTop w:val="0"/>
              <w:marBottom w:val="0"/>
              <w:divBdr>
                <w:top w:val="none" w:sz="0" w:space="0" w:color="auto"/>
                <w:left w:val="none" w:sz="0" w:space="0" w:color="auto"/>
                <w:bottom w:val="none" w:sz="0" w:space="0" w:color="auto"/>
                <w:right w:val="none" w:sz="0" w:space="0" w:color="auto"/>
              </w:divBdr>
            </w:div>
            <w:div w:id="1325471465">
              <w:marLeft w:val="0"/>
              <w:marRight w:val="0"/>
              <w:marTop w:val="0"/>
              <w:marBottom w:val="0"/>
              <w:divBdr>
                <w:top w:val="none" w:sz="0" w:space="0" w:color="auto"/>
                <w:left w:val="none" w:sz="0" w:space="0" w:color="auto"/>
                <w:bottom w:val="none" w:sz="0" w:space="0" w:color="auto"/>
                <w:right w:val="none" w:sz="0" w:space="0" w:color="auto"/>
              </w:divBdr>
            </w:div>
            <w:div w:id="1388258664">
              <w:marLeft w:val="0"/>
              <w:marRight w:val="0"/>
              <w:marTop w:val="0"/>
              <w:marBottom w:val="0"/>
              <w:divBdr>
                <w:top w:val="none" w:sz="0" w:space="0" w:color="auto"/>
                <w:left w:val="none" w:sz="0" w:space="0" w:color="auto"/>
                <w:bottom w:val="none" w:sz="0" w:space="0" w:color="auto"/>
                <w:right w:val="none" w:sz="0" w:space="0" w:color="auto"/>
              </w:divBdr>
            </w:div>
            <w:div w:id="1454864332">
              <w:marLeft w:val="0"/>
              <w:marRight w:val="0"/>
              <w:marTop w:val="0"/>
              <w:marBottom w:val="0"/>
              <w:divBdr>
                <w:top w:val="none" w:sz="0" w:space="0" w:color="auto"/>
                <w:left w:val="none" w:sz="0" w:space="0" w:color="auto"/>
                <w:bottom w:val="none" w:sz="0" w:space="0" w:color="auto"/>
                <w:right w:val="none" w:sz="0" w:space="0" w:color="auto"/>
              </w:divBdr>
            </w:div>
            <w:div w:id="1896043639">
              <w:marLeft w:val="0"/>
              <w:marRight w:val="0"/>
              <w:marTop w:val="0"/>
              <w:marBottom w:val="0"/>
              <w:divBdr>
                <w:top w:val="none" w:sz="0" w:space="0" w:color="auto"/>
                <w:left w:val="none" w:sz="0" w:space="0" w:color="auto"/>
                <w:bottom w:val="none" w:sz="0" w:space="0" w:color="auto"/>
                <w:right w:val="none" w:sz="0" w:space="0" w:color="auto"/>
              </w:divBdr>
            </w:div>
            <w:div w:id="1905024992">
              <w:marLeft w:val="0"/>
              <w:marRight w:val="0"/>
              <w:marTop w:val="0"/>
              <w:marBottom w:val="0"/>
              <w:divBdr>
                <w:top w:val="none" w:sz="0" w:space="0" w:color="auto"/>
                <w:left w:val="none" w:sz="0" w:space="0" w:color="auto"/>
                <w:bottom w:val="none" w:sz="0" w:space="0" w:color="auto"/>
                <w:right w:val="none" w:sz="0" w:space="0" w:color="auto"/>
              </w:divBdr>
            </w:div>
            <w:div w:id="2026126352">
              <w:marLeft w:val="0"/>
              <w:marRight w:val="0"/>
              <w:marTop w:val="0"/>
              <w:marBottom w:val="0"/>
              <w:divBdr>
                <w:top w:val="none" w:sz="0" w:space="0" w:color="auto"/>
                <w:left w:val="none" w:sz="0" w:space="0" w:color="auto"/>
                <w:bottom w:val="none" w:sz="0" w:space="0" w:color="auto"/>
                <w:right w:val="none" w:sz="0" w:space="0" w:color="auto"/>
              </w:divBdr>
            </w:div>
            <w:div w:id="2092461290">
              <w:marLeft w:val="0"/>
              <w:marRight w:val="0"/>
              <w:marTop w:val="0"/>
              <w:marBottom w:val="0"/>
              <w:divBdr>
                <w:top w:val="none" w:sz="0" w:space="0" w:color="auto"/>
                <w:left w:val="none" w:sz="0" w:space="0" w:color="auto"/>
                <w:bottom w:val="none" w:sz="0" w:space="0" w:color="auto"/>
                <w:right w:val="none" w:sz="0" w:space="0" w:color="auto"/>
              </w:divBdr>
            </w:div>
          </w:divsChild>
        </w:div>
        <w:div w:id="549223014">
          <w:marLeft w:val="0"/>
          <w:marRight w:val="0"/>
          <w:marTop w:val="0"/>
          <w:marBottom w:val="0"/>
          <w:divBdr>
            <w:top w:val="none" w:sz="0" w:space="0" w:color="auto"/>
            <w:left w:val="none" w:sz="0" w:space="0" w:color="auto"/>
            <w:bottom w:val="none" w:sz="0" w:space="0" w:color="auto"/>
            <w:right w:val="none" w:sz="0" w:space="0" w:color="auto"/>
          </w:divBdr>
        </w:div>
        <w:div w:id="555169315">
          <w:marLeft w:val="0"/>
          <w:marRight w:val="0"/>
          <w:marTop w:val="0"/>
          <w:marBottom w:val="0"/>
          <w:divBdr>
            <w:top w:val="none" w:sz="0" w:space="0" w:color="auto"/>
            <w:left w:val="none" w:sz="0" w:space="0" w:color="auto"/>
            <w:bottom w:val="none" w:sz="0" w:space="0" w:color="auto"/>
            <w:right w:val="none" w:sz="0" w:space="0" w:color="auto"/>
          </w:divBdr>
          <w:divsChild>
            <w:div w:id="27535798">
              <w:marLeft w:val="0"/>
              <w:marRight w:val="0"/>
              <w:marTop w:val="0"/>
              <w:marBottom w:val="0"/>
              <w:divBdr>
                <w:top w:val="none" w:sz="0" w:space="0" w:color="auto"/>
                <w:left w:val="none" w:sz="0" w:space="0" w:color="auto"/>
                <w:bottom w:val="none" w:sz="0" w:space="0" w:color="auto"/>
                <w:right w:val="none" w:sz="0" w:space="0" w:color="auto"/>
              </w:divBdr>
            </w:div>
            <w:div w:id="39942979">
              <w:marLeft w:val="0"/>
              <w:marRight w:val="0"/>
              <w:marTop w:val="0"/>
              <w:marBottom w:val="0"/>
              <w:divBdr>
                <w:top w:val="none" w:sz="0" w:space="0" w:color="auto"/>
                <w:left w:val="none" w:sz="0" w:space="0" w:color="auto"/>
                <w:bottom w:val="none" w:sz="0" w:space="0" w:color="auto"/>
                <w:right w:val="none" w:sz="0" w:space="0" w:color="auto"/>
              </w:divBdr>
            </w:div>
            <w:div w:id="84739636">
              <w:marLeft w:val="0"/>
              <w:marRight w:val="0"/>
              <w:marTop w:val="0"/>
              <w:marBottom w:val="0"/>
              <w:divBdr>
                <w:top w:val="none" w:sz="0" w:space="0" w:color="auto"/>
                <w:left w:val="none" w:sz="0" w:space="0" w:color="auto"/>
                <w:bottom w:val="none" w:sz="0" w:space="0" w:color="auto"/>
                <w:right w:val="none" w:sz="0" w:space="0" w:color="auto"/>
              </w:divBdr>
            </w:div>
            <w:div w:id="127364354">
              <w:marLeft w:val="0"/>
              <w:marRight w:val="0"/>
              <w:marTop w:val="0"/>
              <w:marBottom w:val="0"/>
              <w:divBdr>
                <w:top w:val="none" w:sz="0" w:space="0" w:color="auto"/>
                <w:left w:val="none" w:sz="0" w:space="0" w:color="auto"/>
                <w:bottom w:val="none" w:sz="0" w:space="0" w:color="auto"/>
                <w:right w:val="none" w:sz="0" w:space="0" w:color="auto"/>
              </w:divBdr>
            </w:div>
            <w:div w:id="226889052">
              <w:marLeft w:val="0"/>
              <w:marRight w:val="0"/>
              <w:marTop w:val="0"/>
              <w:marBottom w:val="0"/>
              <w:divBdr>
                <w:top w:val="none" w:sz="0" w:space="0" w:color="auto"/>
                <w:left w:val="none" w:sz="0" w:space="0" w:color="auto"/>
                <w:bottom w:val="none" w:sz="0" w:space="0" w:color="auto"/>
                <w:right w:val="none" w:sz="0" w:space="0" w:color="auto"/>
              </w:divBdr>
            </w:div>
            <w:div w:id="236986307">
              <w:marLeft w:val="0"/>
              <w:marRight w:val="0"/>
              <w:marTop w:val="0"/>
              <w:marBottom w:val="0"/>
              <w:divBdr>
                <w:top w:val="none" w:sz="0" w:space="0" w:color="auto"/>
                <w:left w:val="none" w:sz="0" w:space="0" w:color="auto"/>
                <w:bottom w:val="none" w:sz="0" w:space="0" w:color="auto"/>
                <w:right w:val="none" w:sz="0" w:space="0" w:color="auto"/>
              </w:divBdr>
            </w:div>
            <w:div w:id="269359503">
              <w:marLeft w:val="0"/>
              <w:marRight w:val="0"/>
              <w:marTop w:val="0"/>
              <w:marBottom w:val="0"/>
              <w:divBdr>
                <w:top w:val="none" w:sz="0" w:space="0" w:color="auto"/>
                <w:left w:val="none" w:sz="0" w:space="0" w:color="auto"/>
                <w:bottom w:val="none" w:sz="0" w:space="0" w:color="auto"/>
                <w:right w:val="none" w:sz="0" w:space="0" w:color="auto"/>
              </w:divBdr>
            </w:div>
            <w:div w:id="357312881">
              <w:marLeft w:val="0"/>
              <w:marRight w:val="0"/>
              <w:marTop w:val="0"/>
              <w:marBottom w:val="0"/>
              <w:divBdr>
                <w:top w:val="none" w:sz="0" w:space="0" w:color="auto"/>
                <w:left w:val="none" w:sz="0" w:space="0" w:color="auto"/>
                <w:bottom w:val="none" w:sz="0" w:space="0" w:color="auto"/>
                <w:right w:val="none" w:sz="0" w:space="0" w:color="auto"/>
              </w:divBdr>
            </w:div>
            <w:div w:id="383068424">
              <w:marLeft w:val="0"/>
              <w:marRight w:val="0"/>
              <w:marTop w:val="0"/>
              <w:marBottom w:val="0"/>
              <w:divBdr>
                <w:top w:val="none" w:sz="0" w:space="0" w:color="auto"/>
                <w:left w:val="none" w:sz="0" w:space="0" w:color="auto"/>
                <w:bottom w:val="none" w:sz="0" w:space="0" w:color="auto"/>
                <w:right w:val="none" w:sz="0" w:space="0" w:color="auto"/>
              </w:divBdr>
            </w:div>
            <w:div w:id="503129864">
              <w:marLeft w:val="0"/>
              <w:marRight w:val="0"/>
              <w:marTop w:val="0"/>
              <w:marBottom w:val="0"/>
              <w:divBdr>
                <w:top w:val="none" w:sz="0" w:space="0" w:color="auto"/>
                <w:left w:val="none" w:sz="0" w:space="0" w:color="auto"/>
                <w:bottom w:val="none" w:sz="0" w:space="0" w:color="auto"/>
                <w:right w:val="none" w:sz="0" w:space="0" w:color="auto"/>
              </w:divBdr>
            </w:div>
            <w:div w:id="547034982">
              <w:marLeft w:val="0"/>
              <w:marRight w:val="0"/>
              <w:marTop w:val="0"/>
              <w:marBottom w:val="0"/>
              <w:divBdr>
                <w:top w:val="none" w:sz="0" w:space="0" w:color="auto"/>
                <w:left w:val="none" w:sz="0" w:space="0" w:color="auto"/>
                <w:bottom w:val="none" w:sz="0" w:space="0" w:color="auto"/>
                <w:right w:val="none" w:sz="0" w:space="0" w:color="auto"/>
              </w:divBdr>
            </w:div>
            <w:div w:id="804660526">
              <w:marLeft w:val="0"/>
              <w:marRight w:val="0"/>
              <w:marTop w:val="0"/>
              <w:marBottom w:val="0"/>
              <w:divBdr>
                <w:top w:val="none" w:sz="0" w:space="0" w:color="auto"/>
                <w:left w:val="none" w:sz="0" w:space="0" w:color="auto"/>
                <w:bottom w:val="none" w:sz="0" w:space="0" w:color="auto"/>
                <w:right w:val="none" w:sz="0" w:space="0" w:color="auto"/>
              </w:divBdr>
            </w:div>
            <w:div w:id="870385568">
              <w:marLeft w:val="0"/>
              <w:marRight w:val="0"/>
              <w:marTop w:val="0"/>
              <w:marBottom w:val="0"/>
              <w:divBdr>
                <w:top w:val="none" w:sz="0" w:space="0" w:color="auto"/>
                <w:left w:val="none" w:sz="0" w:space="0" w:color="auto"/>
                <w:bottom w:val="none" w:sz="0" w:space="0" w:color="auto"/>
                <w:right w:val="none" w:sz="0" w:space="0" w:color="auto"/>
              </w:divBdr>
            </w:div>
            <w:div w:id="937324622">
              <w:marLeft w:val="0"/>
              <w:marRight w:val="0"/>
              <w:marTop w:val="0"/>
              <w:marBottom w:val="0"/>
              <w:divBdr>
                <w:top w:val="none" w:sz="0" w:space="0" w:color="auto"/>
                <w:left w:val="none" w:sz="0" w:space="0" w:color="auto"/>
                <w:bottom w:val="none" w:sz="0" w:space="0" w:color="auto"/>
                <w:right w:val="none" w:sz="0" w:space="0" w:color="auto"/>
              </w:divBdr>
            </w:div>
            <w:div w:id="1175152578">
              <w:marLeft w:val="0"/>
              <w:marRight w:val="0"/>
              <w:marTop w:val="0"/>
              <w:marBottom w:val="0"/>
              <w:divBdr>
                <w:top w:val="none" w:sz="0" w:space="0" w:color="auto"/>
                <w:left w:val="none" w:sz="0" w:space="0" w:color="auto"/>
                <w:bottom w:val="none" w:sz="0" w:space="0" w:color="auto"/>
                <w:right w:val="none" w:sz="0" w:space="0" w:color="auto"/>
              </w:divBdr>
            </w:div>
            <w:div w:id="1402022423">
              <w:marLeft w:val="0"/>
              <w:marRight w:val="0"/>
              <w:marTop w:val="0"/>
              <w:marBottom w:val="0"/>
              <w:divBdr>
                <w:top w:val="none" w:sz="0" w:space="0" w:color="auto"/>
                <w:left w:val="none" w:sz="0" w:space="0" w:color="auto"/>
                <w:bottom w:val="none" w:sz="0" w:space="0" w:color="auto"/>
                <w:right w:val="none" w:sz="0" w:space="0" w:color="auto"/>
              </w:divBdr>
            </w:div>
            <w:div w:id="1614247274">
              <w:marLeft w:val="0"/>
              <w:marRight w:val="0"/>
              <w:marTop w:val="0"/>
              <w:marBottom w:val="0"/>
              <w:divBdr>
                <w:top w:val="none" w:sz="0" w:space="0" w:color="auto"/>
                <w:left w:val="none" w:sz="0" w:space="0" w:color="auto"/>
                <w:bottom w:val="none" w:sz="0" w:space="0" w:color="auto"/>
                <w:right w:val="none" w:sz="0" w:space="0" w:color="auto"/>
              </w:divBdr>
            </w:div>
            <w:div w:id="1681078386">
              <w:marLeft w:val="0"/>
              <w:marRight w:val="0"/>
              <w:marTop w:val="0"/>
              <w:marBottom w:val="0"/>
              <w:divBdr>
                <w:top w:val="none" w:sz="0" w:space="0" w:color="auto"/>
                <w:left w:val="none" w:sz="0" w:space="0" w:color="auto"/>
                <w:bottom w:val="none" w:sz="0" w:space="0" w:color="auto"/>
                <w:right w:val="none" w:sz="0" w:space="0" w:color="auto"/>
              </w:divBdr>
            </w:div>
            <w:div w:id="1841116990">
              <w:marLeft w:val="0"/>
              <w:marRight w:val="0"/>
              <w:marTop w:val="0"/>
              <w:marBottom w:val="0"/>
              <w:divBdr>
                <w:top w:val="none" w:sz="0" w:space="0" w:color="auto"/>
                <w:left w:val="none" w:sz="0" w:space="0" w:color="auto"/>
                <w:bottom w:val="none" w:sz="0" w:space="0" w:color="auto"/>
                <w:right w:val="none" w:sz="0" w:space="0" w:color="auto"/>
              </w:divBdr>
            </w:div>
            <w:div w:id="2020505478">
              <w:marLeft w:val="0"/>
              <w:marRight w:val="0"/>
              <w:marTop w:val="0"/>
              <w:marBottom w:val="0"/>
              <w:divBdr>
                <w:top w:val="none" w:sz="0" w:space="0" w:color="auto"/>
                <w:left w:val="none" w:sz="0" w:space="0" w:color="auto"/>
                <w:bottom w:val="none" w:sz="0" w:space="0" w:color="auto"/>
                <w:right w:val="none" w:sz="0" w:space="0" w:color="auto"/>
              </w:divBdr>
            </w:div>
          </w:divsChild>
        </w:div>
        <w:div w:id="576482598">
          <w:marLeft w:val="0"/>
          <w:marRight w:val="0"/>
          <w:marTop w:val="0"/>
          <w:marBottom w:val="0"/>
          <w:divBdr>
            <w:top w:val="none" w:sz="0" w:space="0" w:color="auto"/>
            <w:left w:val="none" w:sz="0" w:space="0" w:color="auto"/>
            <w:bottom w:val="none" w:sz="0" w:space="0" w:color="auto"/>
            <w:right w:val="none" w:sz="0" w:space="0" w:color="auto"/>
          </w:divBdr>
        </w:div>
        <w:div w:id="594441958">
          <w:marLeft w:val="0"/>
          <w:marRight w:val="0"/>
          <w:marTop w:val="0"/>
          <w:marBottom w:val="0"/>
          <w:divBdr>
            <w:top w:val="none" w:sz="0" w:space="0" w:color="auto"/>
            <w:left w:val="none" w:sz="0" w:space="0" w:color="auto"/>
            <w:bottom w:val="none" w:sz="0" w:space="0" w:color="auto"/>
            <w:right w:val="none" w:sz="0" w:space="0" w:color="auto"/>
          </w:divBdr>
        </w:div>
        <w:div w:id="611865745">
          <w:marLeft w:val="0"/>
          <w:marRight w:val="0"/>
          <w:marTop w:val="0"/>
          <w:marBottom w:val="0"/>
          <w:divBdr>
            <w:top w:val="none" w:sz="0" w:space="0" w:color="auto"/>
            <w:left w:val="none" w:sz="0" w:space="0" w:color="auto"/>
            <w:bottom w:val="none" w:sz="0" w:space="0" w:color="auto"/>
            <w:right w:val="none" w:sz="0" w:space="0" w:color="auto"/>
          </w:divBdr>
        </w:div>
        <w:div w:id="759909597">
          <w:marLeft w:val="0"/>
          <w:marRight w:val="0"/>
          <w:marTop w:val="0"/>
          <w:marBottom w:val="0"/>
          <w:divBdr>
            <w:top w:val="none" w:sz="0" w:space="0" w:color="auto"/>
            <w:left w:val="none" w:sz="0" w:space="0" w:color="auto"/>
            <w:bottom w:val="none" w:sz="0" w:space="0" w:color="auto"/>
            <w:right w:val="none" w:sz="0" w:space="0" w:color="auto"/>
          </w:divBdr>
        </w:div>
        <w:div w:id="803810277">
          <w:marLeft w:val="0"/>
          <w:marRight w:val="0"/>
          <w:marTop w:val="0"/>
          <w:marBottom w:val="0"/>
          <w:divBdr>
            <w:top w:val="none" w:sz="0" w:space="0" w:color="auto"/>
            <w:left w:val="none" w:sz="0" w:space="0" w:color="auto"/>
            <w:bottom w:val="none" w:sz="0" w:space="0" w:color="auto"/>
            <w:right w:val="none" w:sz="0" w:space="0" w:color="auto"/>
          </w:divBdr>
        </w:div>
        <w:div w:id="826745807">
          <w:marLeft w:val="0"/>
          <w:marRight w:val="0"/>
          <w:marTop w:val="0"/>
          <w:marBottom w:val="0"/>
          <w:divBdr>
            <w:top w:val="none" w:sz="0" w:space="0" w:color="auto"/>
            <w:left w:val="none" w:sz="0" w:space="0" w:color="auto"/>
            <w:bottom w:val="none" w:sz="0" w:space="0" w:color="auto"/>
            <w:right w:val="none" w:sz="0" w:space="0" w:color="auto"/>
          </w:divBdr>
        </w:div>
        <w:div w:id="908542421">
          <w:marLeft w:val="0"/>
          <w:marRight w:val="0"/>
          <w:marTop w:val="0"/>
          <w:marBottom w:val="0"/>
          <w:divBdr>
            <w:top w:val="none" w:sz="0" w:space="0" w:color="auto"/>
            <w:left w:val="none" w:sz="0" w:space="0" w:color="auto"/>
            <w:bottom w:val="none" w:sz="0" w:space="0" w:color="auto"/>
            <w:right w:val="none" w:sz="0" w:space="0" w:color="auto"/>
          </w:divBdr>
        </w:div>
        <w:div w:id="1000156006">
          <w:marLeft w:val="0"/>
          <w:marRight w:val="0"/>
          <w:marTop w:val="0"/>
          <w:marBottom w:val="0"/>
          <w:divBdr>
            <w:top w:val="none" w:sz="0" w:space="0" w:color="auto"/>
            <w:left w:val="none" w:sz="0" w:space="0" w:color="auto"/>
            <w:bottom w:val="none" w:sz="0" w:space="0" w:color="auto"/>
            <w:right w:val="none" w:sz="0" w:space="0" w:color="auto"/>
          </w:divBdr>
        </w:div>
        <w:div w:id="1048265810">
          <w:marLeft w:val="0"/>
          <w:marRight w:val="0"/>
          <w:marTop w:val="0"/>
          <w:marBottom w:val="0"/>
          <w:divBdr>
            <w:top w:val="none" w:sz="0" w:space="0" w:color="auto"/>
            <w:left w:val="none" w:sz="0" w:space="0" w:color="auto"/>
            <w:bottom w:val="none" w:sz="0" w:space="0" w:color="auto"/>
            <w:right w:val="none" w:sz="0" w:space="0" w:color="auto"/>
          </w:divBdr>
        </w:div>
        <w:div w:id="1109619707">
          <w:marLeft w:val="0"/>
          <w:marRight w:val="0"/>
          <w:marTop w:val="0"/>
          <w:marBottom w:val="0"/>
          <w:divBdr>
            <w:top w:val="none" w:sz="0" w:space="0" w:color="auto"/>
            <w:left w:val="none" w:sz="0" w:space="0" w:color="auto"/>
            <w:bottom w:val="none" w:sz="0" w:space="0" w:color="auto"/>
            <w:right w:val="none" w:sz="0" w:space="0" w:color="auto"/>
          </w:divBdr>
        </w:div>
        <w:div w:id="1210530600">
          <w:marLeft w:val="0"/>
          <w:marRight w:val="0"/>
          <w:marTop w:val="0"/>
          <w:marBottom w:val="0"/>
          <w:divBdr>
            <w:top w:val="none" w:sz="0" w:space="0" w:color="auto"/>
            <w:left w:val="none" w:sz="0" w:space="0" w:color="auto"/>
            <w:bottom w:val="none" w:sz="0" w:space="0" w:color="auto"/>
            <w:right w:val="none" w:sz="0" w:space="0" w:color="auto"/>
          </w:divBdr>
        </w:div>
        <w:div w:id="1227838550">
          <w:marLeft w:val="0"/>
          <w:marRight w:val="0"/>
          <w:marTop w:val="0"/>
          <w:marBottom w:val="0"/>
          <w:divBdr>
            <w:top w:val="none" w:sz="0" w:space="0" w:color="auto"/>
            <w:left w:val="none" w:sz="0" w:space="0" w:color="auto"/>
            <w:bottom w:val="none" w:sz="0" w:space="0" w:color="auto"/>
            <w:right w:val="none" w:sz="0" w:space="0" w:color="auto"/>
          </w:divBdr>
        </w:div>
        <w:div w:id="1378360345">
          <w:marLeft w:val="0"/>
          <w:marRight w:val="0"/>
          <w:marTop w:val="0"/>
          <w:marBottom w:val="0"/>
          <w:divBdr>
            <w:top w:val="none" w:sz="0" w:space="0" w:color="auto"/>
            <w:left w:val="none" w:sz="0" w:space="0" w:color="auto"/>
            <w:bottom w:val="none" w:sz="0" w:space="0" w:color="auto"/>
            <w:right w:val="none" w:sz="0" w:space="0" w:color="auto"/>
          </w:divBdr>
        </w:div>
        <w:div w:id="1466510745">
          <w:marLeft w:val="0"/>
          <w:marRight w:val="0"/>
          <w:marTop w:val="0"/>
          <w:marBottom w:val="0"/>
          <w:divBdr>
            <w:top w:val="none" w:sz="0" w:space="0" w:color="auto"/>
            <w:left w:val="none" w:sz="0" w:space="0" w:color="auto"/>
            <w:bottom w:val="none" w:sz="0" w:space="0" w:color="auto"/>
            <w:right w:val="none" w:sz="0" w:space="0" w:color="auto"/>
          </w:divBdr>
        </w:div>
        <w:div w:id="1532954716">
          <w:marLeft w:val="0"/>
          <w:marRight w:val="0"/>
          <w:marTop w:val="0"/>
          <w:marBottom w:val="0"/>
          <w:divBdr>
            <w:top w:val="none" w:sz="0" w:space="0" w:color="auto"/>
            <w:left w:val="none" w:sz="0" w:space="0" w:color="auto"/>
            <w:bottom w:val="none" w:sz="0" w:space="0" w:color="auto"/>
            <w:right w:val="none" w:sz="0" w:space="0" w:color="auto"/>
          </w:divBdr>
        </w:div>
        <w:div w:id="1548760862">
          <w:marLeft w:val="0"/>
          <w:marRight w:val="0"/>
          <w:marTop w:val="0"/>
          <w:marBottom w:val="0"/>
          <w:divBdr>
            <w:top w:val="none" w:sz="0" w:space="0" w:color="auto"/>
            <w:left w:val="none" w:sz="0" w:space="0" w:color="auto"/>
            <w:bottom w:val="none" w:sz="0" w:space="0" w:color="auto"/>
            <w:right w:val="none" w:sz="0" w:space="0" w:color="auto"/>
          </w:divBdr>
        </w:div>
        <w:div w:id="1695957786">
          <w:marLeft w:val="0"/>
          <w:marRight w:val="0"/>
          <w:marTop w:val="0"/>
          <w:marBottom w:val="0"/>
          <w:divBdr>
            <w:top w:val="none" w:sz="0" w:space="0" w:color="auto"/>
            <w:left w:val="none" w:sz="0" w:space="0" w:color="auto"/>
            <w:bottom w:val="none" w:sz="0" w:space="0" w:color="auto"/>
            <w:right w:val="none" w:sz="0" w:space="0" w:color="auto"/>
          </w:divBdr>
          <w:divsChild>
            <w:div w:id="394785">
              <w:marLeft w:val="0"/>
              <w:marRight w:val="0"/>
              <w:marTop w:val="0"/>
              <w:marBottom w:val="0"/>
              <w:divBdr>
                <w:top w:val="none" w:sz="0" w:space="0" w:color="auto"/>
                <w:left w:val="none" w:sz="0" w:space="0" w:color="auto"/>
                <w:bottom w:val="none" w:sz="0" w:space="0" w:color="auto"/>
                <w:right w:val="none" w:sz="0" w:space="0" w:color="auto"/>
              </w:divBdr>
            </w:div>
            <w:div w:id="3634866">
              <w:marLeft w:val="0"/>
              <w:marRight w:val="0"/>
              <w:marTop w:val="0"/>
              <w:marBottom w:val="0"/>
              <w:divBdr>
                <w:top w:val="none" w:sz="0" w:space="0" w:color="auto"/>
                <w:left w:val="none" w:sz="0" w:space="0" w:color="auto"/>
                <w:bottom w:val="none" w:sz="0" w:space="0" w:color="auto"/>
                <w:right w:val="none" w:sz="0" w:space="0" w:color="auto"/>
              </w:divBdr>
            </w:div>
            <w:div w:id="316348185">
              <w:marLeft w:val="0"/>
              <w:marRight w:val="0"/>
              <w:marTop w:val="0"/>
              <w:marBottom w:val="0"/>
              <w:divBdr>
                <w:top w:val="none" w:sz="0" w:space="0" w:color="auto"/>
                <w:left w:val="none" w:sz="0" w:space="0" w:color="auto"/>
                <w:bottom w:val="none" w:sz="0" w:space="0" w:color="auto"/>
                <w:right w:val="none" w:sz="0" w:space="0" w:color="auto"/>
              </w:divBdr>
            </w:div>
            <w:div w:id="326321613">
              <w:marLeft w:val="0"/>
              <w:marRight w:val="0"/>
              <w:marTop w:val="0"/>
              <w:marBottom w:val="0"/>
              <w:divBdr>
                <w:top w:val="none" w:sz="0" w:space="0" w:color="auto"/>
                <w:left w:val="none" w:sz="0" w:space="0" w:color="auto"/>
                <w:bottom w:val="none" w:sz="0" w:space="0" w:color="auto"/>
                <w:right w:val="none" w:sz="0" w:space="0" w:color="auto"/>
              </w:divBdr>
            </w:div>
            <w:div w:id="408424973">
              <w:marLeft w:val="0"/>
              <w:marRight w:val="0"/>
              <w:marTop w:val="0"/>
              <w:marBottom w:val="0"/>
              <w:divBdr>
                <w:top w:val="none" w:sz="0" w:space="0" w:color="auto"/>
                <w:left w:val="none" w:sz="0" w:space="0" w:color="auto"/>
                <w:bottom w:val="none" w:sz="0" w:space="0" w:color="auto"/>
                <w:right w:val="none" w:sz="0" w:space="0" w:color="auto"/>
              </w:divBdr>
            </w:div>
            <w:div w:id="464347789">
              <w:marLeft w:val="0"/>
              <w:marRight w:val="0"/>
              <w:marTop w:val="0"/>
              <w:marBottom w:val="0"/>
              <w:divBdr>
                <w:top w:val="none" w:sz="0" w:space="0" w:color="auto"/>
                <w:left w:val="none" w:sz="0" w:space="0" w:color="auto"/>
                <w:bottom w:val="none" w:sz="0" w:space="0" w:color="auto"/>
                <w:right w:val="none" w:sz="0" w:space="0" w:color="auto"/>
              </w:divBdr>
            </w:div>
            <w:div w:id="736900935">
              <w:marLeft w:val="0"/>
              <w:marRight w:val="0"/>
              <w:marTop w:val="0"/>
              <w:marBottom w:val="0"/>
              <w:divBdr>
                <w:top w:val="none" w:sz="0" w:space="0" w:color="auto"/>
                <w:left w:val="none" w:sz="0" w:space="0" w:color="auto"/>
                <w:bottom w:val="none" w:sz="0" w:space="0" w:color="auto"/>
                <w:right w:val="none" w:sz="0" w:space="0" w:color="auto"/>
              </w:divBdr>
            </w:div>
            <w:div w:id="840852645">
              <w:marLeft w:val="0"/>
              <w:marRight w:val="0"/>
              <w:marTop w:val="0"/>
              <w:marBottom w:val="0"/>
              <w:divBdr>
                <w:top w:val="none" w:sz="0" w:space="0" w:color="auto"/>
                <w:left w:val="none" w:sz="0" w:space="0" w:color="auto"/>
                <w:bottom w:val="none" w:sz="0" w:space="0" w:color="auto"/>
                <w:right w:val="none" w:sz="0" w:space="0" w:color="auto"/>
              </w:divBdr>
            </w:div>
            <w:div w:id="852962132">
              <w:marLeft w:val="0"/>
              <w:marRight w:val="0"/>
              <w:marTop w:val="0"/>
              <w:marBottom w:val="0"/>
              <w:divBdr>
                <w:top w:val="none" w:sz="0" w:space="0" w:color="auto"/>
                <w:left w:val="none" w:sz="0" w:space="0" w:color="auto"/>
                <w:bottom w:val="none" w:sz="0" w:space="0" w:color="auto"/>
                <w:right w:val="none" w:sz="0" w:space="0" w:color="auto"/>
              </w:divBdr>
            </w:div>
            <w:div w:id="892691559">
              <w:marLeft w:val="0"/>
              <w:marRight w:val="0"/>
              <w:marTop w:val="0"/>
              <w:marBottom w:val="0"/>
              <w:divBdr>
                <w:top w:val="none" w:sz="0" w:space="0" w:color="auto"/>
                <w:left w:val="none" w:sz="0" w:space="0" w:color="auto"/>
                <w:bottom w:val="none" w:sz="0" w:space="0" w:color="auto"/>
                <w:right w:val="none" w:sz="0" w:space="0" w:color="auto"/>
              </w:divBdr>
            </w:div>
            <w:div w:id="1049695293">
              <w:marLeft w:val="0"/>
              <w:marRight w:val="0"/>
              <w:marTop w:val="0"/>
              <w:marBottom w:val="0"/>
              <w:divBdr>
                <w:top w:val="none" w:sz="0" w:space="0" w:color="auto"/>
                <w:left w:val="none" w:sz="0" w:space="0" w:color="auto"/>
                <w:bottom w:val="none" w:sz="0" w:space="0" w:color="auto"/>
                <w:right w:val="none" w:sz="0" w:space="0" w:color="auto"/>
              </w:divBdr>
            </w:div>
            <w:div w:id="1100493013">
              <w:marLeft w:val="0"/>
              <w:marRight w:val="0"/>
              <w:marTop w:val="0"/>
              <w:marBottom w:val="0"/>
              <w:divBdr>
                <w:top w:val="none" w:sz="0" w:space="0" w:color="auto"/>
                <w:left w:val="none" w:sz="0" w:space="0" w:color="auto"/>
                <w:bottom w:val="none" w:sz="0" w:space="0" w:color="auto"/>
                <w:right w:val="none" w:sz="0" w:space="0" w:color="auto"/>
              </w:divBdr>
            </w:div>
            <w:div w:id="1110006655">
              <w:marLeft w:val="0"/>
              <w:marRight w:val="0"/>
              <w:marTop w:val="0"/>
              <w:marBottom w:val="0"/>
              <w:divBdr>
                <w:top w:val="none" w:sz="0" w:space="0" w:color="auto"/>
                <w:left w:val="none" w:sz="0" w:space="0" w:color="auto"/>
                <w:bottom w:val="none" w:sz="0" w:space="0" w:color="auto"/>
                <w:right w:val="none" w:sz="0" w:space="0" w:color="auto"/>
              </w:divBdr>
            </w:div>
            <w:div w:id="1120876377">
              <w:marLeft w:val="0"/>
              <w:marRight w:val="0"/>
              <w:marTop w:val="0"/>
              <w:marBottom w:val="0"/>
              <w:divBdr>
                <w:top w:val="none" w:sz="0" w:space="0" w:color="auto"/>
                <w:left w:val="none" w:sz="0" w:space="0" w:color="auto"/>
                <w:bottom w:val="none" w:sz="0" w:space="0" w:color="auto"/>
                <w:right w:val="none" w:sz="0" w:space="0" w:color="auto"/>
              </w:divBdr>
            </w:div>
            <w:div w:id="1428963277">
              <w:marLeft w:val="0"/>
              <w:marRight w:val="0"/>
              <w:marTop w:val="0"/>
              <w:marBottom w:val="0"/>
              <w:divBdr>
                <w:top w:val="none" w:sz="0" w:space="0" w:color="auto"/>
                <w:left w:val="none" w:sz="0" w:space="0" w:color="auto"/>
                <w:bottom w:val="none" w:sz="0" w:space="0" w:color="auto"/>
                <w:right w:val="none" w:sz="0" w:space="0" w:color="auto"/>
              </w:divBdr>
            </w:div>
            <w:div w:id="1635912560">
              <w:marLeft w:val="0"/>
              <w:marRight w:val="0"/>
              <w:marTop w:val="0"/>
              <w:marBottom w:val="0"/>
              <w:divBdr>
                <w:top w:val="none" w:sz="0" w:space="0" w:color="auto"/>
                <w:left w:val="none" w:sz="0" w:space="0" w:color="auto"/>
                <w:bottom w:val="none" w:sz="0" w:space="0" w:color="auto"/>
                <w:right w:val="none" w:sz="0" w:space="0" w:color="auto"/>
              </w:divBdr>
            </w:div>
            <w:div w:id="1732994709">
              <w:marLeft w:val="0"/>
              <w:marRight w:val="0"/>
              <w:marTop w:val="0"/>
              <w:marBottom w:val="0"/>
              <w:divBdr>
                <w:top w:val="none" w:sz="0" w:space="0" w:color="auto"/>
                <w:left w:val="none" w:sz="0" w:space="0" w:color="auto"/>
                <w:bottom w:val="none" w:sz="0" w:space="0" w:color="auto"/>
                <w:right w:val="none" w:sz="0" w:space="0" w:color="auto"/>
              </w:divBdr>
            </w:div>
            <w:div w:id="2011179934">
              <w:marLeft w:val="0"/>
              <w:marRight w:val="0"/>
              <w:marTop w:val="0"/>
              <w:marBottom w:val="0"/>
              <w:divBdr>
                <w:top w:val="none" w:sz="0" w:space="0" w:color="auto"/>
                <w:left w:val="none" w:sz="0" w:space="0" w:color="auto"/>
                <w:bottom w:val="none" w:sz="0" w:space="0" w:color="auto"/>
                <w:right w:val="none" w:sz="0" w:space="0" w:color="auto"/>
              </w:divBdr>
            </w:div>
            <w:div w:id="2075003734">
              <w:marLeft w:val="0"/>
              <w:marRight w:val="0"/>
              <w:marTop w:val="0"/>
              <w:marBottom w:val="0"/>
              <w:divBdr>
                <w:top w:val="none" w:sz="0" w:space="0" w:color="auto"/>
                <w:left w:val="none" w:sz="0" w:space="0" w:color="auto"/>
                <w:bottom w:val="none" w:sz="0" w:space="0" w:color="auto"/>
                <w:right w:val="none" w:sz="0" w:space="0" w:color="auto"/>
              </w:divBdr>
            </w:div>
            <w:div w:id="2090807851">
              <w:marLeft w:val="0"/>
              <w:marRight w:val="0"/>
              <w:marTop w:val="0"/>
              <w:marBottom w:val="0"/>
              <w:divBdr>
                <w:top w:val="none" w:sz="0" w:space="0" w:color="auto"/>
                <w:left w:val="none" w:sz="0" w:space="0" w:color="auto"/>
                <w:bottom w:val="none" w:sz="0" w:space="0" w:color="auto"/>
                <w:right w:val="none" w:sz="0" w:space="0" w:color="auto"/>
              </w:divBdr>
            </w:div>
          </w:divsChild>
        </w:div>
        <w:div w:id="1792746779">
          <w:marLeft w:val="0"/>
          <w:marRight w:val="0"/>
          <w:marTop w:val="0"/>
          <w:marBottom w:val="0"/>
          <w:divBdr>
            <w:top w:val="none" w:sz="0" w:space="0" w:color="auto"/>
            <w:left w:val="none" w:sz="0" w:space="0" w:color="auto"/>
            <w:bottom w:val="none" w:sz="0" w:space="0" w:color="auto"/>
            <w:right w:val="none" w:sz="0" w:space="0" w:color="auto"/>
          </w:divBdr>
        </w:div>
        <w:div w:id="1797260529">
          <w:marLeft w:val="0"/>
          <w:marRight w:val="0"/>
          <w:marTop w:val="0"/>
          <w:marBottom w:val="0"/>
          <w:divBdr>
            <w:top w:val="none" w:sz="0" w:space="0" w:color="auto"/>
            <w:left w:val="none" w:sz="0" w:space="0" w:color="auto"/>
            <w:bottom w:val="none" w:sz="0" w:space="0" w:color="auto"/>
            <w:right w:val="none" w:sz="0" w:space="0" w:color="auto"/>
          </w:divBdr>
        </w:div>
        <w:div w:id="1814181390">
          <w:marLeft w:val="0"/>
          <w:marRight w:val="0"/>
          <w:marTop w:val="0"/>
          <w:marBottom w:val="0"/>
          <w:divBdr>
            <w:top w:val="none" w:sz="0" w:space="0" w:color="auto"/>
            <w:left w:val="none" w:sz="0" w:space="0" w:color="auto"/>
            <w:bottom w:val="none" w:sz="0" w:space="0" w:color="auto"/>
            <w:right w:val="none" w:sz="0" w:space="0" w:color="auto"/>
          </w:divBdr>
        </w:div>
        <w:div w:id="1831288379">
          <w:marLeft w:val="0"/>
          <w:marRight w:val="0"/>
          <w:marTop w:val="0"/>
          <w:marBottom w:val="0"/>
          <w:divBdr>
            <w:top w:val="none" w:sz="0" w:space="0" w:color="auto"/>
            <w:left w:val="none" w:sz="0" w:space="0" w:color="auto"/>
            <w:bottom w:val="none" w:sz="0" w:space="0" w:color="auto"/>
            <w:right w:val="none" w:sz="0" w:space="0" w:color="auto"/>
          </w:divBdr>
        </w:div>
        <w:div w:id="1917977171">
          <w:marLeft w:val="0"/>
          <w:marRight w:val="0"/>
          <w:marTop w:val="0"/>
          <w:marBottom w:val="0"/>
          <w:divBdr>
            <w:top w:val="none" w:sz="0" w:space="0" w:color="auto"/>
            <w:left w:val="none" w:sz="0" w:space="0" w:color="auto"/>
            <w:bottom w:val="none" w:sz="0" w:space="0" w:color="auto"/>
            <w:right w:val="none" w:sz="0" w:space="0" w:color="auto"/>
          </w:divBdr>
        </w:div>
        <w:div w:id="1930965482">
          <w:marLeft w:val="0"/>
          <w:marRight w:val="0"/>
          <w:marTop w:val="0"/>
          <w:marBottom w:val="0"/>
          <w:divBdr>
            <w:top w:val="none" w:sz="0" w:space="0" w:color="auto"/>
            <w:left w:val="none" w:sz="0" w:space="0" w:color="auto"/>
            <w:bottom w:val="none" w:sz="0" w:space="0" w:color="auto"/>
            <w:right w:val="none" w:sz="0" w:space="0" w:color="auto"/>
          </w:divBdr>
        </w:div>
        <w:div w:id="2034454094">
          <w:marLeft w:val="0"/>
          <w:marRight w:val="0"/>
          <w:marTop w:val="0"/>
          <w:marBottom w:val="0"/>
          <w:divBdr>
            <w:top w:val="none" w:sz="0" w:space="0" w:color="auto"/>
            <w:left w:val="none" w:sz="0" w:space="0" w:color="auto"/>
            <w:bottom w:val="none" w:sz="0" w:space="0" w:color="auto"/>
            <w:right w:val="none" w:sz="0" w:space="0" w:color="auto"/>
          </w:divBdr>
        </w:div>
        <w:div w:id="2055151341">
          <w:marLeft w:val="0"/>
          <w:marRight w:val="0"/>
          <w:marTop w:val="0"/>
          <w:marBottom w:val="0"/>
          <w:divBdr>
            <w:top w:val="none" w:sz="0" w:space="0" w:color="auto"/>
            <w:left w:val="none" w:sz="0" w:space="0" w:color="auto"/>
            <w:bottom w:val="none" w:sz="0" w:space="0" w:color="auto"/>
            <w:right w:val="none" w:sz="0" w:space="0" w:color="auto"/>
          </w:divBdr>
        </w:div>
        <w:div w:id="2110613276">
          <w:marLeft w:val="0"/>
          <w:marRight w:val="0"/>
          <w:marTop w:val="0"/>
          <w:marBottom w:val="0"/>
          <w:divBdr>
            <w:top w:val="none" w:sz="0" w:space="0" w:color="auto"/>
            <w:left w:val="none" w:sz="0" w:space="0" w:color="auto"/>
            <w:bottom w:val="none" w:sz="0" w:space="0" w:color="auto"/>
            <w:right w:val="none" w:sz="0" w:space="0" w:color="auto"/>
          </w:divBdr>
        </w:div>
      </w:divsChild>
    </w:div>
    <w:div w:id="910383284">
      <w:bodyDiv w:val="1"/>
      <w:marLeft w:val="0"/>
      <w:marRight w:val="0"/>
      <w:marTop w:val="0"/>
      <w:marBottom w:val="0"/>
      <w:divBdr>
        <w:top w:val="none" w:sz="0" w:space="0" w:color="auto"/>
        <w:left w:val="none" w:sz="0" w:space="0" w:color="auto"/>
        <w:bottom w:val="none" w:sz="0" w:space="0" w:color="auto"/>
        <w:right w:val="none" w:sz="0" w:space="0" w:color="auto"/>
      </w:divBdr>
      <w:divsChild>
        <w:div w:id="381517006">
          <w:marLeft w:val="0"/>
          <w:marRight w:val="0"/>
          <w:marTop w:val="0"/>
          <w:marBottom w:val="0"/>
          <w:divBdr>
            <w:top w:val="none" w:sz="0" w:space="0" w:color="auto"/>
            <w:left w:val="none" w:sz="0" w:space="0" w:color="auto"/>
            <w:bottom w:val="none" w:sz="0" w:space="0" w:color="auto"/>
            <w:right w:val="none" w:sz="0" w:space="0" w:color="auto"/>
          </w:divBdr>
          <w:divsChild>
            <w:div w:id="127477966">
              <w:marLeft w:val="0"/>
              <w:marRight w:val="0"/>
              <w:marTop w:val="0"/>
              <w:marBottom w:val="0"/>
              <w:divBdr>
                <w:top w:val="none" w:sz="0" w:space="0" w:color="auto"/>
                <w:left w:val="none" w:sz="0" w:space="0" w:color="auto"/>
                <w:bottom w:val="none" w:sz="0" w:space="0" w:color="auto"/>
                <w:right w:val="none" w:sz="0" w:space="0" w:color="auto"/>
              </w:divBdr>
            </w:div>
            <w:div w:id="132869239">
              <w:marLeft w:val="0"/>
              <w:marRight w:val="0"/>
              <w:marTop w:val="0"/>
              <w:marBottom w:val="0"/>
              <w:divBdr>
                <w:top w:val="none" w:sz="0" w:space="0" w:color="auto"/>
                <w:left w:val="none" w:sz="0" w:space="0" w:color="auto"/>
                <w:bottom w:val="none" w:sz="0" w:space="0" w:color="auto"/>
                <w:right w:val="none" w:sz="0" w:space="0" w:color="auto"/>
              </w:divBdr>
            </w:div>
            <w:div w:id="208541137">
              <w:marLeft w:val="0"/>
              <w:marRight w:val="0"/>
              <w:marTop w:val="0"/>
              <w:marBottom w:val="0"/>
              <w:divBdr>
                <w:top w:val="none" w:sz="0" w:space="0" w:color="auto"/>
                <w:left w:val="none" w:sz="0" w:space="0" w:color="auto"/>
                <w:bottom w:val="none" w:sz="0" w:space="0" w:color="auto"/>
                <w:right w:val="none" w:sz="0" w:space="0" w:color="auto"/>
              </w:divBdr>
            </w:div>
            <w:div w:id="226377499">
              <w:marLeft w:val="0"/>
              <w:marRight w:val="0"/>
              <w:marTop w:val="0"/>
              <w:marBottom w:val="0"/>
              <w:divBdr>
                <w:top w:val="none" w:sz="0" w:space="0" w:color="auto"/>
                <w:left w:val="none" w:sz="0" w:space="0" w:color="auto"/>
                <w:bottom w:val="none" w:sz="0" w:space="0" w:color="auto"/>
                <w:right w:val="none" w:sz="0" w:space="0" w:color="auto"/>
              </w:divBdr>
            </w:div>
            <w:div w:id="291445757">
              <w:marLeft w:val="0"/>
              <w:marRight w:val="0"/>
              <w:marTop w:val="0"/>
              <w:marBottom w:val="0"/>
              <w:divBdr>
                <w:top w:val="none" w:sz="0" w:space="0" w:color="auto"/>
                <w:left w:val="none" w:sz="0" w:space="0" w:color="auto"/>
                <w:bottom w:val="none" w:sz="0" w:space="0" w:color="auto"/>
                <w:right w:val="none" w:sz="0" w:space="0" w:color="auto"/>
              </w:divBdr>
            </w:div>
            <w:div w:id="313141982">
              <w:marLeft w:val="0"/>
              <w:marRight w:val="0"/>
              <w:marTop w:val="0"/>
              <w:marBottom w:val="0"/>
              <w:divBdr>
                <w:top w:val="none" w:sz="0" w:space="0" w:color="auto"/>
                <w:left w:val="none" w:sz="0" w:space="0" w:color="auto"/>
                <w:bottom w:val="none" w:sz="0" w:space="0" w:color="auto"/>
                <w:right w:val="none" w:sz="0" w:space="0" w:color="auto"/>
              </w:divBdr>
            </w:div>
            <w:div w:id="402801275">
              <w:marLeft w:val="0"/>
              <w:marRight w:val="0"/>
              <w:marTop w:val="0"/>
              <w:marBottom w:val="0"/>
              <w:divBdr>
                <w:top w:val="none" w:sz="0" w:space="0" w:color="auto"/>
                <w:left w:val="none" w:sz="0" w:space="0" w:color="auto"/>
                <w:bottom w:val="none" w:sz="0" w:space="0" w:color="auto"/>
                <w:right w:val="none" w:sz="0" w:space="0" w:color="auto"/>
              </w:divBdr>
            </w:div>
            <w:div w:id="415831362">
              <w:marLeft w:val="0"/>
              <w:marRight w:val="0"/>
              <w:marTop w:val="0"/>
              <w:marBottom w:val="0"/>
              <w:divBdr>
                <w:top w:val="none" w:sz="0" w:space="0" w:color="auto"/>
                <w:left w:val="none" w:sz="0" w:space="0" w:color="auto"/>
                <w:bottom w:val="none" w:sz="0" w:space="0" w:color="auto"/>
                <w:right w:val="none" w:sz="0" w:space="0" w:color="auto"/>
              </w:divBdr>
            </w:div>
            <w:div w:id="489295304">
              <w:marLeft w:val="0"/>
              <w:marRight w:val="0"/>
              <w:marTop w:val="0"/>
              <w:marBottom w:val="0"/>
              <w:divBdr>
                <w:top w:val="none" w:sz="0" w:space="0" w:color="auto"/>
                <w:left w:val="none" w:sz="0" w:space="0" w:color="auto"/>
                <w:bottom w:val="none" w:sz="0" w:space="0" w:color="auto"/>
                <w:right w:val="none" w:sz="0" w:space="0" w:color="auto"/>
              </w:divBdr>
            </w:div>
            <w:div w:id="686828327">
              <w:marLeft w:val="0"/>
              <w:marRight w:val="0"/>
              <w:marTop w:val="0"/>
              <w:marBottom w:val="0"/>
              <w:divBdr>
                <w:top w:val="none" w:sz="0" w:space="0" w:color="auto"/>
                <w:left w:val="none" w:sz="0" w:space="0" w:color="auto"/>
                <w:bottom w:val="none" w:sz="0" w:space="0" w:color="auto"/>
                <w:right w:val="none" w:sz="0" w:space="0" w:color="auto"/>
              </w:divBdr>
            </w:div>
            <w:div w:id="705326707">
              <w:marLeft w:val="0"/>
              <w:marRight w:val="0"/>
              <w:marTop w:val="0"/>
              <w:marBottom w:val="0"/>
              <w:divBdr>
                <w:top w:val="none" w:sz="0" w:space="0" w:color="auto"/>
                <w:left w:val="none" w:sz="0" w:space="0" w:color="auto"/>
                <w:bottom w:val="none" w:sz="0" w:space="0" w:color="auto"/>
                <w:right w:val="none" w:sz="0" w:space="0" w:color="auto"/>
              </w:divBdr>
            </w:div>
            <w:div w:id="874662474">
              <w:marLeft w:val="0"/>
              <w:marRight w:val="0"/>
              <w:marTop w:val="0"/>
              <w:marBottom w:val="0"/>
              <w:divBdr>
                <w:top w:val="none" w:sz="0" w:space="0" w:color="auto"/>
                <w:left w:val="none" w:sz="0" w:space="0" w:color="auto"/>
                <w:bottom w:val="none" w:sz="0" w:space="0" w:color="auto"/>
                <w:right w:val="none" w:sz="0" w:space="0" w:color="auto"/>
              </w:divBdr>
            </w:div>
            <w:div w:id="883060579">
              <w:marLeft w:val="0"/>
              <w:marRight w:val="0"/>
              <w:marTop w:val="0"/>
              <w:marBottom w:val="0"/>
              <w:divBdr>
                <w:top w:val="none" w:sz="0" w:space="0" w:color="auto"/>
                <w:left w:val="none" w:sz="0" w:space="0" w:color="auto"/>
                <w:bottom w:val="none" w:sz="0" w:space="0" w:color="auto"/>
                <w:right w:val="none" w:sz="0" w:space="0" w:color="auto"/>
              </w:divBdr>
            </w:div>
            <w:div w:id="1176845723">
              <w:marLeft w:val="0"/>
              <w:marRight w:val="0"/>
              <w:marTop w:val="0"/>
              <w:marBottom w:val="0"/>
              <w:divBdr>
                <w:top w:val="none" w:sz="0" w:space="0" w:color="auto"/>
                <w:left w:val="none" w:sz="0" w:space="0" w:color="auto"/>
                <w:bottom w:val="none" w:sz="0" w:space="0" w:color="auto"/>
                <w:right w:val="none" w:sz="0" w:space="0" w:color="auto"/>
              </w:divBdr>
            </w:div>
            <w:div w:id="1250774509">
              <w:marLeft w:val="0"/>
              <w:marRight w:val="0"/>
              <w:marTop w:val="0"/>
              <w:marBottom w:val="0"/>
              <w:divBdr>
                <w:top w:val="none" w:sz="0" w:space="0" w:color="auto"/>
                <w:left w:val="none" w:sz="0" w:space="0" w:color="auto"/>
                <w:bottom w:val="none" w:sz="0" w:space="0" w:color="auto"/>
                <w:right w:val="none" w:sz="0" w:space="0" w:color="auto"/>
              </w:divBdr>
            </w:div>
            <w:div w:id="1300111826">
              <w:marLeft w:val="0"/>
              <w:marRight w:val="0"/>
              <w:marTop w:val="0"/>
              <w:marBottom w:val="0"/>
              <w:divBdr>
                <w:top w:val="none" w:sz="0" w:space="0" w:color="auto"/>
                <w:left w:val="none" w:sz="0" w:space="0" w:color="auto"/>
                <w:bottom w:val="none" w:sz="0" w:space="0" w:color="auto"/>
                <w:right w:val="none" w:sz="0" w:space="0" w:color="auto"/>
              </w:divBdr>
            </w:div>
            <w:div w:id="1519465078">
              <w:marLeft w:val="0"/>
              <w:marRight w:val="0"/>
              <w:marTop w:val="0"/>
              <w:marBottom w:val="0"/>
              <w:divBdr>
                <w:top w:val="none" w:sz="0" w:space="0" w:color="auto"/>
                <w:left w:val="none" w:sz="0" w:space="0" w:color="auto"/>
                <w:bottom w:val="none" w:sz="0" w:space="0" w:color="auto"/>
                <w:right w:val="none" w:sz="0" w:space="0" w:color="auto"/>
              </w:divBdr>
            </w:div>
            <w:div w:id="1585408354">
              <w:marLeft w:val="0"/>
              <w:marRight w:val="0"/>
              <w:marTop w:val="0"/>
              <w:marBottom w:val="0"/>
              <w:divBdr>
                <w:top w:val="none" w:sz="0" w:space="0" w:color="auto"/>
                <w:left w:val="none" w:sz="0" w:space="0" w:color="auto"/>
                <w:bottom w:val="none" w:sz="0" w:space="0" w:color="auto"/>
                <w:right w:val="none" w:sz="0" w:space="0" w:color="auto"/>
              </w:divBdr>
            </w:div>
            <w:div w:id="1637761359">
              <w:marLeft w:val="0"/>
              <w:marRight w:val="0"/>
              <w:marTop w:val="0"/>
              <w:marBottom w:val="0"/>
              <w:divBdr>
                <w:top w:val="none" w:sz="0" w:space="0" w:color="auto"/>
                <w:left w:val="none" w:sz="0" w:space="0" w:color="auto"/>
                <w:bottom w:val="none" w:sz="0" w:space="0" w:color="auto"/>
                <w:right w:val="none" w:sz="0" w:space="0" w:color="auto"/>
              </w:divBdr>
            </w:div>
            <w:div w:id="1740862576">
              <w:marLeft w:val="0"/>
              <w:marRight w:val="0"/>
              <w:marTop w:val="0"/>
              <w:marBottom w:val="0"/>
              <w:divBdr>
                <w:top w:val="none" w:sz="0" w:space="0" w:color="auto"/>
                <w:left w:val="none" w:sz="0" w:space="0" w:color="auto"/>
                <w:bottom w:val="none" w:sz="0" w:space="0" w:color="auto"/>
                <w:right w:val="none" w:sz="0" w:space="0" w:color="auto"/>
              </w:divBdr>
            </w:div>
            <w:div w:id="1879121265">
              <w:marLeft w:val="0"/>
              <w:marRight w:val="0"/>
              <w:marTop w:val="0"/>
              <w:marBottom w:val="0"/>
              <w:divBdr>
                <w:top w:val="none" w:sz="0" w:space="0" w:color="auto"/>
                <w:left w:val="none" w:sz="0" w:space="0" w:color="auto"/>
                <w:bottom w:val="none" w:sz="0" w:space="0" w:color="auto"/>
                <w:right w:val="none" w:sz="0" w:space="0" w:color="auto"/>
              </w:divBdr>
            </w:div>
            <w:div w:id="2020808259">
              <w:marLeft w:val="0"/>
              <w:marRight w:val="0"/>
              <w:marTop w:val="0"/>
              <w:marBottom w:val="0"/>
              <w:divBdr>
                <w:top w:val="none" w:sz="0" w:space="0" w:color="auto"/>
                <w:left w:val="none" w:sz="0" w:space="0" w:color="auto"/>
                <w:bottom w:val="none" w:sz="0" w:space="0" w:color="auto"/>
                <w:right w:val="none" w:sz="0" w:space="0" w:color="auto"/>
              </w:divBdr>
            </w:div>
            <w:div w:id="2024547437">
              <w:marLeft w:val="0"/>
              <w:marRight w:val="0"/>
              <w:marTop w:val="0"/>
              <w:marBottom w:val="0"/>
              <w:divBdr>
                <w:top w:val="none" w:sz="0" w:space="0" w:color="auto"/>
                <w:left w:val="none" w:sz="0" w:space="0" w:color="auto"/>
                <w:bottom w:val="none" w:sz="0" w:space="0" w:color="auto"/>
                <w:right w:val="none" w:sz="0" w:space="0" w:color="auto"/>
              </w:divBdr>
            </w:div>
            <w:div w:id="2091804228">
              <w:marLeft w:val="0"/>
              <w:marRight w:val="0"/>
              <w:marTop w:val="0"/>
              <w:marBottom w:val="0"/>
              <w:divBdr>
                <w:top w:val="none" w:sz="0" w:space="0" w:color="auto"/>
                <w:left w:val="none" w:sz="0" w:space="0" w:color="auto"/>
                <w:bottom w:val="none" w:sz="0" w:space="0" w:color="auto"/>
                <w:right w:val="none" w:sz="0" w:space="0" w:color="auto"/>
              </w:divBdr>
            </w:div>
          </w:divsChild>
        </w:div>
        <w:div w:id="483741357">
          <w:marLeft w:val="0"/>
          <w:marRight w:val="0"/>
          <w:marTop w:val="0"/>
          <w:marBottom w:val="0"/>
          <w:divBdr>
            <w:top w:val="none" w:sz="0" w:space="0" w:color="auto"/>
            <w:left w:val="none" w:sz="0" w:space="0" w:color="auto"/>
            <w:bottom w:val="none" w:sz="0" w:space="0" w:color="auto"/>
            <w:right w:val="none" w:sz="0" w:space="0" w:color="auto"/>
          </w:divBdr>
        </w:div>
        <w:div w:id="515002725">
          <w:marLeft w:val="0"/>
          <w:marRight w:val="0"/>
          <w:marTop w:val="0"/>
          <w:marBottom w:val="0"/>
          <w:divBdr>
            <w:top w:val="none" w:sz="0" w:space="0" w:color="auto"/>
            <w:left w:val="none" w:sz="0" w:space="0" w:color="auto"/>
            <w:bottom w:val="none" w:sz="0" w:space="0" w:color="auto"/>
            <w:right w:val="none" w:sz="0" w:space="0" w:color="auto"/>
          </w:divBdr>
        </w:div>
        <w:div w:id="528758889">
          <w:marLeft w:val="0"/>
          <w:marRight w:val="0"/>
          <w:marTop w:val="0"/>
          <w:marBottom w:val="0"/>
          <w:divBdr>
            <w:top w:val="none" w:sz="0" w:space="0" w:color="auto"/>
            <w:left w:val="none" w:sz="0" w:space="0" w:color="auto"/>
            <w:bottom w:val="none" w:sz="0" w:space="0" w:color="auto"/>
            <w:right w:val="none" w:sz="0" w:space="0" w:color="auto"/>
          </w:divBdr>
        </w:div>
        <w:div w:id="547692100">
          <w:marLeft w:val="0"/>
          <w:marRight w:val="0"/>
          <w:marTop w:val="0"/>
          <w:marBottom w:val="0"/>
          <w:divBdr>
            <w:top w:val="none" w:sz="0" w:space="0" w:color="auto"/>
            <w:left w:val="none" w:sz="0" w:space="0" w:color="auto"/>
            <w:bottom w:val="none" w:sz="0" w:space="0" w:color="auto"/>
            <w:right w:val="none" w:sz="0" w:space="0" w:color="auto"/>
          </w:divBdr>
        </w:div>
        <w:div w:id="551888588">
          <w:marLeft w:val="0"/>
          <w:marRight w:val="0"/>
          <w:marTop w:val="0"/>
          <w:marBottom w:val="0"/>
          <w:divBdr>
            <w:top w:val="none" w:sz="0" w:space="0" w:color="auto"/>
            <w:left w:val="none" w:sz="0" w:space="0" w:color="auto"/>
            <w:bottom w:val="none" w:sz="0" w:space="0" w:color="auto"/>
            <w:right w:val="none" w:sz="0" w:space="0" w:color="auto"/>
          </w:divBdr>
        </w:div>
        <w:div w:id="611133012">
          <w:marLeft w:val="0"/>
          <w:marRight w:val="0"/>
          <w:marTop w:val="0"/>
          <w:marBottom w:val="0"/>
          <w:divBdr>
            <w:top w:val="none" w:sz="0" w:space="0" w:color="auto"/>
            <w:left w:val="none" w:sz="0" w:space="0" w:color="auto"/>
            <w:bottom w:val="none" w:sz="0" w:space="0" w:color="auto"/>
            <w:right w:val="none" w:sz="0" w:space="0" w:color="auto"/>
          </w:divBdr>
        </w:div>
        <w:div w:id="1254900996">
          <w:marLeft w:val="0"/>
          <w:marRight w:val="0"/>
          <w:marTop w:val="0"/>
          <w:marBottom w:val="0"/>
          <w:divBdr>
            <w:top w:val="none" w:sz="0" w:space="0" w:color="auto"/>
            <w:left w:val="none" w:sz="0" w:space="0" w:color="auto"/>
            <w:bottom w:val="none" w:sz="0" w:space="0" w:color="auto"/>
            <w:right w:val="none" w:sz="0" w:space="0" w:color="auto"/>
          </w:divBdr>
        </w:div>
        <w:div w:id="1360819296">
          <w:marLeft w:val="0"/>
          <w:marRight w:val="0"/>
          <w:marTop w:val="0"/>
          <w:marBottom w:val="0"/>
          <w:divBdr>
            <w:top w:val="none" w:sz="0" w:space="0" w:color="auto"/>
            <w:left w:val="none" w:sz="0" w:space="0" w:color="auto"/>
            <w:bottom w:val="none" w:sz="0" w:space="0" w:color="auto"/>
            <w:right w:val="none" w:sz="0" w:space="0" w:color="auto"/>
          </w:divBdr>
        </w:div>
        <w:div w:id="1496218940">
          <w:marLeft w:val="0"/>
          <w:marRight w:val="0"/>
          <w:marTop w:val="0"/>
          <w:marBottom w:val="0"/>
          <w:divBdr>
            <w:top w:val="none" w:sz="0" w:space="0" w:color="auto"/>
            <w:left w:val="none" w:sz="0" w:space="0" w:color="auto"/>
            <w:bottom w:val="none" w:sz="0" w:space="0" w:color="auto"/>
            <w:right w:val="none" w:sz="0" w:space="0" w:color="auto"/>
          </w:divBdr>
        </w:div>
        <w:div w:id="1679773677">
          <w:marLeft w:val="0"/>
          <w:marRight w:val="0"/>
          <w:marTop w:val="0"/>
          <w:marBottom w:val="0"/>
          <w:divBdr>
            <w:top w:val="none" w:sz="0" w:space="0" w:color="auto"/>
            <w:left w:val="none" w:sz="0" w:space="0" w:color="auto"/>
            <w:bottom w:val="none" w:sz="0" w:space="0" w:color="auto"/>
            <w:right w:val="none" w:sz="0" w:space="0" w:color="auto"/>
          </w:divBdr>
        </w:div>
        <w:div w:id="1776091677">
          <w:marLeft w:val="0"/>
          <w:marRight w:val="0"/>
          <w:marTop w:val="0"/>
          <w:marBottom w:val="0"/>
          <w:divBdr>
            <w:top w:val="none" w:sz="0" w:space="0" w:color="auto"/>
            <w:left w:val="none" w:sz="0" w:space="0" w:color="auto"/>
            <w:bottom w:val="none" w:sz="0" w:space="0" w:color="auto"/>
            <w:right w:val="none" w:sz="0" w:space="0" w:color="auto"/>
          </w:divBdr>
        </w:div>
        <w:div w:id="1912738640">
          <w:marLeft w:val="0"/>
          <w:marRight w:val="0"/>
          <w:marTop w:val="0"/>
          <w:marBottom w:val="0"/>
          <w:divBdr>
            <w:top w:val="none" w:sz="0" w:space="0" w:color="auto"/>
            <w:left w:val="none" w:sz="0" w:space="0" w:color="auto"/>
            <w:bottom w:val="none" w:sz="0" w:space="0" w:color="auto"/>
            <w:right w:val="none" w:sz="0" w:space="0" w:color="auto"/>
          </w:divBdr>
        </w:div>
      </w:divsChild>
    </w:div>
    <w:div w:id="1262295196">
      <w:bodyDiv w:val="1"/>
      <w:marLeft w:val="0"/>
      <w:marRight w:val="0"/>
      <w:marTop w:val="0"/>
      <w:marBottom w:val="0"/>
      <w:divBdr>
        <w:top w:val="none" w:sz="0" w:space="0" w:color="auto"/>
        <w:left w:val="none" w:sz="0" w:space="0" w:color="auto"/>
        <w:bottom w:val="none" w:sz="0" w:space="0" w:color="auto"/>
        <w:right w:val="none" w:sz="0" w:space="0" w:color="auto"/>
      </w:divBdr>
      <w:divsChild>
        <w:div w:id="19203363">
          <w:marLeft w:val="0"/>
          <w:marRight w:val="0"/>
          <w:marTop w:val="0"/>
          <w:marBottom w:val="0"/>
          <w:divBdr>
            <w:top w:val="none" w:sz="0" w:space="0" w:color="auto"/>
            <w:left w:val="none" w:sz="0" w:space="0" w:color="auto"/>
            <w:bottom w:val="none" w:sz="0" w:space="0" w:color="auto"/>
            <w:right w:val="none" w:sz="0" w:space="0" w:color="auto"/>
          </w:divBdr>
        </w:div>
        <w:div w:id="287785807">
          <w:marLeft w:val="0"/>
          <w:marRight w:val="0"/>
          <w:marTop w:val="0"/>
          <w:marBottom w:val="0"/>
          <w:divBdr>
            <w:top w:val="none" w:sz="0" w:space="0" w:color="auto"/>
            <w:left w:val="none" w:sz="0" w:space="0" w:color="auto"/>
            <w:bottom w:val="none" w:sz="0" w:space="0" w:color="auto"/>
            <w:right w:val="none" w:sz="0" w:space="0" w:color="auto"/>
          </w:divBdr>
        </w:div>
        <w:div w:id="301739385">
          <w:marLeft w:val="0"/>
          <w:marRight w:val="0"/>
          <w:marTop w:val="0"/>
          <w:marBottom w:val="0"/>
          <w:divBdr>
            <w:top w:val="none" w:sz="0" w:space="0" w:color="auto"/>
            <w:left w:val="none" w:sz="0" w:space="0" w:color="auto"/>
            <w:bottom w:val="none" w:sz="0" w:space="0" w:color="auto"/>
            <w:right w:val="none" w:sz="0" w:space="0" w:color="auto"/>
          </w:divBdr>
        </w:div>
        <w:div w:id="316112467">
          <w:marLeft w:val="0"/>
          <w:marRight w:val="0"/>
          <w:marTop w:val="0"/>
          <w:marBottom w:val="0"/>
          <w:divBdr>
            <w:top w:val="none" w:sz="0" w:space="0" w:color="auto"/>
            <w:left w:val="none" w:sz="0" w:space="0" w:color="auto"/>
            <w:bottom w:val="none" w:sz="0" w:space="0" w:color="auto"/>
            <w:right w:val="none" w:sz="0" w:space="0" w:color="auto"/>
          </w:divBdr>
        </w:div>
        <w:div w:id="381364361">
          <w:marLeft w:val="0"/>
          <w:marRight w:val="0"/>
          <w:marTop w:val="0"/>
          <w:marBottom w:val="0"/>
          <w:divBdr>
            <w:top w:val="none" w:sz="0" w:space="0" w:color="auto"/>
            <w:left w:val="none" w:sz="0" w:space="0" w:color="auto"/>
            <w:bottom w:val="none" w:sz="0" w:space="0" w:color="auto"/>
            <w:right w:val="none" w:sz="0" w:space="0" w:color="auto"/>
          </w:divBdr>
        </w:div>
        <w:div w:id="456873441">
          <w:marLeft w:val="0"/>
          <w:marRight w:val="0"/>
          <w:marTop w:val="0"/>
          <w:marBottom w:val="0"/>
          <w:divBdr>
            <w:top w:val="none" w:sz="0" w:space="0" w:color="auto"/>
            <w:left w:val="none" w:sz="0" w:space="0" w:color="auto"/>
            <w:bottom w:val="none" w:sz="0" w:space="0" w:color="auto"/>
            <w:right w:val="none" w:sz="0" w:space="0" w:color="auto"/>
          </w:divBdr>
        </w:div>
        <w:div w:id="567880468">
          <w:marLeft w:val="0"/>
          <w:marRight w:val="0"/>
          <w:marTop w:val="0"/>
          <w:marBottom w:val="0"/>
          <w:divBdr>
            <w:top w:val="none" w:sz="0" w:space="0" w:color="auto"/>
            <w:left w:val="none" w:sz="0" w:space="0" w:color="auto"/>
            <w:bottom w:val="none" w:sz="0" w:space="0" w:color="auto"/>
            <w:right w:val="none" w:sz="0" w:space="0" w:color="auto"/>
          </w:divBdr>
        </w:div>
        <w:div w:id="672609711">
          <w:marLeft w:val="0"/>
          <w:marRight w:val="0"/>
          <w:marTop w:val="0"/>
          <w:marBottom w:val="0"/>
          <w:divBdr>
            <w:top w:val="none" w:sz="0" w:space="0" w:color="auto"/>
            <w:left w:val="none" w:sz="0" w:space="0" w:color="auto"/>
            <w:bottom w:val="none" w:sz="0" w:space="0" w:color="auto"/>
            <w:right w:val="none" w:sz="0" w:space="0" w:color="auto"/>
          </w:divBdr>
        </w:div>
        <w:div w:id="717780128">
          <w:marLeft w:val="0"/>
          <w:marRight w:val="0"/>
          <w:marTop w:val="0"/>
          <w:marBottom w:val="0"/>
          <w:divBdr>
            <w:top w:val="none" w:sz="0" w:space="0" w:color="auto"/>
            <w:left w:val="none" w:sz="0" w:space="0" w:color="auto"/>
            <w:bottom w:val="none" w:sz="0" w:space="0" w:color="auto"/>
            <w:right w:val="none" w:sz="0" w:space="0" w:color="auto"/>
          </w:divBdr>
        </w:div>
        <w:div w:id="749929951">
          <w:marLeft w:val="0"/>
          <w:marRight w:val="0"/>
          <w:marTop w:val="0"/>
          <w:marBottom w:val="0"/>
          <w:divBdr>
            <w:top w:val="none" w:sz="0" w:space="0" w:color="auto"/>
            <w:left w:val="none" w:sz="0" w:space="0" w:color="auto"/>
            <w:bottom w:val="none" w:sz="0" w:space="0" w:color="auto"/>
            <w:right w:val="none" w:sz="0" w:space="0" w:color="auto"/>
          </w:divBdr>
        </w:div>
        <w:div w:id="818114772">
          <w:marLeft w:val="0"/>
          <w:marRight w:val="0"/>
          <w:marTop w:val="0"/>
          <w:marBottom w:val="0"/>
          <w:divBdr>
            <w:top w:val="none" w:sz="0" w:space="0" w:color="auto"/>
            <w:left w:val="none" w:sz="0" w:space="0" w:color="auto"/>
            <w:bottom w:val="none" w:sz="0" w:space="0" w:color="auto"/>
            <w:right w:val="none" w:sz="0" w:space="0" w:color="auto"/>
          </w:divBdr>
        </w:div>
        <w:div w:id="1018626525">
          <w:marLeft w:val="0"/>
          <w:marRight w:val="0"/>
          <w:marTop w:val="0"/>
          <w:marBottom w:val="0"/>
          <w:divBdr>
            <w:top w:val="none" w:sz="0" w:space="0" w:color="auto"/>
            <w:left w:val="none" w:sz="0" w:space="0" w:color="auto"/>
            <w:bottom w:val="none" w:sz="0" w:space="0" w:color="auto"/>
            <w:right w:val="none" w:sz="0" w:space="0" w:color="auto"/>
          </w:divBdr>
          <w:divsChild>
            <w:div w:id="220486822">
              <w:marLeft w:val="0"/>
              <w:marRight w:val="0"/>
              <w:marTop w:val="0"/>
              <w:marBottom w:val="0"/>
              <w:divBdr>
                <w:top w:val="none" w:sz="0" w:space="0" w:color="auto"/>
                <w:left w:val="none" w:sz="0" w:space="0" w:color="auto"/>
                <w:bottom w:val="none" w:sz="0" w:space="0" w:color="auto"/>
                <w:right w:val="none" w:sz="0" w:space="0" w:color="auto"/>
              </w:divBdr>
            </w:div>
            <w:div w:id="337195257">
              <w:marLeft w:val="0"/>
              <w:marRight w:val="0"/>
              <w:marTop w:val="0"/>
              <w:marBottom w:val="0"/>
              <w:divBdr>
                <w:top w:val="none" w:sz="0" w:space="0" w:color="auto"/>
                <w:left w:val="none" w:sz="0" w:space="0" w:color="auto"/>
                <w:bottom w:val="none" w:sz="0" w:space="0" w:color="auto"/>
                <w:right w:val="none" w:sz="0" w:space="0" w:color="auto"/>
              </w:divBdr>
            </w:div>
            <w:div w:id="438376483">
              <w:marLeft w:val="0"/>
              <w:marRight w:val="0"/>
              <w:marTop w:val="0"/>
              <w:marBottom w:val="0"/>
              <w:divBdr>
                <w:top w:val="none" w:sz="0" w:space="0" w:color="auto"/>
                <w:left w:val="none" w:sz="0" w:space="0" w:color="auto"/>
                <w:bottom w:val="none" w:sz="0" w:space="0" w:color="auto"/>
                <w:right w:val="none" w:sz="0" w:space="0" w:color="auto"/>
              </w:divBdr>
            </w:div>
            <w:div w:id="566456033">
              <w:marLeft w:val="0"/>
              <w:marRight w:val="0"/>
              <w:marTop w:val="0"/>
              <w:marBottom w:val="0"/>
              <w:divBdr>
                <w:top w:val="none" w:sz="0" w:space="0" w:color="auto"/>
                <w:left w:val="none" w:sz="0" w:space="0" w:color="auto"/>
                <w:bottom w:val="none" w:sz="0" w:space="0" w:color="auto"/>
                <w:right w:val="none" w:sz="0" w:space="0" w:color="auto"/>
              </w:divBdr>
            </w:div>
            <w:div w:id="765346670">
              <w:marLeft w:val="0"/>
              <w:marRight w:val="0"/>
              <w:marTop w:val="0"/>
              <w:marBottom w:val="0"/>
              <w:divBdr>
                <w:top w:val="none" w:sz="0" w:space="0" w:color="auto"/>
                <w:left w:val="none" w:sz="0" w:space="0" w:color="auto"/>
                <w:bottom w:val="none" w:sz="0" w:space="0" w:color="auto"/>
                <w:right w:val="none" w:sz="0" w:space="0" w:color="auto"/>
              </w:divBdr>
            </w:div>
            <w:div w:id="861552789">
              <w:marLeft w:val="0"/>
              <w:marRight w:val="0"/>
              <w:marTop w:val="0"/>
              <w:marBottom w:val="0"/>
              <w:divBdr>
                <w:top w:val="none" w:sz="0" w:space="0" w:color="auto"/>
                <w:left w:val="none" w:sz="0" w:space="0" w:color="auto"/>
                <w:bottom w:val="none" w:sz="0" w:space="0" w:color="auto"/>
                <w:right w:val="none" w:sz="0" w:space="0" w:color="auto"/>
              </w:divBdr>
            </w:div>
            <w:div w:id="1564411167">
              <w:marLeft w:val="0"/>
              <w:marRight w:val="0"/>
              <w:marTop w:val="0"/>
              <w:marBottom w:val="0"/>
              <w:divBdr>
                <w:top w:val="none" w:sz="0" w:space="0" w:color="auto"/>
                <w:left w:val="none" w:sz="0" w:space="0" w:color="auto"/>
                <w:bottom w:val="none" w:sz="0" w:space="0" w:color="auto"/>
                <w:right w:val="none" w:sz="0" w:space="0" w:color="auto"/>
              </w:divBdr>
            </w:div>
            <w:div w:id="1568682694">
              <w:marLeft w:val="0"/>
              <w:marRight w:val="0"/>
              <w:marTop w:val="0"/>
              <w:marBottom w:val="0"/>
              <w:divBdr>
                <w:top w:val="none" w:sz="0" w:space="0" w:color="auto"/>
                <w:left w:val="none" w:sz="0" w:space="0" w:color="auto"/>
                <w:bottom w:val="none" w:sz="0" w:space="0" w:color="auto"/>
                <w:right w:val="none" w:sz="0" w:space="0" w:color="auto"/>
              </w:divBdr>
            </w:div>
            <w:div w:id="1653170462">
              <w:marLeft w:val="0"/>
              <w:marRight w:val="0"/>
              <w:marTop w:val="0"/>
              <w:marBottom w:val="0"/>
              <w:divBdr>
                <w:top w:val="none" w:sz="0" w:space="0" w:color="auto"/>
                <w:left w:val="none" w:sz="0" w:space="0" w:color="auto"/>
                <w:bottom w:val="none" w:sz="0" w:space="0" w:color="auto"/>
                <w:right w:val="none" w:sz="0" w:space="0" w:color="auto"/>
              </w:divBdr>
            </w:div>
            <w:div w:id="1759251268">
              <w:marLeft w:val="0"/>
              <w:marRight w:val="0"/>
              <w:marTop w:val="0"/>
              <w:marBottom w:val="0"/>
              <w:divBdr>
                <w:top w:val="none" w:sz="0" w:space="0" w:color="auto"/>
                <w:left w:val="none" w:sz="0" w:space="0" w:color="auto"/>
                <w:bottom w:val="none" w:sz="0" w:space="0" w:color="auto"/>
                <w:right w:val="none" w:sz="0" w:space="0" w:color="auto"/>
              </w:divBdr>
            </w:div>
            <w:div w:id="1876768651">
              <w:marLeft w:val="0"/>
              <w:marRight w:val="0"/>
              <w:marTop w:val="0"/>
              <w:marBottom w:val="0"/>
              <w:divBdr>
                <w:top w:val="none" w:sz="0" w:space="0" w:color="auto"/>
                <w:left w:val="none" w:sz="0" w:space="0" w:color="auto"/>
                <w:bottom w:val="none" w:sz="0" w:space="0" w:color="auto"/>
                <w:right w:val="none" w:sz="0" w:space="0" w:color="auto"/>
              </w:divBdr>
            </w:div>
            <w:div w:id="1882204261">
              <w:marLeft w:val="0"/>
              <w:marRight w:val="0"/>
              <w:marTop w:val="0"/>
              <w:marBottom w:val="0"/>
              <w:divBdr>
                <w:top w:val="none" w:sz="0" w:space="0" w:color="auto"/>
                <w:left w:val="none" w:sz="0" w:space="0" w:color="auto"/>
                <w:bottom w:val="none" w:sz="0" w:space="0" w:color="auto"/>
                <w:right w:val="none" w:sz="0" w:space="0" w:color="auto"/>
              </w:divBdr>
            </w:div>
            <w:div w:id="1884829491">
              <w:marLeft w:val="0"/>
              <w:marRight w:val="0"/>
              <w:marTop w:val="0"/>
              <w:marBottom w:val="0"/>
              <w:divBdr>
                <w:top w:val="none" w:sz="0" w:space="0" w:color="auto"/>
                <w:left w:val="none" w:sz="0" w:space="0" w:color="auto"/>
                <w:bottom w:val="none" w:sz="0" w:space="0" w:color="auto"/>
                <w:right w:val="none" w:sz="0" w:space="0" w:color="auto"/>
              </w:divBdr>
            </w:div>
            <w:div w:id="1954893994">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 w:id="2058702667">
              <w:marLeft w:val="0"/>
              <w:marRight w:val="0"/>
              <w:marTop w:val="0"/>
              <w:marBottom w:val="0"/>
              <w:divBdr>
                <w:top w:val="none" w:sz="0" w:space="0" w:color="auto"/>
                <w:left w:val="none" w:sz="0" w:space="0" w:color="auto"/>
                <w:bottom w:val="none" w:sz="0" w:space="0" w:color="auto"/>
                <w:right w:val="none" w:sz="0" w:space="0" w:color="auto"/>
              </w:divBdr>
            </w:div>
          </w:divsChild>
        </w:div>
        <w:div w:id="1020397676">
          <w:marLeft w:val="0"/>
          <w:marRight w:val="0"/>
          <w:marTop w:val="0"/>
          <w:marBottom w:val="0"/>
          <w:divBdr>
            <w:top w:val="none" w:sz="0" w:space="0" w:color="auto"/>
            <w:left w:val="none" w:sz="0" w:space="0" w:color="auto"/>
            <w:bottom w:val="none" w:sz="0" w:space="0" w:color="auto"/>
            <w:right w:val="none" w:sz="0" w:space="0" w:color="auto"/>
          </w:divBdr>
        </w:div>
        <w:div w:id="1171483751">
          <w:marLeft w:val="0"/>
          <w:marRight w:val="0"/>
          <w:marTop w:val="0"/>
          <w:marBottom w:val="0"/>
          <w:divBdr>
            <w:top w:val="none" w:sz="0" w:space="0" w:color="auto"/>
            <w:left w:val="none" w:sz="0" w:space="0" w:color="auto"/>
            <w:bottom w:val="none" w:sz="0" w:space="0" w:color="auto"/>
            <w:right w:val="none" w:sz="0" w:space="0" w:color="auto"/>
          </w:divBdr>
        </w:div>
        <w:div w:id="1185512517">
          <w:marLeft w:val="0"/>
          <w:marRight w:val="0"/>
          <w:marTop w:val="0"/>
          <w:marBottom w:val="0"/>
          <w:divBdr>
            <w:top w:val="none" w:sz="0" w:space="0" w:color="auto"/>
            <w:left w:val="none" w:sz="0" w:space="0" w:color="auto"/>
            <w:bottom w:val="none" w:sz="0" w:space="0" w:color="auto"/>
            <w:right w:val="none" w:sz="0" w:space="0" w:color="auto"/>
          </w:divBdr>
        </w:div>
        <w:div w:id="1188830598">
          <w:marLeft w:val="0"/>
          <w:marRight w:val="0"/>
          <w:marTop w:val="0"/>
          <w:marBottom w:val="0"/>
          <w:divBdr>
            <w:top w:val="none" w:sz="0" w:space="0" w:color="auto"/>
            <w:left w:val="none" w:sz="0" w:space="0" w:color="auto"/>
            <w:bottom w:val="none" w:sz="0" w:space="0" w:color="auto"/>
            <w:right w:val="none" w:sz="0" w:space="0" w:color="auto"/>
          </w:divBdr>
        </w:div>
        <w:div w:id="1247884124">
          <w:marLeft w:val="0"/>
          <w:marRight w:val="0"/>
          <w:marTop w:val="0"/>
          <w:marBottom w:val="0"/>
          <w:divBdr>
            <w:top w:val="none" w:sz="0" w:space="0" w:color="auto"/>
            <w:left w:val="none" w:sz="0" w:space="0" w:color="auto"/>
            <w:bottom w:val="none" w:sz="0" w:space="0" w:color="auto"/>
            <w:right w:val="none" w:sz="0" w:space="0" w:color="auto"/>
          </w:divBdr>
        </w:div>
        <w:div w:id="1338078460">
          <w:marLeft w:val="0"/>
          <w:marRight w:val="0"/>
          <w:marTop w:val="0"/>
          <w:marBottom w:val="0"/>
          <w:divBdr>
            <w:top w:val="none" w:sz="0" w:space="0" w:color="auto"/>
            <w:left w:val="none" w:sz="0" w:space="0" w:color="auto"/>
            <w:bottom w:val="none" w:sz="0" w:space="0" w:color="auto"/>
            <w:right w:val="none" w:sz="0" w:space="0" w:color="auto"/>
          </w:divBdr>
        </w:div>
        <w:div w:id="1450122885">
          <w:marLeft w:val="0"/>
          <w:marRight w:val="0"/>
          <w:marTop w:val="0"/>
          <w:marBottom w:val="0"/>
          <w:divBdr>
            <w:top w:val="none" w:sz="0" w:space="0" w:color="auto"/>
            <w:left w:val="none" w:sz="0" w:space="0" w:color="auto"/>
            <w:bottom w:val="none" w:sz="0" w:space="0" w:color="auto"/>
            <w:right w:val="none" w:sz="0" w:space="0" w:color="auto"/>
          </w:divBdr>
        </w:div>
        <w:div w:id="1578514340">
          <w:marLeft w:val="0"/>
          <w:marRight w:val="0"/>
          <w:marTop w:val="0"/>
          <w:marBottom w:val="0"/>
          <w:divBdr>
            <w:top w:val="none" w:sz="0" w:space="0" w:color="auto"/>
            <w:left w:val="none" w:sz="0" w:space="0" w:color="auto"/>
            <w:bottom w:val="none" w:sz="0" w:space="0" w:color="auto"/>
            <w:right w:val="none" w:sz="0" w:space="0" w:color="auto"/>
          </w:divBdr>
        </w:div>
        <w:div w:id="1660960888">
          <w:marLeft w:val="0"/>
          <w:marRight w:val="0"/>
          <w:marTop w:val="0"/>
          <w:marBottom w:val="0"/>
          <w:divBdr>
            <w:top w:val="none" w:sz="0" w:space="0" w:color="auto"/>
            <w:left w:val="none" w:sz="0" w:space="0" w:color="auto"/>
            <w:bottom w:val="none" w:sz="0" w:space="0" w:color="auto"/>
            <w:right w:val="none" w:sz="0" w:space="0" w:color="auto"/>
          </w:divBdr>
        </w:div>
      </w:divsChild>
    </w:div>
    <w:div w:id="1343121195">
      <w:bodyDiv w:val="1"/>
      <w:marLeft w:val="0"/>
      <w:marRight w:val="0"/>
      <w:marTop w:val="0"/>
      <w:marBottom w:val="0"/>
      <w:divBdr>
        <w:top w:val="none" w:sz="0" w:space="0" w:color="auto"/>
        <w:left w:val="none" w:sz="0" w:space="0" w:color="auto"/>
        <w:bottom w:val="none" w:sz="0" w:space="0" w:color="auto"/>
        <w:right w:val="none" w:sz="0" w:space="0" w:color="auto"/>
      </w:divBdr>
    </w:div>
    <w:div w:id="1396197517">
      <w:bodyDiv w:val="1"/>
      <w:marLeft w:val="0"/>
      <w:marRight w:val="0"/>
      <w:marTop w:val="0"/>
      <w:marBottom w:val="0"/>
      <w:divBdr>
        <w:top w:val="none" w:sz="0" w:space="0" w:color="auto"/>
        <w:left w:val="none" w:sz="0" w:space="0" w:color="auto"/>
        <w:bottom w:val="none" w:sz="0" w:space="0" w:color="auto"/>
        <w:right w:val="none" w:sz="0" w:space="0" w:color="auto"/>
      </w:divBdr>
      <w:divsChild>
        <w:div w:id="57628510">
          <w:marLeft w:val="0"/>
          <w:marRight w:val="0"/>
          <w:marTop w:val="0"/>
          <w:marBottom w:val="0"/>
          <w:divBdr>
            <w:top w:val="none" w:sz="0" w:space="0" w:color="auto"/>
            <w:left w:val="none" w:sz="0" w:space="0" w:color="auto"/>
            <w:bottom w:val="none" w:sz="0" w:space="0" w:color="auto"/>
            <w:right w:val="none" w:sz="0" w:space="0" w:color="auto"/>
          </w:divBdr>
        </w:div>
        <w:div w:id="93404246">
          <w:marLeft w:val="0"/>
          <w:marRight w:val="0"/>
          <w:marTop w:val="0"/>
          <w:marBottom w:val="0"/>
          <w:divBdr>
            <w:top w:val="none" w:sz="0" w:space="0" w:color="auto"/>
            <w:left w:val="none" w:sz="0" w:space="0" w:color="auto"/>
            <w:bottom w:val="none" w:sz="0" w:space="0" w:color="auto"/>
            <w:right w:val="none" w:sz="0" w:space="0" w:color="auto"/>
          </w:divBdr>
        </w:div>
        <w:div w:id="109129498">
          <w:marLeft w:val="0"/>
          <w:marRight w:val="0"/>
          <w:marTop w:val="0"/>
          <w:marBottom w:val="0"/>
          <w:divBdr>
            <w:top w:val="none" w:sz="0" w:space="0" w:color="auto"/>
            <w:left w:val="none" w:sz="0" w:space="0" w:color="auto"/>
            <w:bottom w:val="none" w:sz="0" w:space="0" w:color="auto"/>
            <w:right w:val="none" w:sz="0" w:space="0" w:color="auto"/>
          </w:divBdr>
        </w:div>
        <w:div w:id="136802665">
          <w:marLeft w:val="0"/>
          <w:marRight w:val="0"/>
          <w:marTop w:val="0"/>
          <w:marBottom w:val="0"/>
          <w:divBdr>
            <w:top w:val="none" w:sz="0" w:space="0" w:color="auto"/>
            <w:left w:val="none" w:sz="0" w:space="0" w:color="auto"/>
            <w:bottom w:val="none" w:sz="0" w:space="0" w:color="auto"/>
            <w:right w:val="none" w:sz="0" w:space="0" w:color="auto"/>
          </w:divBdr>
        </w:div>
        <w:div w:id="178085598">
          <w:marLeft w:val="0"/>
          <w:marRight w:val="0"/>
          <w:marTop w:val="0"/>
          <w:marBottom w:val="0"/>
          <w:divBdr>
            <w:top w:val="none" w:sz="0" w:space="0" w:color="auto"/>
            <w:left w:val="none" w:sz="0" w:space="0" w:color="auto"/>
            <w:bottom w:val="none" w:sz="0" w:space="0" w:color="auto"/>
            <w:right w:val="none" w:sz="0" w:space="0" w:color="auto"/>
          </w:divBdr>
        </w:div>
        <w:div w:id="229460305">
          <w:marLeft w:val="0"/>
          <w:marRight w:val="0"/>
          <w:marTop w:val="0"/>
          <w:marBottom w:val="0"/>
          <w:divBdr>
            <w:top w:val="none" w:sz="0" w:space="0" w:color="auto"/>
            <w:left w:val="none" w:sz="0" w:space="0" w:color="auto"/>
            <w:bottom w:val="none" w:sz="0" w:space="0" w:color="auto"/>
            <w:right w:val="none" w:sz="0" w:space="0" w:color="auto"/>
          </w:divBdr>
        </w:div>
        <w:div w:id="237591983">
          <w:marLeft w:val="0"/>
          <w:marRight w:val="0"/>
          <w:marTop w:val="0"/>
          <w:marBottom w:val="0"/>
          <w:divBdr>
            <w:top w:val="none" w:sz="0" w:space="0" w:color="auto"/>
            <w:left w:val="none" w:sz="0" w:space="0" w:color="auto"/>
            <w:bottom w:val="none" w:sz="0" w:space="0" w:color="auto"/>
            <w:right w:val="none" w:sz="0" w:space="0" w:color="auto"/>
          </w:divBdr>
        </w:div>
        <w:div w:id="246230443">
          <w:marLeft w:val="0"/>
          <w:marRight w:val="0"/>
          <w:marTop w:val="0"/>
          <w:marBottom w:val="0"/>
          <w:divBdr>
            <w:top w:val="none" w:sz="0" w:space="0" w:color="auto"/>
            <w:left w:val="none" w:sz="0" w:space="0" w:color="auto"/>
            <w:bottom w:val="none" w:sz="0" w:space="0" w:color="auto"/>
            <w:right w:val="none" w:sz="0" w:space="0" w:color="auto"/>
          </w:divBdr>
          <w:divsChild>
            <w:div w:id="316307349">
              <w:marLeft w:val="0"/>
              <w:marRight w:val="0"/>
              <w:marTop w:val="0"/>
              <w:marBottom w:val="0"/>
              <w:divBdr>
                <w:top w:val="none" w:sz="0" w:space="0" w:color="auto"/>
                <w:left w:val="none" w:sz="0" w:space="0" w:color="auto"/>
                <w:bottom w:val="none" w:sz="0" w:space="0" w:color="auto"/>
                <w:right w:val="none" w:sz="0" w:space="0" w:color="auto"/>
              </w:divBdr>
            </w:div>
            <w:div w:id="366490059">
              <w:marLeft w:val="0"/>
              <w:marRight w:val="0"/>
              <w:marTop w:val="0"/>
              <w:marBottom w:val="0"/>
              <w:divBdr>
                <w:top w:val="none" w:sz="0" w:space="0" w:color="auto"/>
                <w:left w:val="none" w:sz="0" w:space="0" w:color="auto"/>
                <w:bottom w:val="none" w:sz="0" w:space="0" w:color="auto"/>
                <w:right w:val="none" w:sz="0" w:space="0" w:color="auto"/>
              </w:divBdr>
            </w:div>
            <w:div w:id="430781257">
              <w:marLeft w:val="0"/>
              <w:marRight w:val="0"/>
              <w:marTop w:val="0"/>
              <w:marBottom w:val="0"/>
              <w:divBdr>
                <w:top w:val="none" w:sz="0" w:space="0" w:color="auto"/>
                <w:left w:val="none" w:sz="0" w:space="0" w:color="auto"/>
                <w:bottom w:val="none" w:sz="0" w:space="0" w:color="auto"/>
                <w:right w:val="none" w:sz="0" w:space="0" w:color="auto"/>
              </w:divBdr>
            </w:div>
            <w:div w:id="470682511">
              <w:marLeft w:val="0"/>
              <w:marRight w:val="0"/>
              <w:marTop w:val="0"/>
              <w:marBottom w:val="0"/>
              <w:divBdr>
                <w:top w:val="none" w:sz="0" w:space="0" w:color="auto"/>
                <w:left w:val="none" w:sz="0" w:space="0" w:color="auto"/>
                <w:bottom w:val="none" w:sz="0" w:space="0" w:color="auto"/>
                <w:right w:val="none" w:sz="0" w:space="0" w:color="auto"/>
              </w:divBdr>
            </w:div>
            <w:div w:id="578632999">
              <w:marLeft w:val="0"/>
              <w:marRight w:val="0"/>
              <w:marTop w:val="0"/>
              <w:marBottom w:val="0"/>
              <w:divBdr>
                <w:top w:val="none" w:sz="0" w:space="0" w:color="auto"/>
                <w:left w:val="none" w:sz="0" w:space="0" w:color="auto"/>
                <w:bottom w:val="none" w:sz="0" w:space="0" w:color="auto"/>
                <w:right w:val="none" w:sz="0" w:space="0" w:color="auto"/>
              </w:divBdr>
            </w:div>
            <w:div w:id="786001759">
              <w:marLeft w:val="0"/>
              <w:marRight w:val="0"/>
              <w:marTop w:val="0"/>
              <w:marBottom w:val="0"/>
              <w:divBdr>
                <w:top w:val="none" w:sz="0" w:space="0" w:color="auto"/>
                <w:left w:val="none" w:sz="0" w:space="0" w:color="auto"/>
                <w:bottom w:val="none" w:sz="0" w:space="0" w:color="auto"/>
                <w:right w:val="none" w:sz="0" w:space="0" w:color="auto"/>
              </w:divBdr>
            </w:div>
            <w:div w:id="807285530">
              <w:marLeft w:val="0"/>
              <w:marRight w:val="0"/>
              <w:marTop w:val="0"/>
              <w:marBottom w:val="0"/>
              <w:divBdr>
                <w:top w:val="none" w:sz="0" w:space="0" w:color="auto"/>
                <w:left w:val="none" w:sz="0" w:space="0" w:color="auto"/>
                <w:bottom w:val="none" w:sz="0" w:space="0" w:color="auto"/>
                <w:right w:val="none" w:sz="0" w:space="0" w:color="auto"/>
              </w:divBdr>
            </w:div>
            <w:div w:id="810754866">
              <w:marLeft w:val="0"/>
              <w:marRight w:val="0"/>
              <w:marTop w:val="0"/>
              <w:marBottom w:val="0"/>
              <w:divBdr>
                <w:top w:val="none" w:sz="0" w:space="0" w:color="auto"/>
                <w:left w:val="none" w:sz="0" w:space="0" w:color="auto"/>
                <w:bottom w:val="none" w:sz="0" w:space="0" w:color="auto"/>
                <w:right w:val="none" w:sz="0" w:space="0" w:color="auto"/>
              </w:divBdr>
            </w:div>
            <w:div w:id="867110618">
              <w:marLeft w:val="0"/>
              <w:marRight w:val="0"/>
              <w:marTop w:val="0"/>
              <w:marBottom w:val="0"/>
              <w:divBdr>
                <w:top w:val="none" w:sz="0" w:space="0" w:color="auto"/>
                <w:left w:val="none" w:sz="0" w:space="0" w:color="auto"/>
                <w:bottom w:val="none" w:sz="0" w:space="0" w:color="auto"/>
                <w:right w:val="none" w:sz="0" w:space="0" w:color="auto"/>
              </w:divBdr>
            </w:div>
            <w:div w:id="917783449">
              <w:marLeft w:val="0"/>
              <w:marRight w:val="0"/>
              <w:marTop w:val="0"/>
              <w:marBottom w:val="0"/>
              <w:divBdr>
                <w:top w:val="none" w:sz="0" w:space="0" w:color="auto"/>
                <w:left w:val="none" w:sz="0" w:space="0" w:color="auto"/>
                <w:bottom w:val="none" w:sz="0" w:space="0" w:color="auto"/>
                <w:right w:val="none" w:sz="0" w:space="0" w:color="auto"/>
              </w:divBdr>
            </w:div>
            <w:div w:id="974797878">
              <w:marLeft w:val="0"/>
              <w:marRight w:val="0"/>
              <w:marTop w:val="0"/>
              <w:marBottom w:val="0"/>
              <w:divBdr>
                <w:top w:val="none" w:sz="0" w:space="0" w:color="auto"/>
                <w:left w:val="none" w:sz="0" w:space="0" w:color="auto"/>
                <w:bottom w:val="none" w:sz="0" w:space="0" w:color="auto"/>
                <w:right w:val="none" w:sz="0" w:space="0" w:color="auto"/>
              </w:divBdr>
            </w:div>
            <w:div w:id="1108740618">
              <w:marLeft w:val="0"/>
              <w:marRight w:val="0"/>
              <w:marTop w:val="0"/>
              <w:marBottom w:val="0"/>
              <w:divBdr>
                <w:top w:val="none" w:sz="0" w:space="0" w:color="auto"/>
                <w:left w:val="none" w:sz="0" w:space="0" w:color="auto"/>
                <w:bottom w:val="none" w:sz="0" w:space="0" w:color="auto"/>
                <w:right w:val="none" w:sz="0" w:space="0" w:color="auto"/>
              </w:divBdr>
            </w:div>
            <w:div w:id="1144393339">
              <w:marLeft w:val="0"/>
              <w:marRight w:val="0"/>
              <w:marTop w:val="0"/>
              <w:marBottom w:val="0"/>
              <w:divBdr>
                <w:top w:val="none" w:sz="0" w:space="0" w:color="auto"/>
                <w:left w:val="none" w:sz="0" w:space="0" w:color="auto"/>
                <w:bottom w:val="none" w:sz="0" w:space="0" w:color="auto"/>
                <w:right w:val="none" w:sz="0" w:space="0" w:color="auto"/>
              </w:divBdr>
            </w:div>
            <w:div w:id="1154905629">
              <w:marLeft w:val="0"/>
              <w:marRight w:val="0"/>
              <w:marTop w:val="0"/>
              <w:marBottom w:val="0"/>
              <w:divBdr>
                <w:top w:val="none" w:sz="0" w:space="0" w:color="auto"/>
                <w:left w:val="none" w:sz="0" w:space="0" w:color="auto"/>
                <w:bottom w:val="none" w:sz="0" w:space="0" w:color="auto"/>
                <w:right w:val="none" w:sz="0" w:space="0" w:color="auto"/>
              </w:divBdr>
            </w:div>
            <w:div w:id="1329745888">
              <w:marLeft w:val="0"/>
              <w:marRight w:val="0"/>
              <w:marTop w:val="0"/>
              <w:marBottom w:val="0"/>
              <w:divBdr>
                <w:top w:val="none" w:sz="0" w:space="0" w:color="auto"/>
                <w:left w:val="none" w:sz="0" w:space="0" w:color="auto"/>
                <w:bottom w:val="none" w:sz="0" w:space="0" w:color="auto"/>
                <w:right w:val="none" w:sz="0" w:space="0" w:color="auto"/>
              </w:divBdr>
            </w:div>
            <w:div w:id="1427923517">
              <w:marLeft w:val="0"/>
              <w:marRight w:val="0"/>
              <w:marTop w:val="0"/>
              <w:marBottom w:val="0"/>
              <w:divBdr>
                <w:top w:val="none" w:sz="0" w:space="0" w:color="auto"/>
                <w:left w:val="none" w:sz="0" w:space="0" w:color="auto"/>
                <w:bottom w:val="none" w:sz="0" w:space="0" w:color="auto"/>
                <w:right w:val="none" w:sz="0" w:space="0" w:color="auto"/>
              </w:divBdr>
            </w:div>
            <w:div w:id="1456563064">
              <w:marLeft w:val="0"/>
              <w:marRight w:val="0"/>
              <w:marTop w:val="0"/>
              <w:marBottom w:val="0"/>
              <w:divBdr>
                <w:top w:val="none" w:sz="0" w:space="0" w:color="auto"/>
                <w:left w:val="none" w:sz="0" w:space="0" w:color="auto"/>
                <w:bottom w:val="none" w:sz="0" w:space="0" w:color="auto"/>
                <w:right w:val="none" w:sz="0" w:space="0" w:color="auto"/>
              </w:divBdr>
            </w:div>
            <w:div w:id="1541628993">
              <w:marLeft w:val="0"/>
              <w:marRight w:val="0"/>
              <w:marTop w:val="0"/>
              <w:marBottom w:val="0"/>
              <w:divBdr>
                <w:top w:val="none" w:sz="0" w:space="0" w:color="auto"/>
                <w:left w:val="none" w:sz="0" w:space="0" w:color="auto"/>
                <w:bottom w:val="none" w:sz="0" w:space="0" w:color="auto"/>
                <w:right w:val="none" w:sz="0" w:space="0" w:color="auto"/>
              </w:divBdr>
            </w:div>
            <w:div w:id="1748845828">
              <w:marLeft w:val="0"/>
              <w:marRight w:val="0"/>
              <w:marTop w:val="0"/>
              <w:marBottom w:val="0"/>
              <w:divBdr>
                <w:top w:val="none" w:sz="0" w:space="0" w:color="auto"/>
                <w:left w:val="none" w:sz="0" w:space="0" w:color="auto"/>
                <w:bottom w:val="none" w:sz="0" w:space="0" w:color="auto"/>
                <w:right w:val="none" w:sz="0" w:space="0" w:color="auto"/>
              </w:divBdr>
            </w:div>
            <w:div w:id="2083867714">
              <w:marLeft w:val="0"/>
              <w:marRight w:val="0"/>
              <w:marTop w:val="0"/>
              <w:marBottom w:val="0"/>
              <w:divBdr>
                <w:top w:val="none" w:sz="0" w:space="0" w:color="auto"/>
                <w:left w:val="none" w:sz="0" w:space="0" w:color="auto"/>
                <w:bottom w:val="none" w:sz="0" w:space="0" w:color="auto"/>
                <w:right w:val="none" w:sz="0" w:space="0" w:color="auto"/>
              </w:divBdr>
            </w:div>
          </w:divsChild>
        </w:div>
        <w:div w:id="275990686">
          <w:marLeft w:val="0"/>
          <w:marRight w:val="0"/>
          <w:marTop w:val="0"/>
          <w:marBottom w:val="0"/>
          <w:divBdr>
            <w:top w:val="none" w:sz="0" w:space="0" w:color="auto"/>
            <w:left w:val="none" w:sz="0" w:space="0" w:color="auto"/>
            <w:bottom w:val="none" w:sz="0" w:space="0" w:color="auto"/>
            <w:right w:val="none" w:sz="0" w:space="0" w:color="auto"/>
          </w:divBdr>
        </w:div>
        <w:div w:id="283081728">
          <w:marLeft w:val="0"/>
          <w:marRight w:val="0"/>
          <w:marTop w:val="0"/>
          <w:marBottom w:val="0"/>
          <w:divBdr>
            <w:top w:val="none" w:sz="0" w:space="0" w:color="auto"/>
            <w:left w:val="none" w:sz="0" w:space="0" w:color="auto"/>
            <w:bottom w:val="none" w:sz="0" w:space="0" w:color="auto"/>
            <w:right w:val="none" w:sz="0" w:space="0" w:color="auto"/>
          </w:divBdr>
          <w:divsChild>
            <w:div w:id="208764534">
              <w:marLeft w:val="0"/>
              <w:marRight w:val="0"/>
              <w:marTop w:val="0"/>
              <w:marBottom w:val="0"/>
              <w:divBdr>
                <w:top w:val="none" w:sz="0" w:space="0" w:color="auto"/>
                <w:left w:val="none" w:sz="0" w:space="0" w:color="auto"/>
                <w:bottom w:val="none" w:sz="0" w:space="0" w:color="auto"/>
                <w:right w:val="none" w:sz="0" w:space="0" w:color="auto"/>
              </w:divBdr>
            </w:div>
            <w:div w:id="225797147">
              <w:marLeft w:val="0"/>
              <w:marRight w:val="0"/>
              <w:marTop w:val="0"/>
              <w:marBottom w:val="0"/>
              <w:divBdr>
                <w:top w:val="none" w:sz="0" w:space="0" w:color="auto"/>
                <w:left w:val="none" w:sz="0" w:space="0" w:color="auto"/>
                <w:bottom w:val="none" w:sz="0" w:space="0" w:color="auto"/>
                <w:right w:val="none" w:sz="0" w:space="0" w:color="auto"/>
              </w:divBdr>
            </w:div>
            <w:div w:id="241373441">
              <w:marLeft w:val="0"/>
              <w:marRight w:val="0"/>
              <w:marTop w:val="0"/>
              <w:marBottom w:val="0"/>
              <w:divBdr>
                <w:top w:val="none" w:sz="0" w:space="0" w:color="auto"/>
                <w:left w:val="none" w:sz="0" w:space="0" w:color="auto"/>
                <w:bottom w:val="none" w:sz="0" w:space="0" w:color="auto"/>
                <w:right w:val="none" w:sz="0" w:space="0" w:color="auto"/>
              </w:divBdr>
            </w:div>
            <w:div w:id="450780878">
              <w:marLeft w:val="0"/>
              <w:marRight w:val="0"/>
              <w:marTop w:val="0"/>
              <w:marBottom w:val="0"/>
              <w:divBdr>
                <w:top w:val="none" w:sz="0" w:space="0" w:color="auto"/>
                <w:left w:val="none" w:sz="0" w:space="0" w:color="auto"/>
                <w:bottom w:val="none" w:sz="0" w:space="0" w:color="auto"/>
                <w:right w:val="none" w:sz="0" w:space="0" w:color="auto"/>
              </w:divBdr>
            </w:div>
            <w:div w:id="539980260">
              <w:marLeft w:val="0"/>
              <w:marRight w:val="0"/>
              <w:marTop w:val="0"/>
              <w:marBottom w:val="0"/>
              <w:divBdr>
                <w:top w:val="none" w:sz="0" w:space="0" w:color="auto"/>
                <w:left w:val="none" w:sz="0" w:space="0" w:color="auto"/>
                <w:bottom w:val="none" w:sz="0" w:space="0" w:color="auto"/>
                <w:right w:val="none" w:sz="0" w:space="0" w:color="auto"/>
              </w:divBdr>
            </w:div>
            <w:div w:id="559751328">
              <w:marLeft w:val="0"/>
              <w:marRight w:val="0"/>
              <w:marTop w:val="0"/>
              <w:marBottom w:val="0"/>
              <w:divBdr>
                <w:top w:val="none" w:sz="0" w:space="0" w:color="auto"/>
                <w:left w:val="none" w:sz="0" w:space="0" w:color="auto"/>
                <w:bottom w:val="none" w:sz="0" w:space="0" w:color="auto"/>
                <w:right w:val="none" w:sz="0" w:space="0" w:color="auto"/>
              </w:divBdr>
            </w:div>
            <w:div w:id="598173262">
              <w:marLeft w:val="0"/>
              <w:marRight w:val="0"/>
              <w:marTop w:val="0"/>
              <w:marBottom w:val="0"/>
              <w:divBdr>
                <w:top w:val="none" w:sz="0" w:space="0" w:color="auto"/>
                <w:left w:val="none" w:sz="0" w:space="0" w:color="auto"/>
                <w:bottom w:val="none" w:sz="0" w:space="0" w:color="auto"/>
                <w:right w:val="none" w:sz="0" w:space="0" w:color="auto"/>
              </w:divBdr>
            </w:div>
            <w:div w:id="613440700">
              <w:marLeft w:val="0"/>
              <w:marRight w:val="0"/>
              <w:marTop w:val="0"/>
              <w:marBottom w:val="0"/>
              <w:divBdr>
                <w:top w:val="none" w:sz="0" w:space="0" w:color="auto"/>
                <w:left w:val="none" w:sz="0" w:space="0" w:color="auto"/>
                <w:bottom w:val="none" w:sz="0" w:space="0" w:color="auto"/>
                <w:right w:val="none" w:sz="0" w:space="0" w:color="auto"/>
              </w:divBdr>
            </w:div>
            <w:div w:id="722484592">
              <w:marLeft w:val="0"/>
              <w:marRight w:val="0"/>
              <w:marTop w:val="0"/>
              <w:marBottom w:val="0"/>
              <w:divBdr>
                <w:top w:val="none" w:sz="0" w:space="0" w:color="auto"/>
                <w:left w:val="none" w:sz="0" w:space="0" w:color="auto"/>
                <w:bottom w:val="none" w:sz="0" w:space="0" w:color="auto"/>
                <w:right w:val="none" w:sz="0" w:space="0" w:color="auto"/>
              </w:divBdr>
            </w:div>
            <w:div w:id="996762343">
              <w:marLeft w:val="0"/>
              <w:marRight w:val="0"/>
              <w:marTop w:val="0"/>
              <w:marBottom w:val="0"/>
              <w:divBdr>
                <w:top w:val="none" w:sz="0" w:space="0" w:color="auto"/>
                <w:left w:val="none" w:sz="0" w:space="0" w:color="auto"/>
                <w:bottom w:val="none" w:sz="0" w:space="0" w:color="auto"/>
                <w:right w:val="none" w:sz="0" w:space="0" w:color="auto"/>
              </w:divBdr>
            </w:div>
            <w:div w:id="997222980">
              <w:marLeft w:val="0"/>
              <w:marRight w:val="0"/>
              <w:marTop w:val="0"/>
              <w:marBottom w:val="0"/>
              <w:divBdr>
                <w:top w:val="none" w:sz="0" w:space="0" w:color="auto"/>
                <w:left w:val="none" w:sz="0" w:space="0" w:color="auto"/>
                <w:bottom w:val="none" w:sz="0" w:space="0" w:color="auto"/>
                <w:right w:val="none" w:sz="0" w:space="0" w:color="auto"/>
              </w:divBdr>
            </w:div>
            <w:div w:id="1026635291">
              <w:marLeft w:val="0"/>
              <w:marRight w:val="0"/>
              <w:marTop w:val="0"/>
              <w:marBottom w:val="0"/>
              <w:divBdr>
                <w:top w:val="none" w:sz="0" w:space="0" w:color="auto"/>
                <w:left w:val="none" w:sz="0" w:space="0" w:color="auto"/>
                <w:bottom w:val="none" w:sz="0" w:space="0" w:color="auto"/>
                <w:right w:val="none" w:sz="0" w:space="0" w:color="auto"/>
              </w:divBdr>
            </w:div>
            <w:div w:id="1035691410">
              <w:marLeft w:val="0"/>
              <w:marRight w:val="0"/>
              <w:marTop w:val="0"/>
              <w:marBottom w:val="0"/>
              <w:divBdr>
                <w:top w:val="none" w:sz="0" w:space="0" w:color="auto"/>
                <w:left w:val="none" w:sz="0" w:space="0" w:color="auto"/>
                <w:bottom w:val="none" w:sz="0" w:space="0" w:color="auto"/>
                <w:right w:val="none" w:sz="0" w:space="0" w:color="auto"/>
              </w:divBdr>
            </w:div>
            <w:div w:id="1251893852">
              <w:marLeft w:val="0"/>
              <w:marRight w:val="0"/>
              <w:marTop w:val="0"/>
              <w:marBottom w:val="0"/>
              <w:divBdr>
                <w:top w:val="none" w:sz="0" w:space="0" w:color="auto"/>
                <w:left w:val="none" w:sz="0" w:space="0" w:color="auto"/>
                <w:bottom w:val="none" w:sz="0" w:space="0" w:color="auto"/>
                <w:right w:val="none" w:sz="0" w:space="0" w:color="auto"/>
              </w:divBdr>
            </w:div>
            <w:div w:id="1430198663">
              <w:marLeft w:val="0"/>
              <w:marRight w:val="0"/>
              <w:marTop w:val="0"/>
              <w:marBottom w:val="0"/>
              <w:divBdr>
                <w:top w:val="none" w:sz="0" w:space="0" w:color="auto"/>
                <w:left w:val="none" w:sz="0" w:space="0" w:color="auto"/>
                <w:bottom w:val="none" w:sz="0" w:space="0" w:color="auto"/>
                <w:right w:val="none" w:sz="0" w:space="0" w:color="auto"/>
              </w:divBdr>
            </w:div>
            <w:div w:id="1506358252">
              <w:marLeft w:val="0"/>
              <w:marRight w:val="0"/>
              <w:marTop w:val="0"/>
              <w:marBottom w:val="0"/>
              <w:divBdr>
                <w:top w:val="none" w:sz="0" w:space="0" w:color="auto"/>
                <w:left w:val="none" w:sz="0" w:space="0" w:color="auto"/>
                <w:bottom w:val="none" w:sz="0" w:space="0" w:color="auto"/>
                <w:right w:val="none" w:sz="0" w:space="0" w:color="auto"/>
              </w:divBdr>
            </w:div>
            <w:div w:id="1579051410">
              <w:marLeft w:val="0"/>
              <w:marRight w:val="0"/>
              <w:marTop w:val="0"/>
              <w:marBottom w:val="0"/>
              <w:divBdr>
                <w:top w:val="none" w:sz="0" w:space="0" w:color="auto"/>
                <w:left w:val="none" w:sz="0" w:space="0" w:color="auto"/>
                <w:bottom w:val="none" w:sz="0" w:space="0" w:color="auto"/>
                <w:right w:val="none" w:sz="0" w:space="0" w:color="auto"/>
              </w:divBdr>
            </w:div>
            <w:div w:id="1723554763">
              <w:marLeft w:val="0"/>
              <w:marRight w:val="0"/>
              <w:marTop w:val="0"/>
              <w:marBottom w:val="0"/>
              <w:divBdr>
                <w:top w:val="none" w:sz="0" w:space="0" w:color="auto"/>
                <w:left w:val="none" w:sz="0" w:space="0" w:color="auto"/>
                <w:bottom w:val="none" w:sz="0" w:space="0" w:color="auto"/>
                <w:right w:val="none" w:sz="0" w:space="0" w:color="auto"/>
              </w:divBdr>
            </w:div>
            <w:div w:id="1770077681">
              <w:marLeft w:val="0"/>
              <w:marRight w:val="0"/>
              <w:marTop w:val="0"/>
              <w:marBottom w:val="0"/>
              <w:divBdr>
                <w:top w:val="none" w:sz="0" w:space="0" w:color="auto"/>
                <w:left w:val="none" w:sz="0" w:space="0" w:color="auto"/>
                <w:bottom w:val="none" w:sz="0" w:space="0" w:color="auto"/>
                <w:right w:val="none" w:sz="0" w:space="0" w:color="auto"/>
              </w:divBdr>
            </w:div>
            <w:div w:id="1796363174">
              <w:marLeft w:val="0"/>
              <w:marRight w:val="0"/>
              <w:marTop w:val="0"/>
              <w:marBottom w:val="0"/>
              <w:divBdr>
                <w:top w:val="none" w:sz="0" w:space="0" w:color="auto"/>
                <w:left w:val="none" w:sz="0" w:space="0" w:color="auto"/>
                <w:bottom w:val="none" w:sz="0" w:space="0" w:color="auto"/>
                <w:right w:val="none" w:sz="0" w:space="0" w:color="auto"/>
              </w:divBdr>
            </w:div>
            <w:div w:id="1877086980">
              <w:marLeft w:val="0"/>
              <w:marRight w:val="0"/>
              <w:marTop w:val="0"/>
              <w:marBottom w:val="0"/>
              <w:divBdr>
                <w:top w:val="none" w:sz="0" w:space="0" w:color="auto"/>
                <w:left w:val="none" w:sz="0" w:space="0" w:color="auto"/>
                <w:bottom w:val="none" w:sz="0" w:space="0" w:color="auto"/>
                <w:right w:val="none" w:sz="0" w:space="0" w:color="auto"/>
              </w:divBdr>
            </w:div>
            <w:div w:id="2093312349">
              <w:marLeft w:val="0"/>
              <w:marRight w:val="0"/>
              <w:marTop w:val="0"/>
              <w:marBottom w:val="0"/>
              <w:divBdr>
                <w:top w:val="none" w:sz="0" w:space="0" w:color="auto"/>
                <w:left w:val="none" w:sz="0" w:space="0" w:color="auto"/>
                <w:bottom w:val="none" w:sz="0" w:space="0" w:color="auto"/>
                <w:right w:val="none" w:sz="0" w:space="0" w:color="auto"/>
              </w:divBdr>
            </w:div>
          </w:divsChild>
        </w:div>
        <w:div w:id="324288696">
          <w:marLeft w:val="0"/>
          <w:marRight w:val="0"/>
          <w:marTop w:val="0"/>
          <w:marBottom w:val="0"/>
          <w:divBdr>
            <w:top w:val="none" w:sz="0" w:space="0" w:color="auto"/>
            <w:left w:val="none" w:sz="0" w:space="0" w:color="auto"/>
            <w:bottom w:val="none" w:sz="0" w:space="0" w:color="auto"/>
            <w:right w:val="none" w:sz="0" w:space="0" w:color="auto"/>
          </w:divBdr>
        </w:div>
        <w:div w:id="325323256">
          <w:marLeft w:val="0"/>
          <w:marRight w:val="0"/>
          <w:marTop w:val="0"/>
          <w:marBottom w:val="0"/>
          <w:divBdr>
            <w:top w:val="none" w:sz="0" w:space="0" w:color="auto"/>
            <w:left w:val="none" w:sz="0" w:space="0" w:color="auto"/>
            <w:bottom w:val="none" w:sz="0" w:space="0" w:color="auto"/>
            <w:right w:val="none" w:sz="0" w:space="0" w:color="auto"/>
          </w:divBdr>
        </w:div>
        <w:div w:id="337193691">
          <w:marLeft w:val="0"/>
          <w:marRight w:val="0"/>
          <w:marTop w:val="0"/>
          <w:marBottom w:val="0"/>
          <w:divBdr>
            <w:top w:val="none" w:sz="0" w:space="0" w:color="auto"/>
            <w:left w:val="none" w:sz="0" w:space="0" w:color="auto"/>
            <w:bottom w:val="none" w:sz="0" w:space="0" w:color="auto"/>
            <w:right w:val="none" w:sz="0" w:space="0" w:color="auto"/>
          </w:divBdr>
        </w:div>
        <w:div w:id="339235267">
          <w:marLeft w:val="0"/>
          <w:marRight w:val="0"/>
          <w:marTop w:val="0"/>
          <w:marBottom w:val="0"/>
          <w:divBdr>
            <w:top w:val="none" w:sz="0" w:space="0" w:color="auto"/>
            <w:left w:val="none" w:sz="0" w:space="0" w:color="auto"/>
            <w:bottom w:val="none" w:sz="0" w:space="0" w:color="auto"/>
            <w:right w:val="none" w:sz="0" w:space="0" w:color="auto"/>
          </w:divBdr>
        </w:div>
        <w:div w:id="361253050">
          <w:marLeft w:val="0"/>
          <w:marRight w:val="0"/>
          <w:marTop w:val="0"/>
          <w:marBottom w:val="0"/>
          <w:divBdr>
            <w:top w:val="none" w:sz="0" w:space="0" w:color="auto"/>
            <w:left w:val="none" w:sz="0" w:space="0" w:color="auto"/>
            <w:bottom w:val="none" w:sz="0" w:space="0" w:color="auto"/>
            <w:right w:val="none" w:sz="0" w:space="0" w:color="auto"/>
          </w:divBdr>
        </w:div>
        <w:div w:id="401490354">
          <w:marLeft w:val="0"/>
          <w:marRight w:val="0"/>
          <w:marTop w:val="0"/>
          <w:marBottom w:val="0"/>
          <w:divBdr>
            <w:top w:val="none" w:sz="0" w:space="0" w:color="auto"/>
            <w:left w:val="none" w:sz="0" w:space="0" w:color="auto"/>
            <w:bottom w:val="none" w:sz="0" w:space="0" w:color="auto"/>
            <w:right w:val="none" w:sz="0" w:space="0" w:color="auto"/>
          </w:divBdr>
        </w:div>
        <w:div w:id="404451769">
          <w:marLeft w:val="0"/>
          <w:marRight w:val="0"/>
          <w:marTop w:val="0"/>
          <w:marBottom w:val="0"/>
          <w:divBdr>
            <w:top w:val="none" w:sz="0" w:space="0" w:color="auto"/>
            <w:left w:val="none" w:sz="0" w:space="0" w:color="auto"/>
            <w:bottom w:val="none" w:sz="0" w:space="0" w:color="auto"/>
            <w:right w:val="none" w:sz="0" w:space="0" w:color="auto"/>
          </w:divBdr>
        </w:div>
        <w:div w:id="436408716">
          <w:marLeft w:val="0"/>
          <w:marRight w:val="0"/>
          <w:marTop w:val="0"/>
          <w:marBottom w:val="0"/>
          <w:divBdr>
            <w:top w:val="none" w:sz="0" w:space="0" w:color="auto"/>
            <w:left w:val="none" w:sz="0" w:space="0" w:color="auto"/>
            <w:bottom w:val="none" w:sz="0" w:space="0" w:color="auto"/>
            <w:right w:val="none" w:sz="0" w:space="0" w:color="auto"/>
          </w:divBdr>
        </w:div>
        <w:div w:id="587933120">
          <w:marLeft w:val="0"/>
          <w:marRight w:val="0"/>
          <w:marTop w:val="0"/>
          <w:marBottom w:val="0"/>
          <w:divBdr>
            <w:top w:val="none" w:sz="0" w:space="0" w:color="auto"/>
            <w:left w:val="none" w:sz="0" w:space="0" w:color="auto"/>
            <w:bottom w:val="none" w:sz="0" w:space="0" w:color="auto"/>
            <w:right w:val="none" w:sz="0" w:space="0" w:color="auto"/>
          </w:divBdr>
        </w:div>
        <w:div w:id="608583404">
          <w:marLeft w:val="0"/>
          <w:marRight w:val="0"/>
          <w:marTop w:val="0"/>
          <w:marBottom w:val="0"/>
          <w:divBdr>
            <w:top w:val="none" w:sz="0" w:space="0" w:color="auto"/>
            <w:left w:val="none" w:sz="0" w:space="0" w:color="auto"/>
            <w:bottom w:val="none" w:sz="0" w:space="0" w:color="auto"/>
            <w:right w:val="none" w:sz="0" w:space="0" w:color="auto"/>
          </w:divBdr>
          <w:divsChild>
            <w:div w:id="55980891">
              <w:marLeft w:val="0"/>
              <w:marRight w:val="0"/>
              <w:marTop w:val="0"/>
              <w:marBottom w:val="0"/>
              <w:divBdr>
                <w:top w:val="none" w:sz="0" w:space="0" w:color="auto"/>
                <w:left w:val="none" w:sz="0" w:space="0" w:color="auto"/>
                <w:bottom w:val="none" w:sz="0" w:space="0" w:color="auto"/>
                <w:right w:val="none" w:sz="0" w:space="0" w:color="auto"/>
              </w:divBdr>
            </w:div>
            <w:div w:id="218831038">
              <w:marLeft w:val="0"/>
              <w:marRight w:val="0"/>
              <w:marTop w:val="0"/>
              <w:marBottom w:val="0"/>
              <w:divBdr>
                <w:top w:val="none" w:sz="0" w:space="0" w:color="auto"/>
                <w:left w:val="none" w:sz="0" w:space="0" w:color="auto"/>
                <w:bottom w:val="none" w:sz="0" w:space="0" w:color="auto"/>
                <w:right w:val="none" w:sz="0" w:space="0" w:color="auto"/>
              </w:divBdr>
            </w:div>
            <w:div w:id="412580916">
              <w:marLeft w:val="0"/>
              <w:marRight w:val="0"/>
              <w:marTop w:val="0"/>
              <w:marBottom w:val="0"/>
              <w:divBdr>
                <w:top w:val="none" w:sz="0" w:space="0" w:color="auto"/>
                <w:left w:val="none" w:sz="0" w:space="0" w:color="auto"/>
                <w:bottom w:val="none" w:sz="0" w:space="0" w:color="auto"/>
                <w:right w:val="none" w:sz="0" w:space="0" w:color="auto"/>
              </w:divBdr>
            </w:div>
            <w:div w:id="679967937">
              <w:marLeft w:val="0"/>
              <w:marRight w:val="0"/>
              <w:marTop w:val="0"/>
              <w:marBottom w:val="0"/>
              <w:divBdr>
                <w:top w:val="none" w:sz="0" w:space="0" w:color="auto"/>
                <w:left w:val="none" w:sz="0" w:space="0" w:color="auto"/>
                <w:bottom w:val="none" w:sz="0" w:space="0" w:color="auto"/>
                <w:right w:val="none" w:sz="0" w:space="0" w:color="auto"/>
              </w:divBdr>
            </w:div>
            <w:div w:id="759064603">
              <w:marLeft w:val="0"/>
              <w:marRight w:val="0"/>
              <w:marTop w:val="0"/>
              <w:marBottom w:val="0"/>
              <w:divBdr>
                <w:top w:val="none" w:sz="0" w:space="0" w:color="auto"/>
                <w:left w:val="none" w:sz="0" w:space="0" w:color="auto"/>
                <w:bottom w:val="none" w:sz="0" w:space="0" w:color="auto"/>
                <w:right w:val="none" w:sz="0" w:space="0" w:color="auto"/>
              </w:divBdr>
            </w:div>
            <w:div w:id="824859033">
              <w:marLeft w:val="0"/>
              <w:marRight w:val="0"/>
              <w:marTop w:val="0"/>
              <w:marBottom w:val="0"/>
              <w:divBdr>
                <w:top w:val="none" w:sz="0" w:space="0" w:color="auto"/>
                <w:left w:val="none" w:sz="0" w:space="0" w:color="auto"/>
                <w:bottom w:val="none" w:sz="0" w:space="0" w:color="auto"/>
                <w:right w:val="none" w:sz="0" w:space="0" w:color="auto"/>
              </w:divBdr>
            </w:div>
            <w:div w:id="848133085">
              <w:marLeft w:val="0"/>
              <w:marRight w:val="0"/>
              <w:marTop w:val="0"/>
              <w:marBottom w:val="0"/>
              <w:divBdr>
                <w:top w:val="none" w:sz="0" w:space="0" w:color="auto"/>
                <w:left w:val="none" w:sz="0" w:space="0" w:color="auto"/>
                <w:bottom w:val="none" w:sz="0" w:space="0" w:color="auto"/>
                <w:right w:val="none" w:sz="0" w:space="0" w:color="auto"/>
              </w:divBdr>
            </w:div>
            <w:div w:id="855077575">
              <w:marLeft w:val="0"/>
              <w:marRight w:val="0"/>
              <w:marTop w:val="0"/>
              <w:marBottom w:val="0"/>
              <w:divBdr>
                <w:top w:val="none" w:sz="0" w:space="0" w:color="auto"/>
                <w:left w:val="none" w:sz="0" w:space="0" w:color="auto"/>
                <w:bottom w:val="none" w:sz="0" w:space="0" w:color="auto"/>
                <w:right w:val="none" w:sz="0" w:space="0" w:color="auto"/>
              </w:divBdr>
            </w:div>
            <w:div w:id="866479214">
              <w:marLeft w:val="0"/>
              <w:marRight w:val="0"/>
              <w:marTop w:val="0"/>
              <w:marBottom w:val="0"/>
              <w:divBdr>
                <w:top w:val="none" w:sz="0" w:space="0" w:color="auto"/>
                <w:left w:val="none" w:sz="0" w:space="0" w:color="auto"/>
                <w:bottom w:val="none" w:sz="0" w:space="0" w:color="auto"/>
                <w:right w:val="none" w:sz="0" w:space="0" w:color="auto"/>
              </w:divBdr>
            </w:div>
            <w:div w:id="932393791">
              <w:marLeft w:val="0"/>
              <w:marRight w:val="0"/>
              <w:marTop w:val="0"/>
              <w:marBottom w:val="0"/>
              <w:divBdr>
                <w:top w:val="none" w:sz="0" w:space="0" w:color="auto"/>
                <w:left w:val="none" w:sz="0" w:space="0" w:color="auto"/>
                <w:bottom w:val="none" w:sz="0" w:space="0" w:color="auto"/>
                <w:right w:val="none" w:sz="0" w:space="0" w:color="auto"/>
              </w:divBdr>
            </w:div>
            <w:div w:id="1040595949">
              <w:marLeft w:val="0"/>
              <w:marRight w:val="0"/>
              <w:marTop w:val="0"/>
              <w:marBottom w:val="0"/>
              <w:divBdr>
                <w:top w:val="none" w:sz="0" w:space="0" w:color="auto"/>
                <w:left w:val="none" w:sz="0" w:space="0" w:color="auto"/>
                <w:bottom w:val="none" w:sz="0" w:space="0" w:color="auto"/>
                <w:right w:val="none" w:sz="0" w:space="0" w:color="auto"/>
              </w:divBdr>
            </w:div>
            <w:div w:id="1117336498">
              <w:marLeft w:val="0"/>
              <w:marRight w:val="0"/>
              <w:marTop w:val="0"/>
              <w:marBottom w:val="0"/>
              <w:divBdr>
                <w:top w:val="none" w:sz="0" w:space="0" w:color="auto"/>
                <w:left w:val="none" w:sz="0" w:space="0" w:color="auto"/>
                <w:bottom w:val="none" w:sz="0" w:space="0" w:color="auto"/>
                <w:right w:val="none" w:sz="0" w:space="0" w:color="auto"/>
              </w:divBdr>
            </w:div>
            <w:div w:id="1299989987">
              <w:marLeft w:val="0"/>
              <w:marRight w:val="0"/>
              <w:marTop w:val="0"/>
              <w:marBottom w:val="0"/>
              <w:divBdr>
                <w:top w:val="none" w:sz="0" w:space="0" w:color="auto"/>
                <w:left w:val="none" w:sz="0" w:space="0" w:color="auto"/>
                <w:bottom w:val="none" w:sz="0" w:space="0" w:color="auto"/>
                <w:right w:val="none" w:sz="0" w:space="0" w:color="auto"/>
              </w:divBdr>
            </w:div>
            <w:div w:id="1341733129">
              <w:marLeft w:val="0"/>
              <w:marRight w:val="0"/>
              <w:marTop w:val="0"/>
              <w:marBottom w:val="0"/>
              <w:divBdr>
                <w:top w:val="none" w:sz="0" w:space="0" w:color="auto"/>
                <w:left w:val="none" w:sz="0" w:space="0" w:color="auto"/>
                <w:bottom w:val="none" w:sz="0" w:space="0" w:color="auto"/>
                <w:right w:val="none" w:sz="0" w:space="0" w:color="auto"/>
              </w:divBdr>
            </w:div>
            <w:div w:id="1345597316">
              <w:marLeft w:val="0"/>
              <w:marRight w:val="0"/>
              <w:marTop w:val="0"/>
              <w:marBottom w:val="0"/>
              <w:divBdr>
                <w:top w:val="none" w:sz="0" w:space="0" w:color="auto"/>
                <w:left w:val="none" w:sz="0" w:space="0" w:color="auto"/>
                <w:bottom w:val="none" w:sz="0" w:space="0" w:color="auto"/>
                <w:right w:val="none" w:sz="0" w:space="0" w:color="auto"/>
              </w:divBdr>
            </w:div>
            <w:div w:id="1384670078">
              <w:marLeft w:val="0"/>
              <w:marRight w:val="0"/>
              <w:marTop w:val="0"/>
              <w:marBottom w:val="0"/>
              <w:divBdr>
                <w:top w:val="none" w:sz="0" w:space="0" w:color="auto"/>
                <w:left w:val="none" w:sz="0" w:space="0" w:color="auto"/>
                <w:bottom w:val="none" w:sz="0" w:space="0" w:color="auto"/>
                <w:right w:val="none" w:sz="0" w:space="0" w:color="auto"/>
              </w:divBdr>
            </w:div>
            <w:div w:id="1537044638">
              <w:marLeft w:val="0"/>
              <w:marRight w:val="0"/>
              <w:marTop w:val="0"/>
              <w:marBottom w:val="0"/>
              <w:divBdr>
                <w:top w:val="none" w:sz="0" w:space="0" w:color="auto"/>
                <w:left w:val="none" w:sz="0" w:space="0" w:color="auto"/>
                <w:bottom w:val="none" w:sz="0" w:space="0" w:color="auto"/>
                <w:right w:val="none" w:sz="0" w:space="0" w:color="auto"/>
              </w:divBdr>
            </w:div>
            <w:div w:id="1570844907">
              <w:marLeft w:val="0"/>
              <w:marRight w:val="0"/>
              <w:marTop w:val="0"/>
              <w:marBottom w:val="0"/>
              <w:divBdr>
                <w:top w:val="none" w:sz="0" w:space="0" w:color="auto"/>
                <w:left w:val="none" w:sz="0" w:space="0" w:color="auto"/>
                <w:bottom w:val="none" w:sz="0" w:space="0" w:color="auto"/>
                <w:right w:val="none" w:sz="0" w:space="0" w:color="auto"/>
              </w:divBdr>
            </w:div>
            <w:div w:id="1585996949">
              <w:marLeft w:val="0"/>
              <w:marRight w:val="0"/>
              <w:marTop w:val="0"/>
              <w:marBottom w:val="0"/>
              <w:divBdr>
                <w:top w:val="none" w:sz="0" w:space="0" w:color="auto"/>
                <w:left w:val="none" w:sz="0" w:space="0" w:color="auto"/>
                <w:bottom w:val="none" w:sz="0" w:space="0" w:color="auto"/>
                <w:right w:val="none" w:sz="0" w:space="0" w:color="auto"/>
              </w:divBdr>
            </w:div>
            <w:div w:id="1639452703">
              <w:marLeft w:val="0"/>
              <w:marRight w:val="0"/>
              <w:marTop w:val="0"/>
              <w:marBottom w:val="0"/>
              <w:divBdr>
                <w:top w:val="none" w:sz="0" w:space="0" w:color="auto"/>
                <w:left w:val="none" w:sz="0" w:space="0" w:color="auto"/>
                <w:bottom w:val="none" w:sz="0" w:space="0" w:color="auto"/>
                <w:right w:val="none" w:sz="0" w:space="0" w:color="auto"/>
              </w:divBdr>
            </w:div>
            <w:div w:id="1778984764">
              <w:marLeft w:val="0"/>
              <w:marRight w:val="0"/>
              <w:marTop w:val="0"/>
              <w:marBottom w:val="0"/>
              <w:divBdr>
                <w:top w:val="none" w:sz="0" w:space="0" w:color="auto"/>
                <w:left w:val="none" w:sz="0" w:space="0" w:color="auto"/>
                <w:bottom w:val="none" w:sz="0" w:space="0" w:color="auto"/>
                <w:right w:val="none" w:sz="0" w:space="0" w:color="auto"/>
              </w:divBdr>
            </w:div>
            <w:div w:id="1930306397">
              <w:marLeft w:val="0"/>
              <w:marRight w:val="0"/>
              <w:marTop w:val="0"/>
              <w:marBottom w:val="0"/>
              <w:divBdr>
                <w:top w:val="none" w:sz="0" w:space="0" w:color="auto"/>
                <w:left w:val="none" w:sz="0" w:space="0" w:color="auto"/>
                <w:bottom w:val="none" w:sz="0" w:space="0" w:color="auto"/>
                <w:right w:val="none" w:sz="0" w:space="0" w:color="auto"/>
              </w:divBdr>
            </w:div>
            <w:div w:id="1972592519">
              <w:marLeft w:val="0"/>
              <w:marRight w:val="0"/>
              <w:marTop w:val="0"/>
              <w:marBottom w:val="0"/>
              <w:divBdr>
                <w:top w:val="none" w:sz="0" w:space="0" w:color="auto"/>
                <w:left w:val="none" w:sz="0" w:space="0" w:color="auto"/>
                <w:bottom w:val="none" w:sz="0" w:space="0" w:color="auto"/>
                <w:right w:val="none" w:sz="0" w:space="0" w:color="auto"/>
              </w:divBdr>
            </w:div>
            <w:div w:id="1983538590">
              <w:marLeft w:val="0"/>
              <w:marRight w:val="0"/>
              <w:marTop w:val="0"/>
              <w:marBottom w:val="0"/>
              <w:divBdr>
                <w:top w:val="none" w:sz="0" w:space="0" w:color="auto"/>
                <w:left w:val="none" w:sz="0" w:space="0" w:color="auto"/>
                <w:bottom w:val="none" w:sz="0" w:space="0" w:color="auto"/>
                <w:right w:val="none" w:sz="0" w:space="0" w:color="auto"/>
              </w:divBdr>
            </w:div>
            <w:div w:id="2033221618">
              <w:marLeft w:val="0"/>
              <w:marRight w:val="0"/>
              <w:marTop w:val="0"/>
              <w:marBottom w:val="0"/>
              <w:divBdr>
                <w:top w:val="none" w:sz="0" w:space="0" w:color="auto"/>
                <w:left w:val="none" w:sz="0" w:space="0" w:color="auto"/>
                <w:bottom w:val="none" w:sz="0" w:space="0" w:color="auto"/>
                <w:right w:val="none" w:sz="0" w:space="0" w:color="auto"/>
              </w:divBdr>
            </w:div>
          </w:divsChild>
        </w:div>
        <w:div w:id="618032525">
          <w:marLeft w:val="0"/>
          <w:marRight w:val="0"/>
          <w:marTop w:val="0"/>
          <w:marBottom w:val="0"/>
          <w:divBdr>
            <w:top w:val="none" w:sz="0" w:space="0" w:color="auto"/>
            <w:left w:val="none" w:sz="0" w:space="0" w:color="auto"/>
            <w:bottom w:val="none" w:sz="0" w:space="0" w:color="auto"/>
            <w:right w:val="none" w:sz="0" w:space="0" w:color="auto"/>
          </w:divBdr>
        </w:div>
        <w:div w:id="720599156">
          <w:marLeft w:val="0"/>
          <w:marRight w:val="0"/>
          <w:marTop w:val="0"/>
          <w:marBottom w:val="0"/>
          <w:divBdr>
            <w:top w:val="none" w:sz="0" w:space="0" w:color="auto"/>
            <w:left w:val="none" w:sz="0" w:space="0" w:color="auto"/>
            <w:bottom w:val="none" w:sz="0" w:space="0" w:color="auto"/>
            <w:right w:val="none" w:sz="0" w:space="0" w:color="auto"/>
          </w:divBdr>
        </w:div>
        <w:div w:id="826089093">
          <w:marLeft w:val="0"/>
          <w:marRight w:val="0"/>
          <w:marTop w:val="0"/>
          <w:marBottom w:val="0"/>
          <w:divBdr>
            <w:top w:val="none" w:sz="0" w:space="0" w:color="auto"/>
            <w:left w:val="none" w:sz="0" w:space="0" w:color="auto"/>
            <w:bottom w:val="none" w:sz="0" w:space="0" w:color="auto"/>
            <w:right w:val="none" w:sz="0" w:space="0" w:color="auto"/>
          </w:divBdr>
        </w:div>
        <w:div w:id="830876524">
          <w:marLeft w:val="0"/>
          <w:marRight w:val="0"/>
          <w:marTop w:val="0"/>
          <w:marBottom w:val="0"/>
          <w:divBdr>
            <w:top w:val="none" w:sz="0" w:space="0" w:color="auto"/>
            <w:left w:val="none" w:sz="0" w:space="0" w:color="auto"/>
            <w:bottom w:val="none" w:sz="0" w:space="0" w:color="auto"/>
            <w:right w:val="none" w:sz="0" w:space="0" w:color="auto"/>
          </w:divBdr>
        </w:div>
        <w:div w:id="887841841">
          <w:marLeft w:val="0"/>
          <w:marRight w:val="0"/>
          <w:marTop w:val="0"/>
          <w:marBottom w:val="0"/>
          <w:divBdr>
            <w:top w:val="none" w:sz="0" w:space="0" w:color="auto"/>
            <w:left w:val="none" w:sz="0" w:space="0" w:color="auto"/>
            <w:bottom w:val="none" w:sz="0" w:space="0" w:color="auto"/>
            <w:right w:val="none" w:sz="0" w:space="0" w:color="auto"/>
          </w:divBdr>
        </w:div>
        <w:div w:id="891577043">
          <w:marLeft w:val="0"/>
          <w:marRight w:val="0"/>
          <w:marTop w:val="0"/>
          <w:marBottom w:val="0"/>
          <w:divBdr>
            <w:top w:val="none" w:sz="0" w:space="0" w:color="auto"/>
            <w:left w:val="none" w:sz="0" w:space="0" w:color="auto"/>
            <w:bottom w:val="none" w:sz="0" w:space="0" w:color="auto"/>
            <w:right w:val="none" w:sz="0" w:space="0" w:color="auto"/>
          </w:divBdr>
        </w:div>
        <w:div w:id="1037389923">
          <w:marLeft w:val="0"/>
          <w:marRight w:val="0"/>
          <w:marTop w:val="0"/>
          <w:marBottom w:val="0"/>
          <w:divBdr>
            <w:top w:val="none" w:sz="0" w:space="0" w:color="auto"/>
            <w:left w:val="none" w:sz="0" w:space="0" w:color="auto"/>
            <w:bottom w:val="none" w:sz="0" w:space="0" w:color="auto"/>
            <w:right w:val="none" w:sz="0" w:space="0" w:color="auto"/>
          </w:divBdr>
        </w:div>
        <w:div w:id="1143696304">
          <w:marLeft w:val="0"/>
          <w:marRight w:val="0"/>
          <w:marTop w:val="0"/>
          <w:marBottom w:val="0"/>
          <w:divBdr>
            <w:top w:val="none" w:sz="0" w:space="0" w:color="auto"/>
            <w:left w:val="none" w:sz="0" w:space="0" w:color="auto"/>
            <w:bottom w:val="none" w:sz="0" w:space="0" w:color="auto"/>
            <w:right w:val="none" w:sz="0" w:space="0" w:color="auto"/>
          </w:divBdr>
        </w:div>
        <w:div w:id="1198007784">
          <w:marLeft w:val="0"/>
          <w:marRight w:val="0"/>
          <w:marTop w:val="0"/>
          <w:marBottom w:val="0"/>
          <w:divBdr>
            <w:top w:val="none" w:sz="0" w:space="0" w:color="auto"/>
            <w:left w:val="none" w:sz="0" w:space="0" w:color="auto"/>
            <w:bottom w:val="none" w:sz="0" w:space="0" w:color="auto"/>
            <w:right w:val="none" w:sz="0" w:space="0" w:color="auto"/>
          </w:divBdr>
        </w:div>
        <w:div w:id="1259293361">
          <w:marLeft w:val="0"/>
          <w:marRight w:val="0"/>
          <w:marTop w:val="0"/>
          <w:marBottom w:val="0"/>
          <w:divBdr>
            <w:top w:val="none" w:sz="0" w:space="0" w:color="auto"/>
            <w:left w:val="none" w:sz="0" w:space="0" w:color="auto"/>
            <w:bottom w:val="none" w:sz="0" w:space="0" w:color="auto"/>
            <w:right w:val="none" w:sz="0" w:space="0" w:color="auto"/>
          </w:divBdr>
        </w:div>
        <w:div w:id="1321077241">
          <w:marLeft w:val="0"/>
          <w:marRight w:val="0"/>
          <w:marTop w:val="0"/>
          <w:marBottom w:val="0"/>
          <w:divBdr>
            <w:top w:val="none" w:sz="0" w:space="0" w:color="auto"/>
            <w:left w:val="none" w:sz="0" w:space="0" w:color="auto"/>
            <w:bottom w:val="none" w:sz="0" w:space="0" w:color="auto"/>
            <w:right w:val="none" w:sz="0" w:space="0" w:color="auto"/>
          </w:divBdr>
        </w:div>
        <w:div w:id="1358696533">
          <w:marLeft w:val="0"/>
          <w:marRight w:val="0"/>
          <w:marTop w:val="0"/>
          <w:marBottom w:val="0"/>
          <w:divBdr>
            <w:top w:val="none" w:sz="0" w:space="0" w:color="auto"/>
            <w:left w:val="none" w:sz="0" w:space="0" w:color="auto"/>
            <w:bottom w:val="none" w:sz="0" w:space="0" w:color="auto"/>
            <w:right w:val="none" w:sz="0" w:space="0" w:color="auto"/>
          </w:divBdr>
        </w:div>
        <w:div w:id="1391266984">
          <w:marLeft w:val="0"/>
          <w:marRight w:val="0"/>
          <w:marTop w:val="0"/>
          <w:marBottom w:val="0"/>
          <w:divBdr>
            <w:top w:val="none" w:sz="0" w:space="0" w:color="auto"/>
            <w:left w:val="none" w:sz="0" w:space="0" w:color="auto"/>
            <w:bottom w:val="none" w:sz="0" w:space="0" w:color="auto"/>
            <w:right w:val="none" w:sz="0" w:space="0" w:color="auto"/>
          </w:divBdr>
        </w:div>
        <w:div w:id="1411654303">
          <w:marLeft w:val="0"/>
          <w:marRight w:val="0"/>
          <w:marTop w:val="0"/>
          <w:marBottom w:val="0"/>
          <w:divBdr>
            <w:top w:val="none" w:sz="0" w:space="0" w:color="auto"/>
            <w:left w:val="none" w:sz="0" w:space="0" w:color="auto"/>
            <w:bottom w:val="none" w:sz="0" w:space="0" w:color="auto"/>
            <w:right w:val="none" w:sz="0" w:space="0" w:color="auto"/>
          </w:divBdr>
        </w:div>
        <w:div w:id="1419714181">
          <w:marLeft w:val="0"/>
          <w:marRight w:val="0"/>
          <w:marTop w:val="0"/>
          <w:marBottom w:val="0"/>
          <w:divBdr>
            <w:top w:val="none" w:sz="0" w:space="0" w:color="auto"/>
            <w:left w:val="none" w:sz="0" w:space="0" w:color="auto"/>
            <w:bottom w:val="none" w:sz="0" w:space="0" w:color="auto"/>
            <w:right w:val="none" w:sz="0" w:space="0" w:color="auto"/>
          </w:divBdr>
        </w:div>
        <w:div w:id="1478492192">
          <w:marLeft w:val="0"/>
          <w:marRight w:val="0"/>
          <w:marTop w:val="0"/>
          <w:marBottom w:val="0"/>
          <w:divBdr>
            <w:top w:val="none" w:sz="0" w:space="0" w:color="auto"/>
            <w:left w:val="none" w:sz="0" w:space="0" w:color="auto"/>
            <w:bottom w:val="none" w:sz="0" w:space="0" w:color="auto"/>
            <w:right w:val="none" w:sz="0" w:space="0" w:color="auto"/>
          </w:divBdr>
        </w:div>
        <w:div w:id="1493909381">
          <w:marLeft w:val="0"/>
          <w:marRight w:val="0"/>
          <w:marTop w:val="0"/>
          <w:marBottom w:val="0"/>
          <w:divBdr>
            <w:top w:val="none" w:sz="0" w:space="0" w:color="auto"/>
            <w:left w:val="none" w:sz="0" w:space="0" w:color="auto"/>
            <w:bottom w:val="none" w:sz="0" w:space="0" w:color="auto"/>
            <w:right w:val="none" w:sz="0" w:space="0" w:color="auto"/>
          </w:divBdr>
        </w:div>
        <w:div w:id="1517646361">
          <w:marLeft w:val="0"/>
          <w:marRight w:val="0"/>
          <w:marTop w:val="0"/>
          <w:marBottom w:val="0"/>
          <w:divBdr>
            <w:top w:val="none" w:sz="0" w:space="0" w:color="auto"/>
            <w:left w:val="none" w:sz="0" w:space="0" w:color="auto"/>
            <w:bottom w:val="none" w:sz="0" w:space="0" w:color="auto"/>
            <w:right w:val="none" w:sz="0" w:space="0" w:color="auto"/>
          </w:divBdr>
        </w:div>
        <w:div w:id="1564675470">
          <w:marLeft w:val="0"/>
          <w:marRight w:val="0"/>
          <w:marTop w:val="0"/>
          <w:marBottom w:val="0"/>
          <w:divBdr>
            <w:top w:val="none" w:sz="0" w:space="0" w:color="auto"/>
            <w:left w:val="none" w:sz="0" w:space="0" w:color="auto"/>
            <w:bottom w:val="none" w:sz="0" w:space="0" w:color="auto"/>
            <w:right w:val="none" w:sz="0" w:space="0" w:color="auto"/>
          </w:divBdr>
        </w:div>
        <w:div w:id="1619406938">
          <w:marLeft w:val="0"/>
          <w:marRight w:val="0"/>
          <w:marTop w:val="0"/>
          <w:marBottom w:val="0"/>
          <w:divBdr>
            <w:top w:val="none" w:sz="0" w:space="0" w:color="auto"/>
            <w:left w:val="none" w:sz="0" w:space="0" w:color="auto"/>
            <w:bottom w:val="none" w:sz="0" w:space="0" w:color="auto"/>
            <w:right w:val="none" w:sz="0" w:space="0" w:color="auto"/>
          </w:divBdr>
        </w:div>
        <w:div w:id="1644313613">
          <w:marLeft w:val="0"/>
          <w:marRight w:val="0"/>
          <w:marTop w:val="0"/>
          <w:marBottom w:val="0"/>
          <w:divBdr>
            <w:top w:val="none" w:sz="0" w:space="0" w:color="auto"/>
            <w:left w:val="none" w:sz="0" w:space="0" w:color="auto"/>
            <w:bottom w:val="none" w:sz="0" w:space="0" w:color="auto"/>
            <w:right w:val="none" w:sz="0" w:space="0" w:color="auto"/>
          </w:divBdr>
        </w:div>
        <w:div w:id="1697998944">
          <w:marLeft w:val="0"/>
          <w:marRight w:val="0"/>
          <w:marTop w:val="0"/>
          <w:marBottom w:val="0"/>
          <w:divBdr>
            <w:top w:val="none" w:sz="0" w:space="0" w:color="auto"/>
            <w:left w:val="none" w:sz="0" w:space="0" w:color="auto"/>
            <w:bottom w:val="none" w:sz="0" w:space="0" w:color="auto"/>
            <w:right w:val="none" w:sz="0" w:space="0" w:color="auto"/>
          </w:divBdr>
        </w:div>
        <w:div w:id="1700933149">
          <w:marLeft w:val="0"/>
          <w:marRight w:val="0"/>
          <w:marTop w:val="0"/>
          <w:marBottom w:val="0"/>
          <w:divBdr>
            <w:top w:val="none" w:sz="0" w:space="0" w:color="auto"/>
            <w:left w:val="none" w:sz="0" w:space="0" w:color="auto"/>
            <w:bottom w:val="none" w:sz="0" w:space="0" w:color="auto"/>
            <w:right w:val="none" w:sz="0" w:space="0" w:color="auto"/>
          </w:divBdr>
        </w:div>
        <w:div w:id="1702973619">
          <w:marLeft w:val="0"/>
          <w:marRight w:val="0"/>
          <w:marTop w:val="0"/>
          <w:marBottom w:val="0"/>
          <w:divBdr>
            <w:top w:val="none" w:sz="0" w:space="0" w:color="auto"/>
            <w:left w:val="none" w:sz="0" w:space="0" w:color="auto"/>
            <w:bottom w:val="none" w:sz="0" w:space="0" w:color="auto"/>
            <w:right w:val="none" w:sz="0" w:space="0" w:color="auto"/>
          </w:divBdr>
        </w:div>
        <w:div w:id="1744793388">
          <w:marLeft w:val="0"/>
          <w:marRight w:val="0"/>
          <w:marTop w:val="0"/>
          <w:marBottom w:val="0"/>
          <w:divBdr>
            <w:top w:val="none" w:sz="0" w:space="0" w:color="auto"/>
            <w:left w:val="none" w:sz="0" w:space="0" w:color="auto"/>
            <w:bottom w:val="none" w:sz="0" w:space="0" w:color="auto"/>
            <w:right w:val="none" w:sz="0" w:space="0" w:color="auto"/>
          </w:divBdr>
        </w:div>
        <w:div w:id="1753354295">
          <w:marLeft w:val="0"/>
          <w:marRight w:val="0"/>
          <w:marTop w:val="0"/>
          <w:marBottom w:val="0"/>
          <w:divBdr>
            <w:top w:val="none" w:sz="0" w:space="0" w:color="auto"/>
            <w:left w:val="none" w:sz="0" w:space="0" w:color="auto"/>
            <w:bottom w:val="none" w:sz="0" w:space="0" w:color="auto"/>
            <w:right w:val="none" w:sz="0" w:space="0" w:color="auto"/>
          </w:divBdr>
        </w:div>
        <w:div w:id="1790473698">
          <w:marLeft w:val="0"/>
          <w:marRight w:val="0"/>
          <w:marTop w:val="0"/>
          <w:marBottom w:val="0"/>
          <w:divBdr>
            <w:top w:val="none" w:sz="0" w:space="0" w:color="auto"/>
            <w:left w:val="none" w:sz="0" w:space="0" w:color="auto"/>
            <w:bottom w:val="none" w:sz="0" w:space="0" w:color="auto"/>
            <w:right w:val="none" w:sz="0" w:space="0" w:color="auto"/>
          </w:divBdr>
        </w:div>
        <w:div w:id="1824275787">
          <w:marLeft w:val="0"/>
          <w:marRight w:val="0"/>
          <w:marTop w:val="0"/>
          <w:marBottom w:val="0"/>
          <w:divBdr>
            <w:top w:val="none" w:sz="0" w:space="0" w:color="auto"/>
            <w:left w:val="none" w:sz="0" w:space="0" w:color="auto"/>
            <w:bottom w:val="none" w:sz="0" w:space="0" w:color="auto"/>
            <w:right w:val="none" w:sz="0" w:space="0" w:color="auto"/>
          </w:divBdr>
        </w:div>
        <w:div w:id="1850636846">
          <w:marLeft w:val="0"/>
          <w:marRight w:val="0"/>
          <w:marTop w:val="0"/>
          <w:marBottom w:val="0"/>
          <w:divBdr>
            <w:top w:val="none" w:sz="0" w:space="0" w:color="auto"/>
            <w:left w:val="none" w:sz="0" w:space="0" w:color="auto"/>
            <w:bottom w:val="none" w:sz="0" w:space="0" w:color="auto"/>
            <w:right w:val="none" w:sz="0" w:space="0" w:color="auto"/>
          </w:divBdr>
          <w:divsChild>
            <w:div w:id="122164490">
              <w:marLeft w:val="0"/>
              <w:marRight w:val="0"/>
              <w:marTop w:val="0"/>
              <w:marBottom w:val="0"/>
              <w:divBdr>
                <w:top w:val="none" w:sz="0" w:space="0" w:color="auto"/>
                <w:left w:val="none" w:sz="0" w:space="0" w:color="auto"/>
                <w:bottom w:val="none" w:sz="0" w:space="0" w:color="auto"/>
                <w:right w:val="none" w:sz="0" w:space="0" w:color="auto"/>
              </w:divBdr>
            </w:div>
            <w:div w:id="185171329">
              <w:marLeft w:val="0"/>
              <w:marRight w:val="0"/>
              <w:marTop w:val="0"/>
              <w:marBottom w:val="0"/>
              <w:divBdr>
                <w:top w:val="none" w:sz="0" w:space="0" w:color="auto"/>
                <w:left w:val="none" w:sz="0" w:space="0" w:color="auto"/>
                <w:bottom w:val="none" w:sz="0" w:space="0" w:color="auto"/>
                <w:right w:val="none" w:sz="0" w:space="0" w:color="auto"/>
              </w:divBdr>
            </w:div>
            <w:div w:id="379482931">
              <w:marLeft w:val="0"/>
              <w:marRight w:val="0"/>
              <w:marTop w:val="0"/>
              <w:marBottom w:val="0"/>
              <w:divBdr>
                <w:top w:val="none" w:sz="0" w:space="0" w:color="auto"/>
                <w:left w:val="none" w:sz="0" w:space="0" w:color="auto"/>
                <w:bottom w:val="none" w:sz="0" w:space="0" w:color="auto"/>
                <w:right w:val="none" w:sz="0" w:space="0" w:color="auto"/>
              </w:divBdr>
            </w:div>
            <w:div w:id="464784860">
              <w:marLeft w:val="0"/>
              <w:marRight w:val="0"/>
              <w:marTop w:val="0"/>
              <w:marBottom w:val="0"/>
              <w:divBdr>
                <w:top w:val="none" w:sz="0" w:space="0" w:color="auto"/>
                <w:left w:val="none" w:sz="0" w:space="0" w:color="auto"/>
                <w:bottom w:val="none" w:sz="0" w:space="0" w:color="auto"/>
                <w:right w:val="none" w:sz="0" w:space="0" w:color="auto"/>
              </w:divBdr>
            </w:div>
            <w:div w:id="593443257">
              <w:marLeft w:val="0"/>
              <w:marRight w:val="0"/>
              <w:marTop w:val="0"/>
              <w:marBottom w:val="0"/>
              <w:divBdr>
                <w:top w:val="none" w:sz="0" w:space="0" w:color="auto"/>
                <w:left w:val="none" w:sz="0" w:space="0" w:color="auto"/>
                <w:bottom w:val="none" w:sz="0" w:space="0" w:color="auto"/>
                <w:right w:val="none" w:sz="0" w:space="0" w:color="auto"/>
              </w:divBdr>
            </w:div>
            <w:div w:id="675114102">
              <w:marLeft w:val="0"/>
              <w:marRight w:val="0"/>
              <w:marTop w:val="0"/>
              <w:marBottom w:val="0"/>
              <w:divBdr>
                <w:top w:val="none" w:sz="0" w:space="0" w:color="auto"/>
                <w:left w:val="none" w:sz="0" w:space="0" w:color="auto"/>
                <w:bottom w:val="none" w:sz="0" w:space="0" w:color="auto"/>
                <w:right w:val="none" w:sz="0" w:space="0" w:color="auto"/>
              </w:divBdr>
            </w:div>
            <w:div w:id="814027884">
              <w:marLeft w:val="0"/>
              <w:marRight w:val="0"/>
              <w:marTop w:val="0"/>
              <w:marBottom w:val="0"/>
              <w:divBdr>
                <w:top w:val="none" w:sz="0" w:space="0" w:color="auto"/>
                <w:left w:val="none" w:sz="0" w:space="0" w:color="auto"/>
                <w:bottom w:val="none" w:sz="0" w:space="0" w:color="auto"/>
                <w:right w:val="none" w:sz="0" w:space="0" w:color="auto"/>
              </w:divBdr>
            </w:div>
            <w:div w:id="972100264">
              <w:marLeft w:val="0"/>
              <w:marRight w:val="0"/>
              <w:marTop w:val="0"/>
              <w:marBottom w:val="0"/>
              <w:divBdr>
                <w:top w:val="none" w:sz="0" w:space="0" w:color="auto"/>
                <w:left w:val="none" w:sz="0" w:space="0" w:color="auto"/>
                <w:bottom w:val="none" w:sz="0" w:space="0" w:color="auto"/>
                <w:right w:val="none" w:sz="0" w:space="0" w:color="auto"/>
              </w:divBdr>
            </w:div>
            <w:div w:id="972104174">
              <w:marLeft w:val="0"/>
              <w:marRight w:val="0"/>
              <w:marTop w:val="0"/>
              <w:marBottom w:val="0"/>
              <w:divBdr>
                <w:top w:val="none" w:sz="0" w:space="0" w:color="auto"/>
                <w:left w:val="none" w:sz="0" w:space="0" w:color="auto"/>
                <w:bottom w:val="none" w:sz="0" w:space="0" w:color="auto"/>
                <w:right w:val="none" w:sz="0" w:space="0" w:color="auto"/>
              </w:divBdr>
            </w:div>
            <w:div w:id="984623542">
              <w:marLeft w:val="0"/>
              <w:marRight w:val="0"/>
              <w:marTop w:val="0"/>
              <w:marBottom w:val="0"/>
              <w:divBdr>
                <w:top w:val="none" w:sz="0" w:space="0" w:color="auto"/>
                <w:left w:val="none" w:sz="0" w:space="0" w:color="auto"/>
                <w:bottom w:val="none" w:sz="0" w:space="0" w:color="auto"/>
                <w:right w:val="none" w:sz="0" w:space="0" w:color="auto"/>
              </w:divBdr>
            </w:div>
            <w:div w:id="1059943474">
              <w:marLeft w:val="0"/>
              <w:marRight w:val="0"/>
              <w:marTop w:val="0"/>
              <w:marBottom w:val="0"/>
              <w:divBdr>
                <w:top w:val="none" w:sz="0" w:space="0" w:color="auto"/>
                <w:left w:val="none" w:sz="0" w:space="0" w:color="auto"/>
                <w:bottom w:val="none" w:sz="0" w:space="0" w:color="auto"/>
                <w:right w:val="none" w:sz="0" w:space="0" w:color="auto"/>
              </w:divBdr>
            </w:div>
            <w:div w:id="1169180222">
              <w:marLeft w:val="0"/>
              <w:marRight w:val="0"/>
              <w:marTop w:val="0"/>
              <w:marBottom w:val="0"/>
              <w:divBdr>
                <w:top w:val="none" w:sz="0" w:space="0" w:color="auto"/>
                <w:left w:val="none" w:sz="0" w:space="0" w:color="auto"/>
                <w:bottom w:val="none" w:sz="0" w:space="0" w:color="auto"/>
                <w:right w:val="none" w:sz="0" w:space="0" w:color="auto"/>
              </w:divBdr>
            </w:div>
            <w:div w:id="1176185585">
              <w:marLeft w:val="0"/>
              <w:marRight w:val="0"/>
              <w:marTop w:val="0"/>
              <w:marBottom w:val="0"/>
              <w:divBdr>
                <w:top w:val="none" w:sz="0" w:space="0" w:color="auto"/>
                <w:left w:val="none" w:sz="0" w:space="0" w:color="auto"/>
                <w:bottom w:val="none" w:sz="0" w:space="0" w:color="auto"/>
                <w:right w:val="none" w:sz="0" w:space="0" w:color="auto"/>
              </w:divBdr>
            </w:div>
            <w:div w:id="1198278004">
              <w:marLeft w:val="0"/>
              <w:marRight w:val="0"/>
              <w:marTop w:val="0"/>
              <w:marBottom w:val="0"/>
              <w:divBdr>
                <w:top w:val="none" w:sz="0" w:space="0" w:color="auto"/>
                <w:left w:val="none" w:sz="0" w:space="0" w:color="auto"/>
                <w:bottom w:val="none" w:sz="0" w:space="0" w:color="auto"/>
                <w:right w:val="none" w:sz="0" w:space="0" w:color="auto"/>
              </w:divBdr>
            </w:div>
            <w:div w:id="1253852825">
              <w:marLeft w:val="0"/>
              <w:marRight w:val="0"/>
              <w:marTop w:val="0"/>
              <w:marBottom w:val="0"/>
              <w:divBdr>
                <w:top w:val="none" w:sz="0" w:space="0" w:color="auto"/>
                <w:left w:val="none" w:sz="0" w:space="0" w:color="auto"/>
                <w:bottom w:val="none" w:sz="0" w:space="0" w:color="auto"/>
                <w:right w:val="none" w:sz="0" w:space="0" w:color="auto"/>
              </w:divBdr>
            </w:div>
            <w:div w:id="1374428672">
              <w:marLeft w:val="0"/>
              <w:marRight w:val="0"/>
              <w:marTop w:val="0"/>
              <w:marBottom w:val="0"/>
              <w:divBdr>
                <w:top w:val="none" w:sz="0" w:space="0" w:color="auto"/>
                <w:left w:val="none" w:sz="0" w:space="0" w:color="auto"/>
                <w:bottom w:val="none" w:sz="0" w:space="0" w:color="auto"/>
                <w:right w:val="none" w:sz="0" w:space="0" w:color="auto"/>
              </w:divBdr>
            </w:div>
            <w:div w:id="1680618130">
              <w:marLeft w:val="0"/>
              <w:marRight w:val="0"/>
              <w:marTop w:val="0"/>
              <w:marBottom w:val="0"/>
              <w:divBdr>
                <w:top w:val="none" w:sz="0" w:space="0" w:color="auto"/>
                <w:left w:val="none" w:sz="0" w:space="0" w:color="auto"/>
                <w:bottom w:val="none" w:sz="0" w:space="0" w:color="auto"/>
                <w:right w:val="none" w:sz="0" w:space="0" w:color="auto"/>
              </w:divBdr>
            </w:div>
            <w:div w:id="1723481423">
              <w:marLeft w:val="0"/>
              <w:marRight w:val="0"/>
              <w:marTop w:val="0"/>
              <w:marBottom w:val="0"/>
              <w:divBdr>
                <w:top w:val="none" w:sz="0" w:space="0" w:color="auto"/>
                <w:left w:val="none" w:sz="0" w:space="0" w:color="auto"/>
                <w:bottom w:val="none" w:sz="0" w:space="0" w:color="auto"/>
                <w:right w:val="none" w:sz="0" w:space="0" w:color="auto"/>
              </w:divBdr>
            </w:div>
            <w:div w:id="1984653207">
              <w:marLeft w:val="0"/>
              <w:marRight w:val="0"/>
              <w:marTop w:val="0"/>
              <w:marBottom w:val="0"/>
              <w:divBdr>
                <w:top w:val="none" w:sz="0" w:space="0" w:color="auto"/>
                <w:left w:val="none" w:sz="0" w:space="0" w:color="auto"/>
                <w:bottom w:val="none" w:sz="0" w:space="0" w:color="auto"/>
                <w:right w:val="none" w:sz="0" w:space="0" w:color="auto"/>
              </w:divBdr>
            </w:div>
            <w:div w:id="2063484473">
              <w:marLeft w:val="0"/>
              <w:marRight w:val="0"/>
              <w:marTop w:val="0"/>
              <w:marBottom w:val="0"/>
              <w:divBdr>
                <w:top w:val="none" w:sz="0" w:space="0" w:color="auto"/>
                <w:left w:val="none" w:sz="0" w:space="0" w:color="auto"/>
                <w:bottom w:val="none" w:sz="0" w:space="0" w:color="auto"/>
                <w:right w:val="none" w:sz="0" w:space="0" w:color="auto"/>
              </w:divBdr>
            </w:div>
            <w:div w:id="2066299114">
              <w:marLeft w:val="0"/>
              <w:marRight w:val="0"/>
              <w:marTop w:val="0"/>
              <w:marBottom w:val="0"/>
              <w:divBdr>
                <w:top w:val="none" w:sz="0" w:space="0" w:color="auto"/>
                <w:left w:val="none" w:sz="0" w:space="0" w:color="auto"/>
                <w:bottom w:val="none" w:sz="0" w:space="0" w:color="auto"/>
                <w:right w:val="none" w:sz="0" w:space="0" w:color="auto"/>
              </w:divBdr>
            </w:div>
            <w:div w:id="2077123876">
              <w:marLeft w:val="0"/>
              <w:marRight w:val="0"/>
              <w:marTop w:val="0"/>
              <w:marBottom w:val="0"/>
              <w:divBdr>
                <w:top w:val="none" w:sz="0" w:space="0" w:color="auto"/>
                <w:left w:val="none" w:sz="0" w:space="0" w:color="auto"/>
                <w:bottom w:val="none" w:sz="0" w:space="0" w:color="auto"/>
                <w:right w:val="none" w:sz="0" w:space="0" w:color="auto"/>
              </w:divBdr>
            </w:div>
            <w:div w:id="2121990179">
              <w:marLeft w:val="0"/>
              <w:marRight w:val="0"/>
              <w:marTop w:val="0"/>
              <w:marBottom w:val="0"/>
              <w:divBdr>
                <w:top w:val="none" w:sz="0" w:space="0" w:color="auto"/>
                <w:left w:val="none" w:sz="0" w:space="0" w:color="auto"/>
                <w:bottom w:val="none" w:sz="0" w:space="0" w:color="auto"/>
                <w:right w:val="none" w:sz="0" w:space="0" w:color="auto"/>
              </w:divBdr>
            </w:div>
          </w:divsChild>
        </w:div>
        <w:div w:id="1978486441">
          <w:marLeft w:val="0"/>
          <w:marRight w:val="0"/>
          <w:marTop w:val="0"/>
          <w:marBottom w:val="0"/>
          <w:divBdr>
            <w:top w:val="none" w:sz="0" w:space="0" w:color="auto"/>
            <w:left w:val="none" w:sz="0" w:space="0" w:color="auto"/>
            <w:bottom w:val="none" w:sz="0" w:space="0" w:color="auto"/>
            <w:right w:val="none" w:sz="0" w:space="0" w:color="auto"/>
          </w:divBdr>
        </w:div>
        <w:div w:id="1997293410">
          <w:marLeft w:val="0"/>
          <w:marRight w:val="0"/>
          <w:marTop w:val="0"/>
          <w:marBottom w:val="0"/>
          <w:divBdr>
            <w:top w:val="none" w:sz="0" w:space="0" w:color="auto"/>
            <w:left w:val="none" w:sz="0" w:space="0" w:color="auto"/>
            <w:bottom w:val="none" w:sz="0" w:space="0" w:color="auto"/>
            <w:right w:val="none" w:sz="0" w:space="0" w:color="auto"/>
          </w:divBdr>
        </w:div>
        <w:div w:id="2011593199">
          <w:marLeft w:val="0"/>
          <w:marRight w:val="0"/>
          <w:marTop w:val="0"/>
          <w:marBottom w:val="0"/>
          <w:divBdr>
            <w:top w:val="none" w:sz="0" w:space="0" w:color="auto"/>
            <w:left w:val="none" w:sz="0" w:space="0" w:color="auto"/>
            <w:bottom w:val="none" w:sz="0" w:space="0" w:color="auto"/>
            <w:right w:val="none" w:sz="0" w:space="0" w:color="auto"/>
          </w:divBdr>
        </w:div>
        <w:div w:id="2093818950">
          <w:marLeft w:val="0"/>
          <w:marRight w:val="0"/>
          <w:marTop w:val="0"/>
          <w:marBottom w:val="0"/>
          <w:divBdr>
            <w:top w:val="none" w:sz="0" w:space="0" w:color="auto"/>
            <w:left w:val="none" w:sz="0" w:space="0" w:color="auto"/>
            <w:bottom w:val="none" w:sz="0" w:space="0" w:color="auto"/>
            <w:right w:val="none" w:sz="0" w:space="0" w:color="auto"/>
          </w:divBdr>
        </w:div>
        <w:div w:id="2114284226">
          <w:marLeft w:val="0"/>
          <w:marRight w:val="0"/>
          <w:marTop w:val="0"/>
          <w:marBottom w:val="0"/>
          <w:divBdr>
            <w:top w:val="none" w:sz="0" w:space="0" w:color="auto"/>
            <w:left w:val="none" w:sz="0" w:space="0" w:color="auto"/>
            <w:bottom w:val="none" w:sz="0" w:space="0" w:color="auto"/>
            <w:right w:val="none" w:sz="0" w:space="0" w:color="auto"/>
          </w:divBdr>
        </w:div>
        <w:div w:id="2136175089">
          <w:marLeft w:val="0"/>
          <w:marRight w:val="0"/>
          <w:marTop w:val="0"/>
          <w:marBottom w:val="0"/>
          <w:divBdr>
            <w:top w:val="none" w:sz="0" w:space="0" w:color="auto"/>
            <w:left w:val="none" w:sz="0" w:space="0" w:color="auto"/>
            <w:bottom w:val="none" w:sz="0" w:space="0" w:color="auto"/>
            <w:right w:val="none" w:sz="0" w:space="0" w:color="auto"/>
          </w:divBdr>
        </w:div>
        <w:div w:id="2138260218">
          <w:marLeft w:val="0"/>
          <w:marRight w:val="0"/>
          <w:marTop w:val="0"/>
          <w:marBottom w:val="0"/>
          <w:divBdr>
            <w:top w:val="none" w:sz="0" w:space="0" w:color="auto"/>
            <w:left w:val="none" w:sz="0" w:space="0" w:color="auto"/>
            <w:bottom w:val="none" w:sz="0" w:space="0" w:color="auto"/>
            <w:right w:val="none" w:sz="0" w:space="0" w:color="auto"/>
          </w:divBdr>
        </w:div>
        <w:div w:id="2145808998">
          <w:marLeft w:val="0"/>
          <w:marRight w:val="0"/>
          <w:marTop w:val="0"/>
          <w:marBottom w:val="0"/>
          <w:divBdr>
            <w:top w:val="none" w:sz="0" w:space="0" w:color="auto"/>
            <w:left w:val="none" w:sz="0" w:space="0" w:color="auto"/>
            <w:bottom w:val="none" w:sz="0" w:space="0" w:color="auto"/>
            <w:right w:val="none" w:sz="0" w:space="0" w:color="auto"/>
          </w:divBdr>
        </w:div>
      </w:divsChild>
    </w:div>
    <w:div w:id="1469590576">
      <w:bodyDiv w:val="1"/>
      <w:marLeft w:val="0"/>
      <w:marRight w:val="0"/>
      <w:marTop w:val="0"/>
      <w:marBottom w:val="0"/>
      <w:divBdr>
        <w:top w:val="none" w:sz="0" w:space="0" w:color="auto"/>
        <w:left w:val="none" w:sz="0" w:space="0" w:color="auto"/>
        <w:bottom w:val="none" w:sz="0" w:space="0" w:color="auto"/>
        <w:right w:val="none" w:sz="0" w:space="0" w:color="auto"/>
      </w:divBdr>
      <w:divsChild>
        <w:div w:id="65419813">
          <w:marLeft w:val="0"/>
          <w:marRight w:val="0"/>
          <w:marTop w:val="0"/>
          <w:marBottom w:val="0"/>
          <w:divBdr>
            <w:top w:val="none" w:sz="0" w:space="0" w:color="auto"/>
            <w:left w:val="none" w:sz="0" w:space="0" w:color="auto"/>
            <w:bottom w:val="none" w:sz="0" w:space="0" w:color="auto"/>
            <w:right w:val="none" w:sz="0" w:space="0" w:color="auto"/>
          </w:divBdr>
          <w:divsChild>
            <w:div w:id="133571534">
              <w:marLeft w:val="0"/>
              <w:marRight w:val="0"/>
              <w:marTop w:val="0"/>
              <w:marBottom w:val="0"/>
              <w:divBdr>
                <w:top w:val="none" w:sz="0" w:space="0" w:color="auto"/>
                <w:left w:val="none" w:sz="0" w:space="0" w:color="auto"/>
                <w:bottom w:val="none" w:sz="0" w:space="0" w:color="auto"/>
                <w:right w:val="none" w:sz="0" w:space="0" w:color="auto"/>
              </w:divBdr>
            </w:div>
            <w:div w:id="137965666">
              <w:marLeft w:val="0"/>
              <w:marRight w:val="0"/>
              <w:marTop w:val="0"/>
              <w:marBottom w:val="0"/>
              <w:divBdr>
                <w:top w:val="none" w:sz="0" w:space="0" w:color="auto"/>
                <w:left w:val="none" w:sz="0" w:space="0" w:color="auto"/>
                <w:bottom w:val="none" w:sz="0" w:space="0" w:color="auto"/>
                <w:right w:val="none" w:sz="0" w:space="0" w:color="auto"/>
              </w:divBdr>
            </w:div>
            <w:div w:id="287854304">
              <w:marLeft w:val="0"/>
              <w:marRight w:val="0"/>
              <w:marTop w:val="0"/>
              <w:marBottom w:val="0"/>
              <w:divBdr>
                <w:top w:val="none" w:sz="0" w:space="0" w:color="auto"/>
                <w:left w:val="none" w:sz="0" w:space="0" w:color="auto"/>
                <w:bottom w:val="none" w:sz="0" w:space="0" w:color="auto"/>
                <w:right w:val="none" w:sz="0" w:space="0" w:color="auto"/>
              </w:divBdr>
            </w:div>
            <w:div w:id="292835434">
              <w:marLeft w:val="0"/>
              <w:marRight w:val="0"/>
              <w:marTop w:val="0"/>
              <w:marBottom w:val="0"/>
              <w:divBdr>
                <w:top w:val="none" w:sz="0" w:space="0" w:color="auto"/>
                <w:left w:val="none" w:sz="0" w:space="0" w:color="auto"/>
                <w:bottom w:val="none" w:sz="0" w:space="0" w:color="auto"/>
                <w:right w:val="none" w:sz="0" w:space="0" w:color="auto"/>
              </w:divBdr>
            </w:div>
            <w:div w:id="307172625">
              <w:marLeft w:val="0"/>
              <w:marRight w:val="0"/>
              <w:marTop w:val="0"/>
              <w:marBottom w:val="0"/>
              <w:divBdr>
                <w:top w:val="none" w:sz="0" w:space="0" w:color="auto"/>
                <w:left w:val="none" w:sz="0" w:space="0" w:color="auto"/>
                <w:bottom w:val="none" w:sz="0" w:space="0" w:color="auto"/>
                <w:right w:val="none" w:sz="0" w:space="0" w:color="auto"/>
              </w:divBdr>
            </w:div>
            <w:div w:id="431441225">
              <w:marLeft w:val="0"/>
              <w:marRight w:val="0"/>
              <w:marTop w:val="0"/>
              <w:marBottom w:val="0"/>
              <w:divBdr>
                <w:top w:val="none" w:sz="0" w:space="0" w:color="auto"/>
                <w:left w:val="none" w:sz="0" w:space="0" w:color="auto"/>
                <w:bottom w:val="none" w:sz="0" w:space="0" w:color="auto"/>
                <w:right w:val="none" w:sz="0" w:space="0" w:color="auto"/>
              </w:divBdr>
            </w:div>
            <w:div w:id="496849332">
              <w:marLeft w:val="0"/>
              <w:marRight w:val="0"/>
              <w:marTop w:val="0"/>
              <w:marBottom w:val="0"/>
              <w:divBdr>
                <w:top w:val="none" w:sz="0" w:space="0" w:color="auto"/>
                <w:left w:val="none" w:sz="0" w:space="0" w:color="auto"/>
                <w:bottom w:val="none" w:sz="0" w:space="0" w:color="auto"/>
                <w:right w:val="none" w:sz="0" w:space="0" w:color="auto"/>
              </w:divBdr>
            </w:div>
            <w:div w:id="787815175">
              <w:marLeft w:val="0"/>
              <w:marRight w:val="0"/>
              <w:marTop w:val="0"/>
              <w:marBottom w:val="0"/>
              <w:divBdr>
                <w:top w:val="none" w:sz="0" w:space="0" w:color="auto"/>
                <w:left w:val="none" w:sz="0" w:space="0" w:color="auto"/>
                <w:bottom w:val="none" w:sz="0" w:space="0" w:color="auto"/>
                <w:right w:val="none" w:sz="0" w:space="0" w:color="auto"/>
              </w:divBdr>
            </w:div>
            <w:div w:id="880089956">
              <w:marLeft w:val="0"/>
              <w:marRight w:val="0"/>
              <w:marTop w:val="0"/>
              <w:marBottom w:val="0"/>
              <w:divBdr>
                <w:top w:val="none" w:sz="0" w:space="0" w:color="auto"/>
                <w:left w:val="none" w:sz="0" w:space="0" w:color="auto"/>
                <w:bottom w:val="none" w:sz="0" w:space="0" w:color="auto"/>
                <w:right w:val="none" w:sz="0" w:space="0" w:color="auto"/>
              </w:divBdr>
            </w:div>
            <w:div w:id="912814980">
              <w:marLeft w:val="0"/>
              <w:marRight w:val="0"/>
              <w:marTop w:val="0"/>
              <w:marBottom w:val="0"/>
              <w:divBdr>
                <w:top w:val="none" w:sz="0" w:space="0" w:color="auto"/>
                <w:left w:val="none" w:sz="0" w:space="0" w:color="auto"/>
                <w:bottom w:val="none" w:sz="0" w:space="0" w:color="auto"/>
                <w:right w:val="none" w:sz="0" w:space="0" w:color="auto"/>
              </w:divBdr>
            </w:div>
            <w:div w:id="991760302">
              <w:marLeft w:val="0"/>
              <w:marRight w:val="0"/>
              <w:marTop w:val="0"/>
              <w:marBottom w:val="0"/>
              <w:divBdr>
                <w:top w:val="none" w:sz="0" w:space="0" w:color="auto"/>
                <w:left w:val="none" w:sz="0" w:space="0" w:color="auto"/>
                <w:bottom w:val="none" w:sz="0" w:space="0" w:color="auto"/>
                <w:right w:val="none" w:sz="0" w:space="0" w:color="auto"/>
              </w:divBdr>
            </w:div>
            <w:div w:id="1103260421">
              <w:marLeft w:val="0"/>
              <w:marRight w:val="0"/>
              <w:marTop w:val="0"/>
              <w:marBottom w:val="0"/>
              <w:divBdr>
                <w:top w:val="none" w:sz="0" w:space="0" w:color="auto"/>
                <w:left w:val="none" w:sz="0" w:space="0" w:color="auto"/>
                <w:bottom w:val="none" w:sz="0" w:space="0" w:color="auto"/>
                <w:right w:val="none" w:sz="0" w:space="0" w:color="auto"/>
              </w:divBdr>
            </w:div>
            <w:div w:id="1126192911">
              <w:marLeft w:val="0"/>
              <w:marRight w:val="0"/>
              <w:marTop w:val="0"/>
              <w:marBottom w:val="0"/>
              <w:divBdr>
                <w:top w:val="none" w:sz="0" w:space="0" w:color="auto"/>
                <w:left w:val="none" w:sz="0" w:space="0" w:color="auto"/>
                <w:bottom w:val="none" w:sz="0" w:space="0" w:color="auto"/>
                <w:right w:val="none" w:sz="0" w:space="0" w:color="auto"/>
              </w:divBdr>
            </w:div>
            <w:div w:id="1156074341">
              <w:marLeft w:val="0"/>
              <w:marRight w:val="0"/>
              <w:marTop w:val="0"/>
              <w:marBottom w:val="0"/>
              <w:divBdr>
                <w:top w:val="none" w:sz="0" w:space="0" w:color="auto"/>
                <w:left w:val="none" w:sz="0" w:space="0" w:color="auto"/>
                <w:bottom w:val="none" w:sz="0" w:space="0" w:color="auto"/>
                <w:right w:val="none" w:sz="0" w:space="0" w:color="auto"/>
              </w:divBdr>
            </w:div>
            <w:div w:id="1370110005">
              <w:marLeft w:val="0"/>
              <w:marRight w:val="0"/>
              <w:marTop w:val="0"/>
              <w:marBottom w:val="0"/>
              <w:divBdr>
                <w:top w:val="none" w:sz="0" w:space="0" w:color="auto"/>
                <w:left w:val="none" w:sz="0" w:space="0" w:color="auto"/>
                <w:bottom w:val="none" w:sz="0" w:space="0" w:color="auto"/>
                <w:right w:val="none" w:sz="0" w:space="0" w:color="auto"/>
              </w:divBdr>
            </w:div>
            <w:div w:id="1372194136">
              <w:marLeft w:val="0"/>
              <w:marRight w:val="0"/>
              <w:marTop w:val="0"/>
              <w:marBottom w:val="0"/>
              <w:divBdr>
                <w:top w:val="none" w:sz="0" w:space="0" w:color="auto"/>
                <w:left w:val="none" w:sz="0" w:space="0" w:color="auto"/>
                <w:bottom w:val="none" w:sz="0" w:space="0" w:color="auto"/>
                <w:right w:val="none" w:sz="0" w:space="0" w:color="auto"/>
              </w:divBdr>
            </w:div>
            <w:div w:id="1705908621">
              <w:marLeft w:val="0"/>
              <w:marRight w:val="0"/>
              <w:marTop w:val="0"/>
              <w:marBottom w:val="0"/>
              <w:divBdr>
                <w:top w:val="none" w:sz="0" w:space="0" w:color="auto"/>
                <w:left w:val="none" w:sz="0" w:space="0" w:color="auto"/>
                <w:bottom w:val="none" w:sz="0" w:space="0" w:color="auto"/>
                <w:right w:val="none" w:sz="0" w:space="0" w:color="auto"/>
              </w:divBdr>
            </w:div>
            <w:div w:id="1713453699">
              <w:marLeft w:val="0"/>
              <w:marRight w:val="0"/>
              <w:marTop w:val="0"/>
              <w:marBottom w:val="0"/>
              <w:divBdr>
                <w:top w:val="none" w:sz="0" w:space="0" w:color="auto"/>
                <w:left w:val="none" w:sz="0" w:space="0" w:color="auto"/>
                <w:bottom w:val="none" w:sz="0" w:space="0" w:color="auto"/>
                <w:right w:val="none" w:sz="0" w:space="0" w:color="auto"/>
              </w:divBdr>
            </w:div>
            <w:div w:id="1781487432">
              <w:marLeft w:val="0"/>
              <w:marRight w:val="0"/>
              <w:marTop w:val="0"/>
              <w:marBottom w:val="0"/>
              <w:divBdr>
                <w:top w:val="none" w:sz="0" w:space="0" w:color="auto"/>
                <w:left w:val="none" w:sz="0" w:space="0" w:color="auto"/>
                <w:bottom w:val="none" w:sz="0" w:space="0" w:color="auto"/>
                <w:right w:val="none" w:sz="0" w:space="0" w:color="auto"/>
              </w:divBdr>
            </w:div>
            <w:div w:id="1985811380">
              <w:marLeft w:val="0"/>
              <w:marRight w:val="0"/>
              <w:marTop w:val="0"/>
              <w:marBottom w:val="0"/>
              <w:divBdr>
                <w:top w:val="none" w:sz="0" w:space="0" w:color="auto"/>
                <w:left w:val="none" w:sz="0" w:space="0" w:color="auto"/>
                <w:bottom w:val="none" w:sz="0" w:space="0" w:color="auto"/>
                <w:right w:val="none" w:sz="0" w:space="0" w:color="auto"/>
              </w:divBdr>
            </w:div>
          </w:divsChild>
        </w:div>
        <w:div w:id="164633584">
          <w:marLeft w:val="0"/>
          <w:marRight w:val="0"/>
          <w:marTop w:val="0"/>
          <w:marBottom w:val="0"/>
          <w:divBdr>
            <w:top w:val="none" w:sz="0" w:space="0" w:color="auto"/>
            <w:left w:val="none" w:sz="0" w:space="0" w:color="auto"/>
            <w:bottom w:val="none" w:sz="0" w:space="0" w:color="auto"/>
            <w:right w:val="none" w:sz="0" w:space="0" w:color="auto"/>
          </w:divBdr>
        </w:div>
        <w:div w:id="245462967">
          <w:marLeft w:val="0"/>
          <w:marRight w:val="0"/>
          <w:marTop w:val="0"/>
          <w:marBottom w:val="0"/>
          <w:divBdr>
            <w:top w:val="none" w:sz="0" w:space="0" w:color="auto"/>
            <w:left w:val="none" w:sz="0" w:space="0" w:color="auto"/>
            <w:bottom w:val="none" w:sz="0" w:space="0" w:color="auto"/>
            <w:right w:val="none" w:sz="0" w:space="0" w:color="auto"/>
          </w:divBdr>
        </w:div>
        <w:div w:id="256448133">
          <w:marLeft w:val="0"/>
          <w:marRight w:val="0"/>
          <w:marTop w:val="0"/>
          <w:marBottom w:val="0"/>
          <w:divBdr>
            <w:top w:val="none" w:sz="0" w:space="0" w:color="auto"/>
            <w:left w:val="none" w:sz="0" w:space="0" w:color="auto"/>
            <w:bottom w:val="none" w:sz="0" w:space="0" w:color="auto"/>
            <w:right w:val="none" w:sz="0" w:space="0" w:color="auto"/>
          </w:divBdr>
        </w:div>
        <w:div w:id="368115954">
          <w:marLeft w:val="0"/>
          <w:marRight w:val="0"/>
          <w:marTop w:val="0"/>
          <w:marBottom w:val="0"/>
          <w:divBdr>
            <w:top w:val="none" w:sz="0" w:space="0" w:color="auto"/>
            <w:left w:val="none" w:sz="0" w:space="0" w:color="auto"/>
            <w:bottom w:val="none" w:sz="0" w:space="0" w:color="auto"/>
            <w:right w:val="none" w:sz="0" w:space="0" w:color="auto"/>
          </w:divBdr>
        </w:div>
        <w:div w:id="452820921">
          <w:marLeft w:val="0"/>
          <w:marRight w:val="0"/>
          <w:marTop w:val="0"/>
          <w:marBottom w:val="0"/>
          <w:divBdr>
            <w:top w:val="none" w:sz="0" w:space="0" w:color="auto"/>
            <w:left w:val="none" w:sz="0" w:space="0" w:color="auto"/>
            <w:bottom w:val="none" w:sz="0" w:space="0" w:color="auto"/>
            <w:right w:val="none" w:sz="0" w:space="0" w:color="auto"/>
          </w:divBdr>
        </w:div>
        <w:div w:id="567614084">
          <w:marLeft w:val="0"/>
          <w:marRight w:val="0"/>
          <w:marTop w:val="0"/>
          <w:marBottom w:val="0"/>
          <w:divBdr>
            <w:top w:val="none" w:sz="0" w:space="0" w:color="auto"/>
            <w:left w:val="none" w:sz="0" w:space="0" w:color="auto"/>
            <w:bottom w:val="none" w:sz="0" w:space="0" w:color="auto"/>
            <w:right w:val="none" w:sz="0" w:space="0" w:color="auto"/>
          </w:divBdr>
        </w:div>
        <w:div w:id="591816958">
          <w:marLeft w:val="0"/>
          <w:marRight w:val="0"/>
          <w:marTop w:val="0"/>
          <w:marBottom w:val="0"/>
          <w:divBdr>
            <w:top w:val="none" w:sz="0" w:space="0" w:color="auto"/>
            <w:left w:val="none" w:sz="0" w:space="0" w:color="auto"/>
            <w:bottom w:val="none" w:sz="0" w:space="0" w:color="auto"/>
            <w:right w:val="none" w:sz="0" w:space="0" w:color="auto"/>
          </w:divBdr>
        </w:div>
        <w:div w:id="687369389">
          <w:marLeft w:val="0"/>
          <w:marRight w:val="0"/>
          <w:marTop w:val="0"/>
          <w:marBottom w:val="0"/>
          <w:divBdr>
            <w:top w:val="none" w:sz="0" w:space="0" w:color="auto"/>
            <w:left w:val="none" w:sz="0" w:space="0" w:color="auto"/>
            <w:bottom w:val="none" w:sz="0" w:space="0" w:color="auto"/>
            <w:right w:val="none" w:sz="0" w:space="0" w:color="auto"/>
          </w:divBdr>
        </w:div>
        <w:div w:id="737750331">
          <w:marLeft w:val="0"/>
          <w:marRight w:val="0"/>
          <w:marTop w:val="0"/>
          <w:marBottom w:val="0"/>
          <w:divBdr>
            <w:top w:val="none" w:sz="0" w:space="0" w:color="auto"/>
            <w:left w:val="none" w:sz="0" w:space="0" w:color="auto"/>
            <w:bottom w:val="none" w:sz="0" w:space="0" w:color="auto"/>
            <w:right w:val="none" w:sz="0" w:space="0" w:color="auto"/>
          </w:divBdr>
        </w:div>
        <w:div w:id="970400151">
          <w:marLeft w:val="0"/>
          <w:marRight w:val="0"/>
          <w:marTop w:val="0"/>
          <w:marBottom w:val="0"/>
          <w:divBdr>
            <w:top w:val="none" w:sz="0" w:space="0" w:color="auto"/>
            <w:left w:val="none" w:sz="0" w:space="0" w:color="auto"/>
            <w:bottom w:val="none" w:sz="0" w:space="0" w:color="auto"/>
            <w:right w:val="none" w:sz="0" w:space="0" w:color="auto"/>
          </w:divBdr>
        </w:div>
        <w:div w:id="1058675295">
          <w:marLeft w:val="0"/>
          <w:marRight w:val="0"/>
          <w:marTop w:val="0"/>
          <w:marBottom w:val="0"/>
          <w:divBdr>
            <w:top w:val="none" w:sz="0" w:space="0" w:color="auto"/>
            <w:left w:val="none" w:sz="0" w:space="0" w:color="auto"/>
            <w:bottom w:val="none" w:sz="0" w:space="0" w:color="auto"/>
            <w:right w:val="none" w:sz="0" w:space="0" w:color="auto"/>
          </w:divBdr>
        </w:div>
        <w:div w:id="1069886130">
          <w:marLeft w:val="0"/>
          <w:marRight w:val="0"/>
          <w:marTop w:val="0"/>
          <w:marBottom w:val="0"/>
          <w:divBdr>
            <w:top w:val="none" w:sz="0" w:space="0" w:color="auto"/>
            <w:left w:val="none" w:sz="0" w:space="0" w:color="auto"/>
            <w:bottom w:val="none" w:sz="0" w:space="0" w:color="auto"/>
            <w:right w:val="none" w:sz="0" w:space="0" w:color="auto"/>
          </w:divBdr>
        </w:div>
        <w:div w:id="1118136106">
          <w:marLeft w:val="0"/>
          <w:marRight w:val="0"/>
          <w:marTop w:val="0"/>
          <w:marBottom w:val="0"/>
          <w:divBdr>
            <w:top w:val="none" w:sz="0" w:space="0" w:color="auto"/>
            <w:left w:val="none" w:sz="0" w:space="0" w:color="auto"/>
            <w:bottom w:val="none" w:sz="0" w:space="0" w:color="auto"/>
            <w:right w:val="none" w:sz="0" w:space="0" w:color="auto"/>
          </w:divBdr>
          <w:divsChild>
            <w:div w:id="531766849">
              <w:marLeft w:val="-75"/>
              <w:marRight w:val="0"/>
              <w:marTop w:val="30"/>
              <w:marBottom w:val="30"/>
              <w:divBdr>
                <w:top w:val="none" w:sz="0" w:space="0" w:color="auto"/>
                <w:left w:val="none" w:sz="0" w:space="0" w:color="auto"/>
                <w:bottom w:val="none" w:sz="0" w:space="0" w:color="auto"/>
                <w:right w:val="none" w:sz="0" w:space="0" w:color="auto"/>
              </w:divBdr>
              <w:divsChild>
                <w:div w:id="1040085713">
                  <w:marLeft w:val="0"/>
                  <w:marRight w:val="0"/>
                  <w:marTop w:val="0"/>
                  <w:marBottom w:val="0"/>
                  <w:divBdr>
                    <w:top w:val="none" w:sz="0" w:space="0" w:color="auto"/>
                    <w:left w:val="none" w:sz="0" w:space="0" w:color="auto"/>
                    <w:bottom w:val="none" w:sz="0" w:space="0" w:color="auto"/>
                    <w:right w:val="none" w:sz="0" w:space="0" w:color="auto"/>
                  </w:divBdr>
                  <w:divsChild>
                    <w:div w:id="1686906269">
                      <w:marLeft w:val="0"/>
                      <w:marRight w:val="0"/>
                      <w:marTop w:val="0"/>
                      <w:marBottom w:val="0"/>
                      <w:divBdr>
                        <w:top w:val="none" w:sz="0" w:space="0" w:color="auto"/>
                        <w:left w:val="none" w:sz="0" w:space="0" w:color="auto"/>
                        <w:bottom w:val="none" w:sz="0" w:space="0" w:color="auto"/>
                        <w:right w:val="none" w:sz="0" w:space="0" w:color="auto"/>
                      </w:divBdr>
                    </w:div>
                    <w:div w:id="1762873388">
                      <w:marLeft w:val="0"/>
                      <w:marRight w:val="0"/>
                      <w:marTop w:val="0"/>
                      <w:marBottom w:val="0"/>
                      <w:divBdr>
                        <w:top w:val="none" w:sz="0" w:space="0" w:color="auto"/>
                        <w:left w:val="none" w:sz="0" w:space="0" w:color="auto"/>
                        <w:bottom w:val="none" w:sz="0" w:space="0" w:color="auto"/>
                        <w:right w:val="none" w:sz="0" w:space="0" w:color="auto"/>
                      </w:divBdr>
                    </w:div>
                    <w:div w:id="2066175265">
                      <w:marLeft w:val="0"/>
                      <w:marRight w:val="0"/>
                      <w:marTop w:val="0"/>
                      <w:marBottom w:val="0"/>
                      <w:divBdr>
                        <w:top w:val="none" w:sz="0" w:space="0" w:color="auto"/>
                        <w:left w:val="none" w:sz="0" w:space="0" w:color="auto"/>
                        <w:bottom w:val="none" w:sz="0" w:space="0" w:color="auto"/>
                        <w:right w:val="none" w:sz="0" w:space="0" w:color="auto"/>
                      </w:divBdr>
                    </w:div>
                  </w:divsChild>
                </w:div>
                <w:div w:id="1689287878">
                  <w:marLeft w:val="0"/>
                  <w:marRight w:val="0"/>
                  <w:marTop w:val="0"/>
                  <w:marBottom w:val="0"/>
                  <w:divBdr>
                    <w:top w:val="none" w:sz="0" w:space="0" w:color="auto"/>
                    <w:left w:val="none" w:sz="0" w:space="0" w:color="auto"/>
                    <w:bottom w:val="none" w:sz="0" w:space="0" w:color="auto"/>
                    <w:right w:val="none" w:sz="0" w:space="0" w:color="auto"/>
                  </w:divBdr>
                  <w:divsChild>
                    <w:div w:id="274481230">
                      <w:marLeft w:val="0"/>
                      <w:marRight w:val="0"/>
                      <w:marTop w:val="0"/>
                      <w:marBottom w:val="0"/>
                      <w:divBdr>
                        <w:top w:val="none" w:sz="0" w:space="0" w:color="auto"/>
                        <w:left w:val="none" w:sz="0" w:space="0" w:color="auto"/>
                        <w:bottom w:val="none" w:sz="0" w:space="0" w:color="auto"/>
                        <w:right w:val="none" w:sz="0" w:space="0" w:color="auto"/>
                      </w:divBdr>
                    </w:div>
                    <w:div w:id="603078174">
                      <w:marLeft w:val="0"/>
                      <w:marRight w:val="0"/>
                      <w:marTop w:val="0"/>
                      <w:marBottom w:val="0"/>
                      <w:divBdr>
                        <w:top w:val="none" w:sz="0" w:space="0" w:color="auto"/>
                        <w:left w:val="none" w:sz="0" w:space="0" w:color="auto"/>
                        <w:bottom w:val="none" w:sz="0" w:space="0" w:color="auto"/>
                        <w:right w:val="none" w:sz="0" w:space="0" w:color="auto"/>
                      </w:divBdr>
                    </w:div>
                    <w:div w:id="211505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979531">
          <w:marLeft w:val="0"/>
          <w:marRight w:val="0"/>
          <w:marTop w:val="0"/>
          <w:marBottom w:val="0"/>
          <w:divBdr>
            <w:top w:val="none" w:sz="0" w:space="0" w:color="auto"/>
            <w:left w:val="none" w:sz="0" w:space="0" w:color="auto"/>
            <w:bottom w:val="none" w:sz="0" w:space="0" w:color="auto"/>
            <w:right w:val="none" w:sz="0" w:space="0" w:color="auto"/>
          </w:divBdr>
        </w:div>
        <w:div w:id="1204100481">
          <w:marLeft w:val="0"/>
          <w:marRight w:val="0"/>
          <w:marTop w:val="0"/>
          <w:marBottom w:val="0"/>
          <w:divBdr>
            <w:top w:val="none" w:sz="0" w:space="0" w:color="auto"/>
            <w:left w:val="none" w:sz="0" w:space="0" w:color="auto"/>
            <w:bottom w:val="none" w:sz="0" w:space="0" w:color="auto"/>
            <w:right w:val="none" w:sz="0" w:space="0" w:color="auto"/>
          </w:divBdr>
        </w:div>
        <w:div w:id="1223637370">
          <w:marLeft w:val="0"/>
          <w:marRight w:val="0"/>
          <w:marTop w:val="0"/>
          <w:marBottom w:val="0"/>
          <w:divBdr>
            <w:top w:val="none" w:sz="0" w:space="0" w:color="auto"/>
            <w:left w:val="none" w:sz="0" w:space="0" w:color="auto"/>
            <w:bottom w:val="none" w:sz="0" w:space="0" w:color="auto"/>
            <w:right w:val="none" w:sz="0" w:space="0" w:color="auto"/>
          </w:divBdr>
        </w:div>
        <w:div w:id="1347707829">
          <w:marLeft w:val="0"/>
          <w:marRight w:val="0"/>
          <w:marTop w:val="0"/>
          <w:marBottom w:val="0"/>
          <w:divBdr>
            <w:top w:val="none" w:sz="0" w:space="0" w:color="auto"/>
            <w:left w:val="none" w:sz="0" w:space="0" w:color="auto"/>
            <w:bottom w:val="none" w:sz="0" w:space="0" w:color="auto"/>
            <w:right w:val="none" w:sz="0" w:space="0" w:color="auto"/>
          </w:divBdr>
        </w:div>
        <w:div w:id="1405420170">
          <w:marLeft w:val="0"/>
          <w:marRight w:val="0"/>
          <w:marTop w:val="0"/>
          <w:marBottom w:val="0"/>
          <w:divBdr>
            <w:top w:val="none" w:sz="0" w:space="0" w:color="auto"/>
            <w:left w:val="none" w:sz="0" w:space="0" w:color="auto"/>
            <w:bottom w:val="none" w:sz="0" w:space="0" w:color="auto"/>
            <w:right w:val="none" w:sz="0" w:space="0" w:color="auto"/>
          </w:divBdr>
        </w:div>
        <w:div w:id="1423721409">
          <w:marLeft w:val="0"/>
          <w:marRight w:val="0"/>
          <w:marTop w:val="0"/>
          <w:marBottom w:val="0"/>
          <w:divBdr>
            <w:top w:val="none" w:sz="0" w:space="0" w:color="auto"/>
            <w:left w:val="none" w:sz="0" w:space="0" w:color="auto"/>
            <w:bottom w:val="none" w:sz="0" w:space="0" w:color="auto"/>
            <w:right w:val="none" w:sz="0" w:space="0" w:color="auto"/>
          </w:divBdr>
        </w:div>
        <w:div w:id="1484128536">
          <w:marLeft w:val="0"/>
          <w:marRight w:val="0"/>
          <w:marTop w:val="0"/>
          <w:marBottom w:val="0"/>
          <w:divBdr>
            <w:top w:val="none" w:sz="0" w:space="0" w:color="auto"/>
            <w:left w:val="none" w:sz="0" w:space="0" w:color="auto"/>
            <w:bottom w:val="none" w:sz="0" w:space="0" w:color="auto"/>
            <w:right w:val="none" w:sz="0" w:space="0" w:color="auto"/>
          </w:divBdr>
          <w:divsChild>
            <w:div w:id="245306261">
              <w:marLeft w:val="0"/>
              <w:marRight w:val="0"/>
              <w:marTop w:val="0"/>
              <w:marBottom w:val="0"/>
              <w:divBdr>
                <w:top w:val="none" w:sz="0" w:space="0" w:color="auto"/>
                <w:left w:val="none" w:sz="0" w:space="0" w:color="auto"/>
                <w:bottom w:val="none" w:sz="0" w:space="0" w:color="auto"/>
                <w:right w:val="none" w:sz="0" w:space="0" w:color="auto"/>
              </w:divBdr>
            </w:div>
            <w:div w:id="321812863">
              <w:marLeft w:val="0"/>
              <w:marRight w:val="0"/>
              <w:marTop w:val="0"/>
              <w:marBottom w:val="0"/>
              <w:divBdr>
                <w:top w:val="none" w:sz="0" w:space="0" w:color="auto"/>
                <w:left w:val="none" w:sz="0" w:space="0" w:color="auto"/>
                <w:bottom w:val="none" w:sz="0" w:space="0" w:color="auto"/>
                <w:right w:val="none" w:sz="0" w:space="0" w:color="auto"/>
              </w:divBdr>
            </w:div>
            <w:div w:id="437675604">
              <w:marLeft w:val="0"/>
              <w:marRight w:val="0"/>
              <w:marTop w:val="0"/>
              <w:marBottom w:val="0"/>
              <w:divBdr>
                <w:top w:val="none" w:sz="0" w:space="0" w:color="auto"/>
                <w:left w:val="none" w:sz="0" w:space="0" w:color="auto"/>
                <w:bottom w:val="none" w:sz="0" w:space="0" w:color="auto"/>
                <w:right w:val="none" w:sz="0" w:space="0" w:color="auto"/>
              </w:divBdr>
            </w:div>
            <w:div w:id="438527799">
              <w:marLeft w:val="0"/>
              <w:marRight w:val="0"/>
              <w:marTop w:val="0"/>
              <w:marBottom w:val="0"/>
              <w:divBdr>
                <w:top w:val="none" w:sz="0" w:space="0" w:color="auto"/>
                <w:left w:val="none" w:sz="0" w:space="0" w:color="auto"/>
                <w:bottom w:val="none" w:sz="0" w:space="0" w:color="auto"/>
                <w:right w:val="none" w:sz="0" w:space="0" w:color="auto"/>
              </w:divBdr>
            </w:div>
            <w:div w:id="607930428">
              <w:marLeft w:val="0"/>
              <w:marRight w:val="0"/>
              <w:marTop w:val="0"/>
              <w:marBottom w:val="0"/>
              <w:divBdr>
                <w:top w:val="none" w:sz="0" w:space="0" w:color="auto"/>
                <w:left w:val="none" w:sz="0" w:space="0" w:color="auto"/>
                <w:bottom w:val="none" w:sz="0" w:space="0" w:color="auto"/>
                <w:right w:val="none" w:sz="0" w:space="0" w:color="auto"/>
              </w:divBdr>
            </w:div>
            <w:div w:id="703940169">
              <w:marLeft w:val="0"/>
              <w:marRight w:val="0"/>
              <w:marTop w:val="0"/>
              <w:marBottom w:val="0"/>
              <w:divBdr>
                <w:top w:val="none" w:sz="0" w:space="0" w:color="auto"/>
                <w:left w:val="none" w:sz="0" w:space="0" w:color="auto"/>
                <w:bottom w:val="none" w:sz="0" w:space="0" w:color="auto"/>
                <w:right w:val="none" w:sz="0" w:space="0" w:color="auto"/>
              </w:divBdr>
            </w:div>
            <w:div w:id="803427929">
              <w:marLeft w:val="0"/>
              <w:marRight w:val="0"/>
              <w:marTop w:val="0"/>
              <w:marBottom w:val="0"/>
              <w:divBdr>
                <w:top w:val="none" w:sz="0" w:space="0" w:color="auto"/>
                <w:left w:val="none" w:sz="0" w:space="0" w:color="auto"/>
                <w:bottom w:val="none" w:sz="0" w:space="0" w:color="auto"/>
                <w:right w:val="none" w:sz="0" w:space="0" w:color="auto"/>
              </w:divBdr>
            </w:div>
            <w:div w:id="830483942">
              <w:marLeft w:val="0"/>
              <w:marRight w:val="0"/>
              <w:marTop w:val="0"/>
              <w:marBottom w:val="0"/>
              <w:divBdr>
                <w:top w:val="none" w:sz="0" w:space="0" w:color="auto"/>
                <w:left w:val="none" w:sz="0" w:space="0" w:color="auto"/>
                <w:bottom w:val="none" w:sz="0" w:space="0" w:color="auto"/>
                <w:right w:val="none" w:sz="0" w:space="0" w:color="auto"/>
              </w:divBdr>
            </w:div>
            <w:div w:id="858006912">
              <w:marLeft w:val="0"/>
              <w:marRight w:val="0"/>
              <w:marTop w:val="0"/>
              <w:marBottom w:val="0"/>
              <w:divBdr>
                <w:top w:val="none" w:sz="0" w:space="0" w:color="auto"/>
                <w:left w:val="none" w:sz="0" w:space="0" w:color="auto"/>
                <w:bottom w:val="none" w:sz="0" w:space="0" w:color="auto"/>
                <w:right w:val="none" w:sz="0" w:space="0" w:color="auto"/>
              </w:divBdr>
            </w:div>
            <w:div w:id="957681153">
              <w:marLeft w:val="0"/>
              <w:marRight w:val="0"/>
              <w:marTop w:val="0"/>
              <w:marBottom w:val="0"/>
              <w:divBdr>
                <w:top w:val="none" w:sz="0" w:space="0" w:color="auto"/>
                <w:left w:val="none" w:sz="0" w:space="0" w:color="auto"/>
                <w:bottom w:val="none" w:sz="0" w:space="0" w:color="auto"/>
                <w:right w:val="none" w:sz="0" w:space="0" w:color="auto"/>
              </w:divBdr>
            </w:div>
            <w:div w:id="994721548">
              <w:marLeft w:val="0"/>
              <w:marRight w:val="0"/>
              <w:marTop w:val="0"/>
              <w:marBottom w:val="0"/>
              <w:divBdr>
                <w:top w:val="none" w:sz="0" w:space="0" w:color="auto"/>
                <w:left w:val="none" w:sz="0" w:space="0" w:color="auto"/>
                <w:bottom w:val="none" w:sz="0" w:space="0" w:color="auto"/>
                <w:right w:val="none" w:sz="0" w:space="0" w:color="auto"/>
              </w:divBdr>
            </w:div>
            <w:div w:id="1070301092">
              <w:marLeft w:val="0"/>
              <w:marRight w:val="0"/>
              <w:marTop w:val="0"/>
              <w:marBottom w:val="0"/>
              <w:divBdr>
                <w:top w:val="none" w:sz="0" w:space="0" w:color="auto"/>
                <w:left w:val="none" w:sz="0" w:space="0" w:color="auto"/>
                <w:bottom w:val="none" w:sz="0" w:space="0" w:color="auto"/>
                <w:right w:val="none" w:sz="0" w:space="0" w:color="auto"/>
              </w:divBdr>
            </w:div>
            <w:div w:id="1121992088">
              <w:marLeft w:val="0"/>
              <w:marRight w:val="0"/>
              <w:marTop w:val="0"/>
              <w:marBottom w:val="0"/>
              <w:divBdr>
                <w:top w:val="none" w:sz="0" w:space="0" w:color="auto"/>
                <w:left w:val="none" w:sz="0" w:space="0" w:color="auto"/>
                <w:bottom w:val="none" w:sz="0" w:space="0" w:color="auto"/>
                <w:right w:val="none" w:sz="0" w:space="0" w:color="auto"/>
              </w:divBdr>
            </w:div>
            <w:div w:id="1175147846">
              <w:marLeft w:val="0"/>
              <w:marRight w:val="0"/>
              <w:marTop w:val="0"/>
              <w:marBottom w:val="0"/>
              <w:divBdr>
                <w:top w:val="none" w:sz="0" w:space="0" w:color="auto"/>
                <w:left w:val="none" w:sz="0" w:space="0" w:color="auto"/>
                <w:bottom w:val="none" w:sz="0" w:space="0" w:color="auto"/>
                <w:right w:val="none" w:sz="0" w:space="0" w:color="auto"/>
              </w:divBdr>
            </w:div>
            <w:div w:id="1320227355">
              <w:marLeft w:val="0"/>
              <w:marRight w:val="0"/>
              <w:marTop w:val="0"/>
              <w:marBottom w:val="0"/>
              <w:divBdr>
                <w:top w:val="none" w:sz="0" w:space="0" w:color="auto"/>
                <w:left w:val="none" w:sz="0" w:space="0" w:color="auto"/>
                <w:bottom w:val="none" w:sz="0" w:space="0" w:color="auto"/>
                <w:right w:val="none" w:sz="0" w:space="0" w:color="auto"/>
              </w:divBdr>
            </w:div>
            <w:div w:id="1397896771">
              <w:marLeft w:val="0"/>
              <w:marRight w:val="0"/>
              <w:marTop w:val="0"/>
              <w:marBottom w:val="0"/>
              <w:divBdr>
                <w:top w:val="none" w:sz="0" w:space="0" w:color="auto"/>
                <w:left w:val="none" w:sz="0" w:space="0" w:color="auto"/>
                <w:bottom w:val="none" w:sz="0" w:space="0" w:color="auto"/>
                <w:right w:val="none" w:sz="0" w:space="0" w:color="auto"/>
              </w:divBdr>
            </w:div>
            <w:div w:id="1417825924">
              <w:marLeft w:val="0"/>
              <w:marRight w:val="0"/>
              <w:marTop w:val="0"/>
              <w:marBottom w:val="0"/>
              <w:divBdr>
                <w:top w:val="none" w:sz="0" w:space="0" w:color="auto"/>
                <w:left w:val="none" w:sz="0" w:space="0" w:color="auto"/>
                <w:bottom w:val="none" w:sz="0" w:space="0" w:color="auto"/>
                <w:right w:val="none" w:sz="0" w:space="0" w:color="auto"/>
              </w:divBdr>
            </w:div>
            <w:div w:id="1561869699">
              <w:marLeft w:val="0"/>
              <w:marRight w:val="0"/>
              <w:marTop w:val="0"/>
              <w:marBottom w:val="0"/>
              <w:divBdr>
                <w:top w:val="none" w:sz="0" w:space="0" w:color="auto"/>
                <w:left w:val="none" w:sz="0" w:space="0" w:color="auto"/>
                <w:bottom w:val="none" w:sz="0" w:space="0" w:color="auto"/>
                <w:right w:val="none" w:sz="0" w:space="0" w:color="auto"/>
              </w:divBdr>
            </w:div>
            <w:div w:id="1641838433">
              <w:marLeft w:val="0"/>
              <w:marRight w:val="0"/>
              <w:marTop w:val="0"/>
              <w:marBottom w:val="0"/>
              <w:divBdr>
                <w:top w:val="none" w:sz="0" w:space="0" w:color="auto"/>
                <w:left w:val="none" w:sz="0" w:space="0" w:color="auto"/>
                <w:bottom w:val="none" w:sz="0" w:space="0" w:color="auto"/>
                <w:right w:val="none" w:sz="0" w:space="0" w:color="auto"/>
              </w:divBdr>
            </w:div>
            <w:div w:id="1645743336">
              <w:marLeft w:val="0"/>
              <w:marRight w:val="0"/>
              <w:marTop w:val="0"/>
              <w:marBottom w:val="0"/>
              <w:divBdr>
                <w:top w:val="none" w:sz="0" w:space="0" w:color="auto"/>
                <w:left w:val="none" w:sz="0" w:space="0" w:color="auto"/>
                <w:bottom w:val="none" w:sz="0" w:space="0" w:color="auto"/>
                <w:right w:val="none" w:sz="0" w:space="0" w:color="auto"/>
              </w:divBdr>
            </w:div>
            <w:div w:id="2032414872">
              <w:marLeft w:val="0"/>
              <w:marRight w:val="0"/>
              <w:marTop w:val="0"/>
              <w:marBottom w:val="0"/>
              <w:divBdr>
                <w:top w:val="none" w:sz="0" w:space="0" w:color="auto"/>
                <w:left w:val="none" w:sz="0" w:space="0" w:color="auto"/>
                <w:bottom w:val="none" w:sz="0" w:space="0" w:color="auto"/>
                <w:right w:val="none" w:sz="0" w:space="0" w:color="auto"/>
              </w:divBdr>
            </w:div>
          </w:divsChild>
        </w:div>
        <w:div w:id="1509171665">
          <w:marLeft w:val="0"/>
          <w:marRight w:val="0"/>
          <w:marTop w:val="0"/>
          <w:marBottom w:val="0"/>
          <w:divBdr>
            <w:top w:val="none" w:sz="0" w:space="0" w:color="auto"/>
            <w:left w:val="none" w:sz="0" w:space="0" w:color="auto"/>
            <w:bottom w:val="none" w:sz="0" w:space="0" w:color="auto"/>
            <w:right w:val="none" w:sz="0" w:space="0" w:color="auto"/>
          </w:divBdr>
        </w:div>
        <w:div w:id="1597471723">
          <w:marLeft w:val="0"/>
          <w:marRight w:val="0"/>
          <w:marTop w:val="0"/>
          <w:marBottom w:val="0"/>
          <w:divBdr>
            <w:top w:val="none" w:sz="0" w:space="0" w:color="auto"/>
            <w:left w:val="none" w:sz="0" w:space="0" w:color="auto"/>
            <w:bottom w:val="none" w:sz="0" w:space="0" w:color="auto"/>
            <w:right w:val="none" w:sz="0" w:space="0" w:color="auto"/>
          </w:divBdr>
        </w:div>
        <w:div w:id="1650864869">
          <w:marLeft w:val="0"/>
          <w:marRight w:val="0"/>
          <w:marTop w:val="0"/>
          <w:marBottom w:val="0"/>
          <w:divBdr>
            <w:top w:val="none" w:sz="0" w:space="0" w:color="auto"/>
            <w:left w:val="none" w:sz="0" w:space="0" w:color="auto"/>
            <w:bottom w:val="none" w:sz="0" w:space="0" w:color="auto"/>
            <w:right w:val="none" w:sz="0" w:space="0" w:color="auto"/>
          </w:divBdr>
        </w:div>
        <w:div w:id="1653676758">
          <w:marLeft w:val="0"/>
          <w:marRight w:val="0"/>
          <w:marTop w:val="0"/>
          <w:marBottom w:val="0"/>
          <w:divBdr>
            <w:top w:val="none" w:sz="0" w:space="0" w:color="auto"/>
            <w:left w:val="none" w:sz="0" w:space="0" w:color="auto"/>
            <w:bottom w:val="none" w:sz="0" w:space="0" w:color="auto"/>
            <w:right w:val="none" w:sz="0" w:space="0" w:color="auto"/>
          </w:divBdr>
        </w:div>
        <w:div w:id="1676885289">
          <w:marLeft w:val="0"/>
          <w:marRight w:val="0"/>
          <w:marTop w:val="0"/>
          <w:marBottom w:val="0"/>
          <w:divBdr>
            <w:top w:val="none" w:sz="0" w:space="0" w:color="auto"/>
            <w:left w:val="none" w:sz="0" w:space="0" w:color="auto"/>
            <w:bottom w:val="none" w:sz="0" w:space="0" w:color="auto"/>
            <w:right w:val="none" w:sz="0" w:space="0" w:color="auto"/>
          </w:divBdr>
        </w:div>
        <w:div w:id="1810516312">
          <w:marLeft w:val="0"/>
          <w:marRight w:val="0"/>
          <w:marTop w:val="0"/>
          <w:marBottom w:val="0"/>
          <w:divBdr>
            <w:top w:val="none" w:sz="0" w:space="0" w:color="auto"/>
            <w:left w:val="none" w:sz="0" w:space="0" w:color="auto"/>
            <w:bottom w:val="none" w:sz="0" w:space="0" w:color="auto"/>
            <w:right w:val="none" w:sz="0" w:space="0" w:color="auto"/>
          </w:divBdr>
        </w:div>
        <w:div w:id="1879976338">
          <w:marLeft w:val="0"/>
          <w:marRight w:val="0"/>
          <w:marTop w:val="0"/>
          <w:marBottom w:val="0"/>
          <w:divBdr>
            <w:top w:val="none" w:sz="0" w:space="0" w:color="auto"/>
            <w:left w:val="none" w:sz="0" w:space="0" w:color="auto"/>
            <w:bottom w:val="none" w:sz="0" w:space="0" w:color="auto"/>
            <w:right w:val="none" w:sz="0" w:space="0" w:color="auto"/>
          </w:divBdr>
        </w:div>
        <w:div w:id="1905339123">
          <w:marLeft w:val="0"/>
          <w:marRight w:val="0"/>
          <w:marTop w:val="0"/>
          <w:marBottom w:val="0"/>
          <w:divBdr>
            <w:top w:val="none" w:sz="0" w:space="0" w:color="auto"/>
            <w:left w:val="none" w:sz="0" w:space="0" w:color="auto"/>
            <w:bottom w:val="none" w:sz="0" w:space="0" w:color="auto"/>
            <w:right w:val="none" w:sz="0" w:space="0" w:color="auto"/>
          </w:divBdr>
        </w:div>
        <w:div w:id="1928271196">
          <w:marLeft w:val="0"/>
          <w:marRight w:val="0"/>
          <w:marTop w:val="0"/>
          <w:marBottom w:val="0"/>
          <w:divBdr>
            <w:top w:val="none" w:sz="0" w:space="0" w:color="auto"/>
            <w:left w:val="none" w:sz="0" w:space="0" w:color="auto"/>
            <w:bottom w:val="none" w:sz="0" w:space="0" w:color="auto"/>
            <w:right w:val="none" w:sz="0" w:space="0" w:color="auto"/>
          </w:divBdr>
        </w:div>
        <w:div w:id="1985548951">
          <w:marLeft w:val="0"/>
          <w:marRight w:val="0"/>
          <w:marTop w:val="0"/>
          <w:marBottom w:val="0"/>
          <w:divBdr>
            <w:top w:val="none" w:sz="0" w:space="0" w:color="auto"/>
            <w:left w:val="none" w:sz="0" w:space="0" w:color="auto"/>
            <w:bottom w:val="none" w:sz="0" w:space="0" w:color="auto"/>
            <w:right w:val="none" w:sz="0" w:space="0" w:color="auto"/>
          </w:divBdr>
        </w:div>
        <w:div w:id="2090807279">
          <w:marLeft w:val="0"/>
          <w:marRight w:val="0"/>
          <w:marTop w:val="0"/>
          <w:marBottom w:val="0"/>
          <w:divBdr>
            <w:top w:val="none" w:sz="0" w:space="0" w:color="auto"/>
            <w:left w:val="none" w:sz="0" w:space="0" w:color="auto"/>
            <w:bottom w:val="none" w:sz="0" w:space="0" w:color="auto"/>
            <w:right w:val="none" w:sz="0" w:space="0" w:color="auto"/>
          </w:divBdr>
        </w:div>
        <w:div w:id="2130733825">
          <w:marLeft w:val="0"/>
          <w:marRight w:val="0"/>
          <w:marTop w:val="0"/>
          <w:marBottom w:val="0"/>
          <w:divBdr>
            <w:top w:val="none" w:sz="0" w:space="0" w:color="auto"/>
            <w:left w:val="none" w:sz="0" w:space="0" w:color="auto"/>
            <w:bottom w:val="none" w:sz="0" w:space="0" w:color="auto"/>
            <w:right w:val="none" w:sz="0" w:space="0" w:color="auto"/>
          </w:divBdr>
        </w:div>
      </w:divsChild>
    </w:div>
    <w:div w:id="1547599519">
      <w:bodyDiv w:val="1"/>
      <w:marLeft w:val="0"/>
      <w:marRight w:val="0"/>
      <w:marTop w:val="0"/>
      <w:marBottom w:val="0"/>
      <w:divBdr>
        <w:top w:val="none" w:sz="0" w:space="0" w:color="auto"/>
        <w:left w:val="none" w:sz="0" w:space="0" w:color="auto"/>
        <w:bottom w:val="none" w:sz="0" w:space="0" w:color="auto"/>
        <w:right w:val="none" w:sz="0" w:space="0" w:color="auto"/>
      </w:divBdr>
      <w:divsChild>
        <w:div w:id="53552023">
          <w:marLeft w:val="0"/>
          <w:marRight w:val="0"/>
          <w:marTop w:val="0"/>
          <w:marBottom w:val="0"/>
          <w:divBdr>
            <w:top w:val="none" w:sz="0" w:space="0" w:color="auto"/>
            <w:left w:val="none" w:sz="0" w:space="0" w:color="auto"/>
            <w:bottom w:val="none" w:sz="0" w:space="0" w:color="auto"/>
            <w:right w:val="none" w:sz="0" w:space="0" w:color="auto"/>
          </w:divBdr>
        </w:div>
        <w:div w:id="1961373569">
          <w:marLeft w:val="0"/>
          <w:marRight w:val="0"/>
          <w:marTop w:val="0"/>
          <w:marBottom w:val="0"/>
          <w:divBdr>
            <w:top w:val="none" w:sz="0" w:space="0" w:color="auto"/>
            <w:left w:val="none" w:sz="0" w:space="0" w:color="auto"/>
            <w:bottom w:val="none" w:sz="0" w:space="0" w:color="auto"/>
            <w:right w:val="none" w:sz="0" w:space="0" w:color="auto"/>
          </w:divBdr>
        </w:div>
      </w:divsChild>
    </w:div>
    <w:div w:id="1702583959">
      <w:bodyDiv w:val="1"/>
      <w:marLeft w:val="0"/>
      <w:marRight w:val="0"/>
      <w:marTop w:val="0"/>
      <w:marBottom w:val="0"/>
      <w:divBdr>
        <w:top w:val="none" w:sz="0" w:space="0" w:color="auto"/>
        <w:left w:val="none" w:sz="0" w:space="0" w:color="auto"/>
        <w:bottom w:val="none" w:sz="0" w:space="0" w:color="auto"/>
        <w:right w:val="none" w:sz="0" w:space="0" w:color="auto"/>
      </w:divBdr>
    </w:div>
    <w:div w:id="1774666765">
      <w:bodyDiv w:val="1"/>
      <w:marLeft w:val="0"/>
      <w:marRight w:val="0"/>
      <w:marTop w:val="0"/>
      <w:marBottom w:val="0"/>
      <w:divBdr>
        <w:top w:val="none" w:sz="0" w:space="0" w:color="auto"/>
        <w:left w:val="none" w:sz="0" w:space="0" w:color="auto"/>
        <w:bottom w:val="none" w:sz="0" w:space="0" w:color="auto"/>
        <w:right w:val="none" w:sz="0" w:space="0" w:color="auto"/>
      </w:divBdr>
      <w:divsChild>
        <w:div w:id="524288957">
          <w:marLeft w:val="0"/>
          <w:marRight w:val="0"/>
          <w:marTop w:val="0"/>
          <w:marBottom w:val="0"/>
          <w:divBdr>
            <w:top w:val="none" w:sz="0" w:space="0" w:color="auto"/>
            <w:left w:val="none" w:sz="0" w:space="0" w:color="auto"/>
            <w:bottom w:val="none" w:sz="0" w:space="0" w:color="auto"/>
            <w:right w:val="none" w:sz="0" w:space="0" w:color="auto"/>
          </w:divBdr>
          <w:divsChild>
            <w:div w:id="88344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633707">
      <w:bodyDiv w:val="1"/>
      <w:marLeft w:val="0"/>
      <w:marRight w:val="0"/>
      <w:marTop w:val="0"/>
      <w:marBottom w:val="0"/>
      <w:divBdr>
        <w:top w:val="none" w:sz="0" w:space="0" w:color="auto"/>
        <w:left w:val="none" w:sz="0" w:space="0" w:color="auto"/>
        <w:bottom w:val="none" w:sz="0" w:space="0" w:color="auto"/>
        <w:right w:val="none" w:sz="0" w:space="0" w:color="auto"/>
      </w:divBdr>
      <w:divsChild>
        <w:div w:id="56250715">
          <w:marLeft w:val="0"/>
          <w:marRight w:val="0"/>
          <w:marTop w:val="0"/>
          <w:marBottom w:val="0"/>
          <w:divBdr>
            <w:top w:val="none" w:sz="0" w:space="0" w:color="auto"/>
            <w:left w:val="none" w:sz="0" w:space="0" w:color="auto"/>
            <w:bottom w:val="none" w:sz="0" w:space="0" w:color="auto"/>
            <w:right w:val="none" w:sz="0" w:space="0" w:color="auto"/>
          </w:divBdr>
        </w:div>
        <w:div w:id="66349273">
          <w:marLeft w:val="0"/>
          <w:marRight w:val="0"/>
          <w:marTop w:val="0"/>
          <w:marBottom w:val="0"/>
          <w:divBdr>
            <w:top w:val="none" w:sz="0" w:space="0" w:color="auto"/>
            <w:left w:val="none" w:sz="0" w:space="0" w:color="auto"/>
            <w:bottom w:val="none" w:sz="0" w:space="0" w:color="auto"/>
            <w:right w:val="none" w:sz="0" w:space="0" w:color="auto"/>
          </w:divBdr>
        </w:div>
        <w:div w:id="116681286">
          <w:marLeft w:val="0"/>
          <w:marRight w:val="0"/>
          <w:marTop w:val="0"/>
          <w:marBottom w:val="0"/>
          <w:divBdr>
            <w:top w:val="none" w:sz="0" w:space="0" w:color="auto"/>
            <w:left w:val="none" w:sz="0" w:space="0" w:color="auto"/>
            <w:bottom w:val="none" w:sz="0" w:space="0" w:color="auto"/>
            <w:right w:val="none" w:sz="0" w:space="0" w:color="auto"/>
          </w:divBdr>
        </w:div>
        <w:div w:id="172260910">
          <w:marLeft w:val="0"/>
          <w:marRight w:val="0"/>
          <w:marTop w:val="0"/>
          <w:marBottom w:val="0"/>
          <w:divBdr>
            <w:top w:val="none" w:sz="0" w:space="0" w:color="auto"/>
            <w:left w:val="none" w:sz="0" w:space="0" w:color="auto"/>
            <w:bottom w:val="none" w:sz="0" w:space="0" w:color="auto"/>
            <w:right w:val="none" w:sz="0" w:space="0" w:color="auto"/>
          </w:divBdr>
        </w:div>
        <w:div w:id="232086665">
          <w:marLeft w:val="0"/>
          <w:marRight w:val="0"/>
          <w:marTop w:val="0"/>
          <w:marBottom w:val="0"/>
          <w:divBdr>
            <w:top w:val="none" w:sz="0" w:space="0" w:color="auto"/>
            <w:left w:val="none" w:sz="0" w:space="0" w:color="auto"/>
            <w:bottom w:val="none" w:sz="0" w:space="0" w:color="auto"/>
            <w:right w:val="none" w:sz="0" w:space="0" w:color="auto"/>
          </w:divBdr>
        </w:div>
        <w:div w:id="271281367">
          <w:marLeft w:val="0"/>
          <w:marRight w:val="0"/>
          <w:marTop w:val="0"/>
          <w:marBottom w:val="0"/>
          <w:divBdr>
            <w:top w:val="none" w:sz="0" w:space="0" w:color="auto"/>
            <w:left w:val="none" w:sz="0" w:space="0" w:color="auto"/>
            <w:bottom w:val="none" w:sz="0" w:space="0" w:color="auto"/>
            <w:right w:val="none" w:sz="0" w:space="0" w:color="auto"/>
          </w:divBdr>
        </w:div>
        <w:div w:id="356739859">
          <w:marLeft w:val="0"/>
          <w:marRight w:val="0"/>
          <w:marTop w:val="0"/>
          <w:marBottom w:val="0"/>
          <w:divBdr>
            <w:top w:val="none" w:sz="0" w:space="0" w:color="auto"/>
            <w:left w:val="none" w:sz="0" w:space="0" w:color="auto"/>
            <w:bottom w:val="none" w:sz="0" w:space="0" w:color="auto"/>
            <w:right w:val="none" w:sz="0" w:space="0" w:color="auto"/>
          </w:divBdr>
        </w:div>
        <w:div w:id="434325283">
          <w:marLeft w:val="0"/>
          <w:marRight w:val="0"/>
          <w:marTop w:val="0"/>
          <w:marBottom w:val="0"/>
          <w:divBdr>
            <w:top w:val="none" w:sz="0" w:space="0" w:color="auto"/>
            <w:left w:val="none" w:sz="0" w:space="0" w:color="auto"/>
            <w:bottom w:val="none" w:sz="0" w:space="0" w:color="auto"/>
            <w:right w:val="none" w:sz="0" w:space="0" w:color="auto"/>
          </w:divBdr>
        </w:div>
        <w:div w:id="435633856">
          <w:marLeft w:val="0"/>
          <w:marRight w:val="0"/>
          <w:marTop w:val="0"/>
          <w:marBottom w:val="0"/>
          <w:divBdr>
            <w:top w:val="none" w:sz="0" w:space="0" w:color="auto"/>
            <w:left w:val="none" w:sz="0" w:space="0" w:color="auto"/>
            <w:bottom w:val="none" w:sz="0" w:space="0" w:color="auto"/>
            <w:right w:val="none" w:sz="0" w:space="0" w:color="auto"/>
          </w:divBdr>
        </w:div>
        <w:div w:id="489639626">
          <w:marLeft w:val="0"/>
          <w:marRight w:val="0"/>
          <w:marTop w:val="0"/>
          <w:marBottom w:val="0"/>
          <w:divBdr>
            <w:top w:val="none" w:sz="0" w:space="0" w:color="auto"/>
            <w:left w:val="none" w:sz="0" w:space="0" w:color="auto"/>
            <w:bottom w:val="none" w:sz="0" w:space="0" w:color="auto"/>
            <w:right w:val="none" w:sz="0" w:space="0" w:color="auto"/>
          </w:divBdr>
        </w:div>
        <w:div w:id="743064736">
          <w:marLeft w:val="0"/>
          <w:marRight w:val="0"/>
          <w:marTop w:val="0"/>
          <w:marBottom w:val="0"/>
          <w:divBdr>
            <w:top w:val="none" w:sz="0" w:space="0" w:color="auto"/>
            <w:left w:val="none" w:sz="0" w:space="0" w:color="auto"/>
            <w:bottom w:val="none" w:sz="0" w:space="0" w:color="auto"/>
            <w:right w:val="none" w:sz="0" w:space="0" w:color="auto"/>
          </w:divBdr>
        </w:div>
        <w:div w:id="818689456">
          <w:marLeft w:val="0"/>
          <w:marRight w:val="0"/>
          <w:marTop w:val="0"/>
          <w:marBottom w:val="0"/>
          <w:divBdr>
            <w:top w:val="none" w:sz="0" w:space="0" w:color="auto"/>
            <w:left w:val="none" w:sz="0" w:space="0" w:color="auto"/>
            <w:bottom w:val="none" w:sz="0" w:space="0" w:color="auto"/>
            <w:right w:val="none" w:sz="0" w:space="0" w:color="auto"/>
          </w:divBdr>
        </w:div>
        <w:div w:id="836193888">
          <w:marLeft w:val="0"/>
          <w:marRight w:val="0"/>
          <w:marTop w:val="0"/>
          <w:marBottom w:val="0"/>
          <w:divBdr>
            <w:top w:val="none" w:sz="0" w:space="0" w:color="auto"/>
            <w:left w:val="none" w:sz="0" w:space="0" w:color="auto"/>
            <w:bottom w:val="none" w:sz="0" w:space="0" w:color="auto"/>
            <w:right w:val="none" w:sz="0" w:space="0" w:color="auto"/>
          </w:divBdr>
        </w:div>
        <w:div w:id="873230254">
          <w:marLeft w:val="0"/>
          <w:marRight w:val="0"/>
          <w:marTop w:val="0"/>
          <w:marBottom w:val="0"/>
          <w:divBdr>
            <w:top w:val="none" w:sz="0" w:space="0" w:color="auto"/>
            <w:left w:val="none" w:sz="0" w:space="0" w:color="auto"/>
            <w:bottom w:val="none" w:sz="0" w:space="0" w:color="auto"/>
            <w:right w:val="none" w:sz="0" w:space="0" w:color="auto"/>
          </w:divBdr>
        </w:div>
        <w:div w:id="1031685883">
          <w:marLeft w:val="0"/>
          <w:marRight w:val="0"/>
          <w:marTop w:val="0"/>
          <w:marBottom w:val="0"/>
          <w:divBdr>
            <w:top w:val="none" w:sz="0" w:space="0" w:color="auto"/>
            <w:left w:val="none" w:sz="0" w:space="0" w:color="auto"/>
            <w:bottom w:val="none" w:sz="0" w:space="0" w:color="auto"/>
            <w:right w:val="none" w:sz="0" w:space="0" w:color="auto"/>
          </w:divBdr>
        </w:div>
        <w:div w:id="1059942854">
          <w:marLeft w:val="0"/>
          <w:marRight w:val="0"/>
          <w:marTop w:val="0"/>
          <w:marBottom w:val="0"/>
          <w:divBdr>
            <w:top w:val="none" w:sz="0" w:space="0" w:color="auto"/>
            <w:left w:val="none" w:sz="0" w:space="0" w:color="auto"/>
            <w:bottom w:val="none" w:sz="0" w:space="0" w:color="auto"/>
            <w:right w:val="none" w:sz="0" w:space="0" w:color="auto"/>
          </w:divBdr>
        </w:div>
        <w:div w:id="1074856165">
          <w:marLeft w:val="0"/>
          <w:marRight w:val="0"/>
          <w:marTop w:val="0"/>
          <w:marBottom w:val="0"/>
          <w:divBdr>
            <w:top w:val="none" w:sz="0" w:space="0" w:color="auto"/>
            <w:left w:val="none" w:sz="0" w:space="0" w:color="auto"/>
            <w:bottom w:val="none" w:sz="0" w:space="0" w:color="auto"/>
            <w:right w:val="none" w:sz="0" w:space="0" w:color="auto"/>
          </w:divBdr>
        </w:div>
        <w:div w:id="1255355274">
          <w:marLeft w:val="0"/>
          <w:marRight w:val="0"/>
          <w:marTop w:val="0"/>
          <w:marBottom w:val="0"/>
          <w:divBdr>
            <w:top w:val="none" w:sz="0" w:space="0" w:color="auto"/>
            <w:left w:val="none" w:sz="0" w:space="0" w:color="auto"/>
            <w:bottom w:val="none" w:sz="0" w:space="0" w:color="auto"/>
            <w:right w:val="none" w:sz="0" w:space="0" w:color="auto"/>
          </w:divBdr>
        </w:div>
        <w:div w:id="1285498249">
          <w:marLeft w:val="0"/>
          <w:marRight w:val="0"/>
          <w:marTop w:val="0"/>
          <w:marBottom w:val="0"/>
          <w:divBdr>
            <w:top w:val="none" w:sz="0" w:space="0" w:color="auto"/>
            <w:left w:val="none" w:sz="0" w:space="0" w:color="auto"/>
            <w:bottom w:val="none" w:sz="0" w:space="0" w:color="auto"/>
            <w:right w:val="none" w:sz="0" w:space="0" w:color="auto"/>
          </w:divBdr>
        </w:div>
        <w:div w:id="1537885750">
          <w:marLeft w:val="0"/>
          <w:marRight w:val="0"/>
          <w:marTop w:val="0"/>
          <w:marBottom w:val="0"/>
          <w:divBdr>
            <w:top w:val="none" w:sz="0" w:space="0" w:color="auto"/>
            <w:left w:val="none" w:sz="0" w:space="0" w:color="auto"/>
            <w:bottom w:val="none" w:sz="0" w:space="0" w:color="auto"/>
            <w:right w:val="none" w:sz="0" w:space="0" w:color="auto"/>
          </w:divBdr>
        </w:div>
        <w:div w:id="1570262978">
          <w:marLeft w:val="0"/>
          <w:marRight w:val="0"/>
          <w:marTop w:val="0"/>
          <w:marBottom w:val="0"/>
          <w:divBdr>
            <w:top w:val="none" w:sz="0" w:space="0" w:color="auto"/>
            <w:left w:val="none" w:sz="0" w:space="0" w:color="auto"/>
            <w:bottom w:val="none" w:sz="0" w:space="0" w:color="auto"/>
            <w:right w:val="none" w:sz="0" w:space="0" w:color="auto"/>
          </w:divBdr>
        </w:div>
        <w:div w:id="1630284543">
          <w:marLeft w:val="0"/>
          <w:marRight w:val="0"/>
          <w:marTop w:val="0"/>
          <w:marBottom w:val="0"/>
          <w:divBdr>
            <w:top w:val="none" w:sz="0" w:space="0" w:color="auto"/>
            <w:left w:val="none" w:sz="0" w:space="0" w:color="auto"/>
            <w:bottom w:val="none" w:sz="0" w:space="0" w:color="auto"/>
            <w:right w:val="none" w:sz="0" w:space="0" w:color="auto"/>
          </w:divBdr>
        </w:div>
        <w:div w:id="1665359015">
          <w:marLeft w:val="0"/>
          <w:marRight w:val="0"/>
          <w:marTop w:val="0"/>
          <w:marBottom w:val="0"/>
          <w:divBdr>
            <w:top w:val="none" w:sz="0" w:space="0" w:color="auto"/>
            <w:left w:val="none" w:sz="0" w:space="0" w:color="auto"/>
            <w:bottom w:val="none" w:sz="0" w:space="0" w:color="auto"/>
            <w:right w:val="none" w:sz="0" w:space="0" w:color="auto"/>
          </w:divBdr>
        </w:div>
        <w:div w:id="1773430034">
          <w:marLeft w:val="0"/>
          <w:marRight w:val="0"/>
          <w:marTop w:val="0"/>
          <w:marBottom w:val="0"/>
          <w:divBdr>
            <w:top w:val="none" w:sz="0" w:space="0" w:color="auto"/>
            <w:left w:val="none" w:sz="0" w:space="0" w:color="auto"/>
            <w:bottom w:val="none" w:sz="0" w:space="0" w:color="auto"/>
            <w:right w:val="none" w:sz="0" w:space="0" w:color="auto"/>
          </w:divBdr>
        </w:div>
        <w:div w:id="1946157265">
          <w:marLeft w:val="0"/>
          <w:marRight w:val="0"/>
          <w:marTop w:val="0"/>
          <w:marBottom w:val="0"/>
          <w:divBdr>
            <w:top w:val="none" w:sz="0" w:space="0" w:color="auto"/>
            <w:left w:val="none" w:sz="0" w:space="0" w:color="auto"/>
            <w:bottom w:val="none" w:sz="0" w:space="0" w:color="auto"/>
            <w:right w:val="none" w:sz="0" w:space="0" w:color="auto"/>
          </w:divBdr>
        </w:div>
        <w:div w:id="2048329464">
          <w:marLeft w:val="0"/>
          <w:marRight w:val="0"/>
          <w:marTop w:val="0"/>
          <w:marBottom w:val="0"/>
          <w:divBdr>
            <w:top w:val="none" w:sz="0" w:space="0" w:color="auto"/>
            <w:left w:val="none" w:sz="0" w:space="0" w:color="auto"/>
            <w:bottom w:val="none" w:sz="0" w:space="0" w:color="auto"/>
            <w:right w:val="none" w:sz="0" w:space="0" w:color="auto"/>
          </w:divBdr>
        </w:div>
      </w:divsChild>
    </w:div>
    <w:div w:id="2080861033">
      <w:bodyDiv w:val="1"/>
      <w:marLeft w:val="0"/>
      <w:marRight w:val="0"/>
      <w:marTop w:val="0"/>
      <w:marBottom w:val="0"/>
      <w:divBdr>
        <w:top w:val="none" w:sz="0" w:space="0" w:color="auto"/>
        <w:left w:val="none" w:sz="0" w:space="0" w:color="auto"/>
        <w:bottom w:val="none" w:sz="0" w:space="0" w:color="auto"/>
        <w:right w:val="none" w:sz="0" w:space="0" w:color="auto"/>
      </w:divBdr>
    </w:div>
    <w:div w:id="2101875082">
      <w:bodyDiv w:val="1"/>
      <w:marLeft w:val="0"/>
      <w:marRight w:val="0"/>
      <w:marTop w:val="0"/>
      <w:marBottom w:val="0"/>
      <w:divBdr>
        <w:top w:val="none" w:sz="0" w:space="0" w:color="auto"/>
        <w:left w:val="none" w:sz="0" w:space="0" w:color="auto"/>
        <w:bottom w:val="none" w:sz="0" w:space="0" w:color="auto"/>
        <w:right w:val="none" w:sz="0" w:space="0" w:color="auto"/>
      </w:divBdr>
    </w:div>
    <w:div w:id="2122795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ransformationpartners.nhs.uk/consulting/" TargetMode="External"/><Relationship Id="rId21" Type="http://schemas.openxmlformats.org/officeDocument/2006/relationships/image" Target="media/image10.png"/><Relationship Id="rId42" Type="http://schemas.openxmlformats.org/officeDocument/2006/relationships/image" Target="media/image25.jpg"/><Relationship Id="rId47" Type="http://schemas.openxmlformats.org/officeDocument/2006/relationships/hyperlink" Target="https://www.transformationpartners.nhs.uk/listening-project-listening-to-children-and-young-people-to-improve-equity-in-mental-health-support-for-racially-minoritised-communities-in-london/listening-project-report-full-content-web-version/" TargetMode="External"/><Relationship Id="rId63" Type="http://schemas.openxmlformats.org/officeDocument/2006/relationships/image" Target="media/image33.jpeg"/><Relationship Id="rId6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gbr01.safelinks.protection.outlook.com/?url=https%3A%2F%2Fwww.oxfordhealth.nhs.uk%2Fwp-content%2Fuploads%2Fsites%2F13%2F2023%2F06%2FFramework-for-Integrated-Care-for-the-Community-v3.1-20220215.docx&amp;data=05%7C02%7Cafroza.shamsudin1%40nhs.net%7C39b877e5e63a4aecc66108dde61eb483%7C37c354b285b047f5b22207b48d774ee3%7C0%7C0%7C638919741728613139%7CUnknown%7CTWFpbGZsb3d8eyJFbXB0eU1hcGkiOnRydWUsIlYiOiIwLjAuMDAwMCIsIlAiOiJXaW4zMiIsIkFOIjoiTWFpbCIsIldUIjoyfQ%3D%3D%7C0%7C%7C%7C&amp;sdata=4QRuSgG%2Fa27ZF0WW%2F%2Fx1ptPa3khHAhrOvxR7N9KKx5I%3D&amp;reserved=0" TargetMode="Externa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0.jpg"/><Relationship Id="rId40" Type="http://schemas.openxmlformats.org/officeDocument/2006/relationships/image" Target="media/image23.jpeg"/><Relationship Id="rId45" Type="http://schemas.openxmlformats.org/officeDocument/2006/relationships/hyperlink" Target="https://www.transformationpartners.nhs.uk/cyp-mental-health-waiting-times-resource-hub/" TargetMode="External"/><Relationship Id="rId53" Type="http://schemas.openxmlformats.org/officeDocument/2006/relationships/hyperlink" Target="https://www.good-thinking.uk/blog/being-queer-isolation" TargetMode="External"/><Relationship Id="rId58" Type="http://schemas.openxmlformats.org/officeDocument/2006/relationships/hyperlink" Target="https://www.transformationpartners.nhs.uk/programmes/homeless-health/transforming-primary-care-for-homeless-and-inclusion-health/" TargetMode="External"/><Relationship Id="rId66" Type="http://schemas.openxmlformats.org/officeDocument/2006/relationships/hyperlink" Target="https://www.transformationpartners.nhs.uk/our-impact/" TargetMode="External"/><Relationship Id="rId5" Type="http://schemas.openxmlformats.org/officeDocument/2006/relationships/numbering" Target="numbering.xml"/><Relationship Id="rId61" Type="http://schemas.openxmlformats.org/officeDocument/2006/relationships/hyperlink" Target="https://revolving-doors.org.uk/weaving-the-web-the-podcast-series-from-the-national-expert-citizens-group/" TargetMode="Externa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hyperlink" Target="https://digitalawards.hsj.co.uk/winners-2025" TargetMode="External"/><Relationship Id="rId27" Type="http://schemas.openxmlformats.org/officeDocument/2006/relationships/image" Target="media/image13.pn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6.jpg"/><Relationship Id="rId48" Type="http://schemas.openxmlformats.org/officeDocument/2006/relationships/hyperlink" Target="https://thriveldn.co.uk/great-mental-health-day-in-london/" TargetMode="External"/><Relationship Id="rId56" Type="http://schemas.openxmlformats.org/officeDocument/2006/relationships/hyperlink" Target="https://fasttrackcities.london/" TargetMode="External"/><Relationship Id="rId64" Type="http://schemas.openxmlformats.org/officeDocument/2006/relationships/image" Target="media/image34.jpeg"/><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thriveldn.co.uk/communications/toolkits-and-resources/toolkit/supporting-the-mental-health-and-wellbeing-of-hongkongers-in-london-2025/" TargetMode="Externa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www.transformationpartners.nhs.uk/wp-admin/admin.php?page=revisionary-settings" TargetMode="Externa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7.jpg"/><Relationship Id="rId38" Type="http://schemas.openxmlformats.org/officeDocument/2006/relationships/image" Target="media/image21.jpeg"/><Relationship Id="rId46" Type="http://schemas.openxmlformats.org/officeDocument/2006/relationships/image" Target="media/image27.jpeg"/><Relationship Id="rId59" Type="http://schemas.openxmlformats.org/officeDocument/2006/relationships/hyperlink" Target="https://kclpure.kcl.ac.uk/ws/portalfiles/portal/256021403/OOHCM_Homelessness_Evaluation_Report_-_April_2024.pdf" TargetMode="External"/><Relationship Id="rId67" Type="http://schemas.openxmlformats.org/officeDocument/2006/relationships/hyperlink" Target="mailto:rf-tr.tphc-communication@nhs.net" TargetMode="External"/><Relationship Id="rId20" Type="http://schemas.openxmlformats.org/officeDocument/2006/relationships/image" Target="media/image9.jpeg"/><Relationship Id="rId41" Type="http://schemas.openxmlformats.org/officeDocument/2006/relationships/image" Target="media/image24.jpg"/><Relationship Id="rId54" Type="http://schemas.openxmlformats.org/officeDocument/2006/relationships/hyperlink" Target="https://www.good-thinking.uk/students" TargetMode="External"/><Relationship Id="rId62" Type="http://schemas.openxmlformats.org/officeDocument/2006/relationships/hyperlink" Target="https://www.transformationpartners.nhs.uk/programmes/homeless-health/learning-and-resources/neurodiversity-is-an-afterthought-at-the-moment/" TargetMode="External"/><Relationship Id="rId7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s://awards.hsj.co.uk/shortlist-2025" TargetMode="External"/><Relationship Id="rId28" Type="http://schemas.openxmlformats.org/officeDocument/2006/relationships/hyperlink" Target="https://gbr01.safelinks.protection.outlook.com/?url=https%3A%2F%2Fwww.standard.co.uk%2Fnews%2Flondon%2Fappropriate-adults-police-interviews-safeguarding-vulnerable-sadiq-khan-mopac-met-b1208760.html&amp;data=05%7C02%7Celisha.jadav%40nhs.net%7Cecf4da90422941c9ff8f08dd9f5c9f94%7C37c354b285b047f5b22207b48d774ee3%7C0%7C0%7C638841942347541044%7CUnknown%7CTWFpbGZsb3d8eyJFbXB0eU1hcGkiOnRydWUsIlYiOiIwLjAuMDAwMCIsIlAiOiJXaW4zMiIsIkFOIjoiTWFpbCIsIldUIjoyfQ%3D%3D%7C0%7C%7C%7C&amp;sdata=yVXqQhS5zTHqggi6hur5ZFd1eHQL0yLPtSqkGDsbde4%3D&amp;reserved=0" TargetMode="External"/><Relationship Id="rId36" Type="http://schemas.openxmlformats.org/officeDocument/2006/relationships/hyperlink" Target="https://www.england.nhs.uk/digitaltechnology/nhs-federated-data-platform/" TargetMode="External"/><Relationship Id="rId49" Type="http://schemas.openxmlformats.org/officeDocument/2006/relationships/image" Target="media/image28.jpeg"/><Relationship Id="rId57" Type="http://schemas.openxmlformats.org/officeDocument/2006/relationships/image" Target="media/image31.jpe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hyperlink" Target="https://www.transformationpartners.nhs.uk/iapt-transformation/working-with-partners/sport-and-physical-activity/" TargetMode="External"/><Relationship Id="rId52" Type="http://schemas.openxmlformats.org/officeDocument/2006/relationships/image" Target="media/image29.png"/><Relationship Id="rId60" Type="http://schemas.openxmlformats.org/officeDocument/2006/relationships/image" Target="media/image32.png"/><Relationship Id="rId65" Type="http://schemas.openxmlformats.org/officeDocument/2006/relationships/hyperlink" Target="https://nclhealthandcare.org.uk/wp-content/uploads/2025/07/NCL-Green-Plan-2025-28.pdf" TargetMode="External"/><Relationship Id="rId73"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2.jpeg"/><Relationship Id="rId34" Type="http://schemas.openxmlformats.org/officeDocument/2006/relationships/image" Target="media/image18.png"/><Relationship Id="rId50" Type="http://schemas.openxmlformats.org/officeDocument/2006/relationships/hyperlink" Target="https://gbr01.safelinks.protection.outlook.com/?url=https%3A%2F%2Fyoutu.be%2F3ytZG8fnjtM%3Ffeature%3Dshared&amp;data=05%7C02%7Celisha.jadav%40nhs.net%7Cf9da2cb52701440d9eab08ddbd4d8dda%7C37c354b285b047f5b22207b48d774ee3%7C0%7C0%7C638874862960871366%7CUnknown%7CTWFpbGZsb3d8eyJFbXB0eU1hcGkiOnRydWUsIlYiOiIwLjAuMDAwMCIsIlAiOiJXaW4zMiIsIkFOIjoiTWFpbCIsIldUIjoyfQ%3D%3D%7C0%7C%7C%7C&amp;sdata=RqyHsZN8D3JWHfei2KAAwIBW8m9qzO8AgtbKzAXx%2Blo%3D&amp;reserved=0" TargetMode="External"/><Relationship Id="rId55" Type="http://schemas.openxmlformats.org/officeDocument/2006/relationships/image" Target="media/image30.png"/><Relationship Id="rId7" Type="http://schemas.openxmlformats.org/officeDocument/2006/relationships/settings" Target="settings.xml"/><Relationship Id="rId7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_rels/header2.xml.rels><?xml version="1.0" encoding="UTF-8" standalone="yes"?>
<Relationships xmlns="http://schemas.openxmlformats.org/package/2006/relationships"><Relationship Id="rId1" Type="http://schemas.openxmlformats.org/officeDocument/2006/relationships/image" Target="media/image3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j1q\AppData\Local\Temp\Word%20Template%20TPHC%20&amp;%20NHS%20-%20no%20cover%20page.dotx" TargetMode="External"/></Relationships>
</file>

<file path=word/theme/theme1.xml><?xml version="1.0" encoding="utf-8"?>
<a:theme xmlns:a="http://schemas.openxmlformats.org/drawingml/2006/main" name="TPHC Word Theme">
  <a:themeElements>
    <a:clrScheme name="Custom 1">
      <a:dk1>
        <a:srgbClr val="415563"/>
      </a:dk1>
      <a:lt1>
        <a:srgbClr val="FFFFFF"/>
      </a:lt1>
      <a:dk2>
        <a:srgbClr val="415563"/>
      </a:dk2>
      <a:lt2>
        <a:srgbClr val="E6EDEE"/>
      </a:lt2>
      <a:accent1>
        <a:srgbClr val="008283"/>
      </a:accent1>
      <a:accent2>
        <a:srgbClr val="00A799"/>
      </a:accent2>
      <a:accent3>
        <a:srgbClr val="B0E0DC"/>
      </a:accent3>
      <a:accent4>
        <a:srgbClr val="723D8B"/>
      </a:accent4>
      <a:accent5>
        <a:srgbClr val="E82885"/>
      </a:accent5>
      <a:accent6>
        <a:srgbClr val="E8CCDB"/>
      </a:accent6>
      <a:hlink>
        <a:srgbClr val="005EB8"/>
      </a:hlink>
      <a:folHlink>
        <a:srgbClr val="00A799"/>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237cb91-11b4-479a-97bc-a268f3dbca7e">
      <Terms xmlns="http://schemas.microsoft.com/office/infopath/2007/PartnerControls"/>
    </lcf76f155ced4ddcb4097134ff3c332f>
    <Status xmlns="7237cb91-11b4-479a-97bc-a268f3dbca7e" xsi:nil="true"/>
    <Client xmlns="7237cb91-11b4-479a-97bc-a268f3dbca7e" xsi:nil="true"/>
    <Documenttype xmlns="7237cb91-11b4-479a-97bc-a268f3dbca7e"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BA71E57F24D0B4ABBA867F488F83789" ma:contentTypeVersion="17" ma:contentTypeDescription="Create a new document." ma:contentTypeScope="" ma:versionID="dd7379c0b1217d5cf06bc6f5602704cd">
  <xsd:schema xmlns:xsd="http://www.w3.org/2001/XMLSchema" xmlns:xs="http://www.w3.org/2001/XMLSchema" xmlns:p="http://schemas.microsoft.com/office/2006/metadata/properties" xmlns:ns2="7237cb91-11b4-479a-97bc-a268f3dbca7e" xmlns:ns3="6f0a7887-e17c-41a7-9fd4-e4d5118f7346" targetNamespace="http://schemas.microsoft.com/office/2006/metadata/properties" ma:root="true" ma:fieldsID="f3d867837dcbc7dae99c822a219a12bf" ns2:_="" ns3:_="">
    <xsd:import namespace="7237cb91-11b4-479a-97bc-a268f3dbca7e"/>
    <xsd:import namespace="6f0a7887-e17c-41a7-9fd4-e4d5118f7346"/>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LengthInSeconds" minOccurs="0"/>
                <xsd:element ref="ns2:MediaServiceLocation" minOccurs="0"/>
                <xsd:element ref="ns3:SharedWithUsers" minOccurs="0"/>
                <xsd:element ref="ns3:SharedWithDetails" minOccurs="0"/>
                <xsd:element ref="ns2:MediaServiceSearchProperties" minOccurs="0"/>
                <xsd:element ref="ns2:Status" minOccurs="0"/>
                <xsd:element ref="ns2:Documenttype" minOccurs="0"/>
                <xsd:element ref="ns2:Clie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37cb91-11b4-479a-97bc-a268f3dbca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Status" ma:index="22" nillable="true" ma:displayName="Status" ma:format="Dropdown" ma:internalName="Status">
      <xsd:simpleType>
        <xsd:restriction base="dms:Text">
          <xsd:maxLength value="255"/>
        </xsd:restriction>
      </xsd:simpleType>
    </xsd:element>
    <xsd:element name="Documenttype" ma:index="23" nillable="true" ma:displayName="Document type" ma:format="Dropdown" ma:internalName="Documenttype">
      <xsd:simpleType>
        <xsd:restriction base="dms:Choice">
          <xsd:enumeration value="Proposal"/>
          <xsd:enumeration value="Bid response"/>
          <xsd:enumeration value="Bid documents"/>
          <xsd:enumeration value="Background"/>
          <xsd:enumeration value="Choice 5"/>
        </xsd:restriction>
      </xsd:simpleType>
    </xsd:element>
    <xsd:element name="Client" ma:index="24" nillable="true" ma:displayName="Client" ma:format="Dropdown" ma:internalName="Client">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0a7887-e17c-41a7-9fd4-e4d5118f734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EC328B-C567-4264-87E7-AAD6D247D719}">
  <ds:schemaRefs>
    <ds:schemaRef ds:uri="http://schemas.microsoft.com/office/2006/metadata/properties"/>
    <ds:schemaRef ds:uri="http://schemas.microsoft.com/office/infopath/2007/PartnerControls"/>
    <ds:schemaRef ds:uri="7237cb91-11b4-479a-97bc-a268f3dbca7e"/>
  </ds:schemaRefs>
</ds:datastoreItem>
</file>

<file path=customXml/itemProps2.xml><?xml version="1.0" encoding="utf-8"?>
<ds:datastoreItem xmlns:ds="http://schemas.openxmlformats.org/officeDocument/2006/customXml" ds:itemID="{48E5CC25-7AFA-4387-9D04-ACD5D92DE22B}">
  <ds:schemaRefs>
    <ds:schemaRef ds:uri="http://schemas.microsoft.com/sharepoint/v3/contenttype/forms"/>
  </ds:schemaRefs>
</ds:datastoreItem>
</file>

<file path=customXml/itemProps3.xml><?xml version="1.0" encoding="utf-8"?>
<ds:datastoreItem xmlns:ds="http://schemas.openxmlformats.org/officeDocument/2006/customXml" ds:itemID="{4E06AA33-F756-4504-BC61-1017FA6955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37cb91-11b4-479a-97bc-a268f3dbca7e"/>
    <ds:schemaRef ds:uri="6f0a7887-e17c-41a7-9fd4-e4d5118f73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85913CD-B5E0-48B1-A4F2-F8C679612BDD}">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C:\Users\ej1q\AppData\Local\Temp\Word Template TPHC &amp; NHS - no cover page.dotx</Template>
  <TotalTime>6</TotalTime>
  <Pages>48</Pages>
  <Words>14509</Words>
  <Characters>83575</Characters>
  <Application>Microsoft Office Word</Application>
  <DocSecurity>0</DocSecurity>
  <Lines>2089</Lines>
  <Paragraphs>695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97389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Impact Report 2024-25</dc:title>
  <dc:subject/>
  <dc:creator>Transformation Partners in Health and Care</dc:creator>
  <cp:keywords/>
  <dc:description/>
  <cp:lastModifiedBy>USHER, Adam (ROYAL FREE LONDON NHS FOUNDATION TRUST)</cp:lastModifiedBy>
  <cp:revision>7</cp:revision>
  <dcterms:created xsi:type="dcterms:W3CDTF">2025-10-24T14:07:00Z</dcterms:created>
  <dcterms:modified xsi:type="dcterms:W3CDTF">2025-10-25T08:35:00Z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0x0101003BA71E57F24D0B4ABBA867F488F83789</vt:lpwstr>
  </property>
  <property fmtid="{D5CDD505-2E9C-101B-9397-08002B2CF9AE}" pid="3" name="MediaServiceImageTags">
    <vt:lpwstr/>
  </property>
</Properties>
</file>