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10"/>
        <w:tblGridChange w:id="0">
          <w:tblGrid>
            <w:gridCol w:w="4440"/>
            <w:gridCol w:w="441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2">
            <w:pPr>
              <w:spacing w:before="240" w:lineRule="auto"/>
              <w:rPr>
                <w:b w:val="1"/>
              </w:rPr>
            </w:pPr>
            <w:r w:rsidDel="00000000" w:rsidR="00000000" w:rsidRPr="00000000">
              <w:rPr>
                <w:b w:val="1"/>
                <w:rtl w:val="0"/>
              </w:rPr>
              <w:t xml:space="preserve">Question</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3">
            <w:pPr>
              <w:spacing w:before="240" w:lineRule="auto"/>
              <w:rPr>
                <w:b w:val="1"/>
              </w:rPr>
            </w:pPr>
            <w:r w:rsidDel="00000000" w:rsidR="00000000" w:rsidRPr="00000000">
              <w:rPr>
                <w:b w:val="1"/>
                <w:rtl w:val="0"/>
              </w:rPr>
              <w:t xml:space="preserve">Responses</w:t>
            </w:r>
          </w:p>
        </w:tc>
      </w:tr>
      <w:tr>
        <w:trPr>
          <w:cantSplit w:val="0"/>
          <w:trHeight w:val="111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4">
            <w:pPr>
              <w:spacing w:after="240" w:before="240" w:lineRule="auto"/>
              <w:rPr>
                <w:sz w:val="21"/>
                <w:szCs w:val="21"/>
              </w:rPr>
            </w:pPr>
            <w:r w:rsidDel="00000000" w:rsidR="00000000" w:rsidRPr="00000000">
              <w:rPr>
                <w:sz w:val="21"/>
                <w:szCs w:val="21"/>
                <w:rtl w:val="0"/>
              </w:rPr>
              <w:t xml:space="preserve">Are you able to share where the void spaces are in London? Is this available for all staff?</w:t>
            </w:r>
          </w:p>
          <w:p w:rsidR="00000000" w:rsidDel="00000000" w:rsidP="00000000" w:rsidRDefault="00000000" w:rsidRPr="00000000" w14:paraId="00000005">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rPr/>
            </w:pPr>
            <w:r w:rsidDel="00000000" w:rsidR="00000000" w:rsidRPr="00000000">
              <w:rPr>
                <w:rtl w:val="0"/>
              </w:rPr>
              <w:t xml:space="preserve">A list of the 58 CHP sites in London is included in the slides. Not all sites have void space - CHP can discuss available space with you on a site by site basis. Contact </w:t>
            </w:r>
            <w:hyperlink r:id="rId6">
              <w:r w:rsidDel="00000000" w:rsidR="00000000" w:rsidRPr="00000000">
                <w:rPr>
                  <w:color w:val="1155cc"/>
                  <w:u w:val="single"/>
                  <w:rtl w:val="0"/>
                </w:rPr>
                <w:t xml:space="preserve">info@communityhealthpartnerships.co.uk</w:t>
              </w:r>
            </w:hyperlink>
            <w:r w:rsidDel="00000000" w:rsidR="00000000" w:rsidRPr="00000000">
              <w:rPr>
                <w:rtl w:val="0"/>
              </w:rPr>
              <w:t xml:space="preserve"> and we can put you in touch with the management team for the relevant site(s).</w:t>
            </w:r>
          </w:p>
          <w:p w:rsidR="00000000" w:rsidDel="00000000" w:rsidP="00000000" w:rsidRDefault="00000000" w:rsidRPr="00000000" w14:paraId="00000007">
            <w:pPr>
              <w:spacing w:before="240" w:lineRule="auto"/>
              <w:rPr/>
            </w:pPr>
            <w:r w:rsidDel="00000000" w:rsidR="00000000" w:rsidRPr="00000000">
              <w:rPr>
                <w:rtl w:val="0"/>
              </w:rPr>
            </w:r>
          </w:p>
          <w:p w:rsidR="00000000" w:rsidDel="00000000" w:rsidP="00000000" w:rsidRDefault="00000000" w:rsidRPr="00000000" w14:paraId="00000008">
            <w:pPr>
              <w:spacing w:before="240" w:lineRule="auto"/>
              <w:rPr/>
            </w:pPr>
            <w:r w:rsidDel="00000000" w:rsidR="00000000" w:rsidRPr="00000000">
              <w:rPr>
                <w:rtl w:val="0"/>
              </w:rPr>
              <w:t xml:space="preserve">A list of NHS Property Services void, bookable and vacant space has been shared with ICB estate leads. Please contact your estate lead for a list of available voids in your ICS.</w:t>
            </w:r>
          </w:p>
        </w:tc>
      </w:tr>
      <w:tr>
        <w:trPr>
          <w:cantSplit w:val="0"/>
          <w:trHeight w:val="111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9">
            <w:pPr>
              <w:spacing w:after="240" w:before="240" w:lineRule="auto"/>
              <w:rPr>
                <w:sz w:val="21"/>
                <w:szCs w:val="21"/>
              </w:rPr>
            </w:pPr>
            <w:r w:rsidDel="00000000" w:rsidR="00000000" w:rsidRPr="00000000">
              <w:rPr>
                <w:sz w:val="21"/>
                <w:szCs w:val="21"/>
                <w:rtl w:val="0"/>
              </w:rPr>
              <w:t xml:space="preserve">For void NHS space for rent, how do you ensure it's affordable for NHS organisations?</w:t>
            </w:r>
          </w:p>
          <w:p w:rsidR="00000000" w:rsidDel="00000000" w:rsidP="00000000" w:rsidRDefault="00000000" w:rsidRPr="00000000" w14:paraId="0000000A">
            <w:pPr>
              <w:spacing w:before="240" w:lineRule="auto"/>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rPr/>
            </w:pPr>
            <w:r w:rsidDel="00000000" w:rsidR="00000000" w:rsidRPr="00000000">
              <w:rPr>
                <w:rtl w:val="0"/>
              </w:rPr>
              <w:t xml:space="preserve">For CHP sites the decision to charge for space sits with the ICB. CHP can have this discussion on your behalf.</w:t>
            </w:r>
          </w:p>
          <w:p w:rsidR="00000000" w:rsidDel="00000000" w:rsidP="00000000" w:rsidRDefault="00000000" w:rsidRPr="00000000" w14:paraId="0000000C">
            <w:pPr>
              <w:spacing w:before="240" w:lineRule="auto"/>
              <w:rPr/>
            </w:pPr>
            <w:r w:rsidDel="00000000" w:rsidR="00000000" w:rsidRPr="00000000">
              <w:rPr>
                <w:rtl w:val="0"/>
              </w:rPr>
              <w:t xml:space="preserve">Waiting areas are always free of charge.</w:t>
            </w:r>
          </w:p>
        </w:tc>
      </w:tr>
      <w:tr>
        <w:trPr>
          <w:cantSplit w:val="0"/>
          <w:trHeight w:val="111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D">
            <w:pPr>
              <w:spacing w:after="240" w:before="240" w:lineRule="auto"/>
              <w:rPr>
                <w:sz w:val="21"/>
                <w:szCs w:val="21"/>
              </w:rPr>
            </w:pPr>
            <w:r w:rsidDel="00000000" w:rsidR="00000000" w:rsidRPr="00000000">
              <w:rPr>
                <w:sz w:val="21"/>
                <w:szCs w:val="21"/>
                <w:rtl w:val="0"/>
              </w:rPr>
              <w:t xml:space="preserve">How do we persuade CHP and NHS PS to not charge for use of unused space?</w:t>
            </w:r>
          </w:p>
          <w:p w:rsidR="00000000" w:rsidDel="00000000" w:rsidP="00000000" w:rsidRDefault="00000000" w:rsidRPr="00000000" w14:paraId="0000000E">
            <w:pPr>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rPr/>
            </w:pPr>
            <w:r w:rsidDel="00000000" w:rsidR="00000000" w:rsidRPr="00000000">
              <w:rPr>
                <w:rtl w:val="0"/>
              </w:rPr>
              <w:t xml:space="preserve">For both NHSPS and CHP sites the decision to charge for space sits with the ICB. We can have this discussion on your behalf.</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rPr/>
            </w:pPr>
            <w:r w:rsidDel="00000000" w:rsidR="00000000" w:rsidRPr="00000000">
              <w:rPr>
                <w:rtl w:val="0"/>
              </w:rPr>
              <w:t xml:space="preserve">What CHP buildings are available in London and how do I access them?</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rPr/>
            </w:pPr>
            <w:r w:rsidDel="00000000" w:rsidR="00000000" w:rsidRPr="00000000">
              <w:rPr>
                <w:rtl w:val="0"/>
              </w:rPr>
              <w:t xml:space="preserve"> A list of the 58 CHP sites in London is included in the slides.</w:t>
            </w:r>
          </w:p>
        </w:tc>
      </w:tr>
      <w:tr>
        <w:trPr>
          <w:cantSplit w:val="0"/>
          <w:trHeight w:val="11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rPr/>
            </w:pPr>
            <w:r w:rsidDel="00000000" w:rsidR="00000000" w:rsidRPr="00000000">
              <w:rPr>
                <w:rtl w:val="0"/>
              </w:rPr>
              <w:t xml:space="preserve">Can you share an examples of how a records room/storage has been turned into a usable room to see patients in?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rPr/>
            </w:pPr>
            <w:hyperlink r:id="rId7">
              <w:r w:rsidDel="00000000" w:rsidR="00000000" w:rsidRPr="00000000">
                <w:rPr>
                  <w:color w:val="1155cc"/>
                  <w:u w:val="single"/>
                  <w:rtl w:val="0"/>
                </w:rPr>
                <w:t xml:space="preserve">Please see the example of a records room conversion in NCL here.</w:t>
              </w:r>
            </w:hyperlink>
            <w:r w:rsidDel="00000000" w:rsidR="00000000" w:rsidRPr="00000000">
              <w:rPr>
                <w:rtl w:val="0"/>
              </w:rPr>
            </w:r>
          </w:p>
          <w:p w:rsidR="00000000" w:rsidDel="00000000" w:rsidP="00000000" w:rsidRDefault="00000000" w:rsidRPr="00000000" w14:paraId="00000014">
            <w:pPr>
              <w:spacing w:before="240" w:lineRule="auto"/>
              <w:rPr/>
            </w:pPr>
            <w:hyperlink r:id="rId8">
              <w:r w:rsidDel="00000000" w:rsidR="00000000" w:rsidRPr="00000000">
                <w:rPr>
                  <w:color w:val="1155cc"/>
                  <w:u w:val="single"/>
                  <w:rtl w:val="0"/>
                </w:rPr>
                <w:t xml:space="preserve">Information about the overarching programme is here.</w:t>
              </w:r>
            </w:hyperlink>
            <w:r w:rsidDel="00000000" w:rsidR="00000000" w:rsidRPr="00000000">
              <w:rPr>
                <w:rtl w:val="0"/>
              </w:rPr>
            </w:r>
          </w:p>
        </w:tc>
      </w:tr>
      <w:tr>
        <w:trPr>
          <w:cantSplit w:val="0"/>
          <w:trHeight w:val="1727.7758789062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rPr/>
            </w:pPr>
            <w:r w:rsidDel="00000000" w:rsidR="00000000" w:rsidRPr="00000000">
              <w:rPr>
                <w:rtl w:val="0"/>
              </w:rPr>
              <w:t xml:space="preserve">What funding in there for digitisation of primary care? (to reduce written notes/ digitise records)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Rule="auto"/>
              <w:rPr/>
            </w:pPr>
            <w:r w:rsidDel="00000000" w:rsidR="00000000" w:rsidRPr="00000000">
              <w:rPr>
                <w:i w:val="1"/>
                <w:rtl w:val="0"/>
              </w:rPr>
              <w:t xml:space="preserve"> </w:t>
            </w:r>
            <w:hyperlink r:id="rId9">
              <w:r w:rsidDel="00000000" w:rsidR="00000000" w:rsidRPr="00000000">
                <w:rPr>
                  <w:color w:val="1155cc"/>
                  <w:u w:val="single"/>
                  <w:rtl w:val="0"/>
                </w:rPr>
                <w:t xml:space="preserve">An update around the programme can be found here.</w:t>
              </w:r>
            </w:hyperlink>
            <w:r w:rsidDel="00000000" w:rsidR="00000000" w:rsidRPr="00000000">
              <w:rPr>
                <w:rtl w:val="0"/>
              </w:rPr>
            </w:r>
          </w:p>
        </w:tc>
      </w:tr>
      <w:tr>
        <w:trPr>
          <w:cantSplit w:val="0"/>
          <w:trHeight w:val="971.85058593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rPr/>
            </w:pPr>
            <w:r w:rsidDel="00000000" w:rsidR="00000000" w:rsidRPr="00000000">
              <w:rPr>
                <w:rtl w:val="0"/>
              </w:rPr>
              <w:t xml:space="preserve">Is there a pan London estates strategy to tackle these challenges?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rPr/>
            </w:pPr>
            <w:r w:rsidDel="00000000" w:rsidR="00000000" w:rsidRPr="00000000">
              <w:rPr>
                <w:rtl w:val="0"/>
              </w:rPr>
              <w:t xml:space="preserve">There is a 2019 London Estates Strategy which will be updated once the individual ICB infrastructure strategies are completed at the end of this year. </w:t>
            </w:r>
          </w:p>
        </w:tc>
      </w:tr>
      <w:tr>
        <w:trPr>
          <w:cantSplit w:val="0"/>
          <w:trHeight w:val="1136.85058593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rPr/>
            </w:pPr>
            <w:r w:rsidDel="00000000" w:rsidR="00000000" w:rsidRPr="00000000">
              <w:rPr>
                <w:rtl w:val="0"/>
              </w:rPr>
              <w:t xml:space="preserve">How are NHS property working with ICBs to help them with strategies?</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1A">
            <w:pPr>
              <w:spacing w:after="240" w:before="240" w:lineRule="auto"/>
              <w:rPr/>
            </w:pPr>
            <w:r w:rsidDel="00000000" w:rsidR="00000000" w:rsidRPr="00000000">
              <w:rPr>
                <w:rtl w:val="0"/>
              </w:rPr>
              <w:t xml:space="preserve">NHSPS engage regularly and formally with the London ICBs on their key requirements and priorities – particularly where the NHSPS estate can play a role in facilitating new health requirements (through refurbs, reconfiguration, extensions, developments, providing social prescribing space etc).</w:t>
            </w:r>
          </w:p>
          <w:p w:rsidR="00000000" w:rsidDel="00000000" w:rsidP="00000000" w:rsidRDefault="00000000" w:rsidRPr="00000000" w14:paraId="0000001B">
            <w:pPr>
              <w:spacing w:after="240" w:before="240" w:lineRule="auto"/>
              <w:rPr/>
            </w:pPr>
            <w:r w:rsidDel="00000000" w:rsidR="00000000" w:rsidRPr="00000000">
              <w:rPr>
                <w:rtl w:val="0"/>
              </w:rPr>
              <w:t xml:space="preserve">NHSPS have provided detailed estates datasets, analysis and case studies for all ICBs; and provided further inputs, specific studies and reviews of estates strategy drafts for selected ICBs. We will continue to provide support throughout the remainder of the year when all ICBs will be required to submit final versions to the department.</w:t>
            </w:r>
          </w:p>
          <w:p w:rsidR="00000000" w:rsidDel="00000000" w:rsidP="00000000" w:rsidRDefault="00000000" w:rsidRPr="00000000" w14:paraId="0000001C">
            <w:pPr>
              <w:spacing w:before="240" w:lineRule="auto"/>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t xml:space="preserve">Using NHS estates creative Q&amp;A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file/d/1PTFINuG6IS804NVPwaaKtOqW72ASPUkO/view?usp=sharing" TargetMode="External"/><Relationship Id="rId5" Type="http://schemas.openxmlformats.org/officeDocument/2006/relationships/styles" Target="styles.xml"/><Relationship Id="rId6" Type="http://schemas.openxmlformats.org/officeDocument/2006/relationships/hyperlink" Target="mailto:info@communityhealthpartnerships.co.uk" TargetMode="External"/><Relationship Id="rId7" Type="http://schemas.openxmlformats.org/officeDocument/2006/relationships/hyperlink" Target="https://docs.google.com/presentation/d/14uor9r0QkmW-sqbRnhglf4nilksm3I6m/edit?usp=sharing&amp;ouid=101746333284603195002&amp;rtpof=true&amp;sd=true" TargetMode="External"/><Relationship Id="rId8" Type="http://schemas.openxmlformats.org/officeDocument/2006/relationships/hyperlink" Target="https://docs.google.com/presentation/d/139DpJWJmqDqWGBgiv-8W3Bve2S8RU5-g/edit?usp=sharing&amp;ouid=101746333284603195002&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