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1713" w14:textId="38462CF1" w:rsidR="0001708A" w:rsidRPr="00B56EE0" w:rsidRDefault="0001708A">
      <w:pPr>
        <w:rPr>
          <w:rFonts w:ascii="Arial" w:hAnsi="Arial" w:cs="Arial"/>
        </w:rPr>
      </w:pPr>
    </w:p>
    <w:p w14:paraId="28317801" w14:textId="77777777" w:rsidR="0001708A" w:rsidRPr="00B56EE0" w:rsidRDefault="0001708A">
      <w:pPr>
        <w:rPr>
          <w:rFonts w:ascii="Arial" w:hAnsi="Arial" w:cs="Arial"/>
        </w:rPr>
      </w:pPr>
    </w:p>
    <w:p w14:paraId="30ECD244" w14:textId="353689E5" w:rsidR="352AD491" w:rsidRDefault="008D675D" w:rsidP="007A6955">
      <w:pPr>
        <w:pStyle w:val="Heading1"/>
        <w:rPr>
          <w:sz w:val="56"/>
          <w:szCs w:val="56"/>
        </w:rPr>
      </w:pPr>
      <w:r w:rsidRPr="00E93005">
        <w:rPr>
          <w:sz w:val="56"/>
          <w:szCs w:val="56"/>
        </w:rPr>
        <w:t>Personalised Care Interventions: Rapid Evidence Review</w:t>
      </w:r>
      <w:r w:rsidR="00DC248A" w:rsidRPr="00E93005">
        <w:rPr>
          <w:sz w:val="56"/>
          <w:szCs w:val="56"/>
        </w:rPr>
        <w:t xml:space="preserve"> (diabetes, MSK &amp; COPD)</w:t>
      </w:r>
    </w:p>
    <w:p w14:paraId="3A3EFA79" w14:textId="77777777" w:rsidR="007A6955" w:rsidRPr="007A6955" w:rsidRDefault="007A6955" w:rsidP="007A6955"/>
    <w:p w14:paraId="1EF2D24F" w14:textId="70065549" w:rsidR="497885ED" w:rsidRPr="00B56EE0" w:rsidRDefault="72A8CB8B" w:rsidP="00E01F99">
      <w:pPr>
        <w:pStyle w:val="Heading2"/>
      </w:pPr>
      <w:r w:rsidRPr="00B56EE0">
        <w:t xml:space="preserve">Appendix </w:t>
      </w:r>
      <w:r w:rsidR="00C60BDE">
        <w:t>4</w:t>
      </w:r>
      <w:r w:rsidRPr="00B56EE0">
        <w:t>: Summary table</w:t>
      </w:r>
      <w:r w:rsidR="1E88F1BC" w:rsidRPr="00B56EE0">
        <w:t>s</w:t>
      </w:r>
      <w:r w:rsidRPr="00B56EE0">
        <w:t xml:space="preserve"> </w:t>
      </w:r>
      <w:r w:rsidR="1962A85A" w:rsidRPr="00B56EE0">
        <w:t>for</w:t>
      </w:r>
      <w:r w:rsidRPr="00B56EE0">
        <w:t xml:space="preserve"> high-impact interventions </w:t>
      </w:r>
    </w:p>
    <w:p w14:paraId="1A8D2AD7" w14:textId="4A8DC1A7" w:rsidR="497885ED" w:rsidRDefault="7F1EA4DE" w:rsidP="462B13CC">
      <w:pPr>
        <w:rPr>
          <w:rFonts w:ascii="Arial" w:hAnsi="Arial" w:cs="Arial"/>
        </w:rPr>
      </w:pPr>
      <w:r w:rsidRPr="00B56EE0">
        <w:rPr>
          <w:rFonts w:ascii="Arial" w:hAnsi="Arial" w:cs="Arial"/>
        </w:rPr>
        <w:t xml:space="preserve">The tables below lists the most impactful personalised care outcomes across the research studied. If the numerical data was unavailable within a systematic review, we searched the primary paper they cited for this information. In such cases, the primary authors have been referenced in the ‘Outcome’ column. </w:t>
      </w:r>
      <w:r w:rsidR="00BC2DD1">
        <w:rPr>
          <w:rFonts w:ascii="Arial" w:hAnsi="Arial" w:cs="Arial"/>
        </w:rPr>
        <w:t>More</w:t>
      </w:r>
      <w:r w:rsidRPr="00B56EE0">
        <w:rPr>
          <w:rFonts w:ascii="Arial" w:hAnsi="Arial" w:cs="Arial"/>
        </w:rPr>
        <w:t xml:space="preserve"> caution should be given to these outcomes/impacts, as their results may not have been validated as part of a wider meta-analysi</w:t>
      </w:r>
      <w:r w:rsidR="00BC2DD1">
        <w:rPr>
          <w:rFonts w:ascii="Arial" w:hAnsi="Arial" w:cs="Arial"/>
        </w:rPr>
        <w:t>s</w:t>
      </w:r>
      <w:r w:rsidRPr="00B56EE0">
        <w:rPr>
          <w:rFonts w:ascii="Arial" w:hAnsi="Arial" w:cs="Arial"/>
        </w:rPr>
        <w:t>.</w:t>
      </w:r>
    </w:p>
    <w:p w14:paraId="7CBBAB40" w14:textId="77777777" w:rsidR="00C93FB2" w:rsidRPr="00B56EE0" w:rsidRDefault="00C93FB2" w:rsidP="462B13CC">
      <w:pPr>
        <w:rPr>
          <w:rFonts w:ascii="Arial" w:hAnsi="Arial" w:cs="Arial"/>
        </w:rPr>
      </w:pPr>
    </w:p>
    <w:p w14:paraId="1FE22590" w14:textId="0B2A2AC6" w:rsidR="497885ED" w:rsidRPr="00B56EE0" w:rsidRDefault="0A89C6DE" w:rsidP="497885ED">
      <w:pPr>
        <w:rPr>
          <w:rFonts w:ascii="Arial" w:hAnsi="Arial" w:cs="Arial"/>
          <w:b/>
        </w:rPr>
      </w:pPr>
      <w:r w:rsidRPr="00B56EE0">
        <w:rPr>
          <w:rFonts w:ascii="Arial" w:hAnsi="Arial" w:cs="Arial"/>
          <w:b/>
        </w:rPr>
        <w:t>Diabetes: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50"/>
        <w:gridCol w:w="1377"/>
        <w:gridCol w:w="851"/>
        <w:gridCol w:w="3568"/>
        <w:gridCol w:w="2759"/>
      </w:tblGrid>
      <w:tr w:rsidR="00C54D58" w:rsidRPr="002F53C3" w14:paraId="68CDC752" w14:textId="77777777" w:rsidTr="00C93FB2">
        <w:trPr>
          <w:trHeight w:val="300"/>
        </w:trPr>
        <w:tc>
          <w:tcPr>
            <w:tcW w:w="750" w:type="dxa"/>
            <w:shd w:val="clear" w:color="auto" w:fill="002060"/>
          </w:tcPr>
          <w:p w14:paraId="633DCAE5" w14:textId="7A9BEB6B" w:rsidR="497885ED" w:rsidRPr="002F53C3" w:rsidRDefault="497885ED" w:rsidP="002F53C3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Paper ID</w:t>
            </w:r>
          </w:p>
        </w:tc>
        <w:tc>
          <w:tcPr>
            <w:tcW w:w="1377" w:type="dxa"/>
            <w:shd w:val="clear" w:color="auto" w:fill="002060"/>
          </w:tcPr>
          <w:p w14:paraId="3EA4A9F5" w14:textId="4AD3E720" w:rsidR="497885ED" w:rsidRPr="002F53C3" w:rsidRDefault="497885ED" w:rsidP="002F53C3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Intervention</w:t>
            </w:r>
          </w:p>
        </w:tc>
        <w:tc>
          <w:tcPr>
            <w:tcW w:w="851" w:type="dxa"/>
            <w:shd w:val="clear" w:color="auto" w:fill="002060"/>
          </w:tcPr>
          <w:p w14:paraId="57EDA869" w14:textId="6B15A970" w:rsidR="497885ED" w:rsidRPr="002F53C3" w:rsidRDefault="497885ED" w:rsidP="002F53C3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Study Type</w:t>
            </w:r>
          </w:p>
        </w:tc>
        <w:tc>
          <w:tcPr>
            <w:tcW w:w="3568" w:type="dxa"/>
            <w:shd w:val="clear" w:color="auto" w:fill="002060"/>
          </w:tcPr>
          <w:p w14:paraId="012BE74A" w14:textId="2E37FF2E" w:rsidR="497885ED" w:rsidRPr="002F53C3" w:rsidRDefault="497885ED" w:rsidP="002F53C3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Primary outcome</w:t>
            </w:r>
          </w:p>
        </w:tc>
        <w:tc>
          <w:tcPr>
            <w:tcW w:w="2759" w:type="dxa"/>
            <w:shd w:val="clear" w:color="auto" w:fill="002060"/>
          </w:tcPr>
          <w:p w14:paraId="1B6B6772" w14:textId="26F39ACB" w:rsidR="497885ED" w:rsidRPr="002F53C3" w:rsidRDefault="497885ED" w:rsidP="002F53C3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Numerical impact</w:t>
            </w:r>
          </w:p>
        </w:tc>
      </w:tr>
      <w:tr w:rsidR="497885ED" w:rsidRPr="002F53C3" w14:paraId="70D5F032" w14:textId="77777777" w:rsidTr="00C93FB2">
        <w:trPr>
          <w:trHeight w:val="300"/>
        </w:trPr>
        <w:tc>
          <w:tcPr>
            <w:tcW w:w="750" w:type="dxa"/>
          </w:tcPr>
          <w:p w14:paraId="345651D6" w14:textId="07B75056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209</w:t>
            </w:r>
          </w:p>
        </w:tc>
        <w:tc>
          <w:tcPr>
            <w:tcW w:w="1377" w:type="dxa"/>
          </w:tcPr>
          <w:p w14:paraId="50097050" w14:textId="4B28ABE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(nurse-led)</w:t>
            </w:r>
          </w:p>
        </w:tc>
        <w:tc>
          <w:tcPr>
            <w:tcW w:w="851" w:type="dxa"/>
          </w:tcPr>
          <w:p w14:paraId="7503C57A" w14:textId="76BDC2C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1EB022D6" w14:textId="336E5A3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in number of hospital admissions</w:t>
            </w:r>
          </w:p>
        </w:tc>
        <w:tc>
          <w:tcPr>
            <w:tcW w:w="2759" w:type="dxa"/>
          </w:tcPr>
          <w:p w14:paraId="4802ED86" w14:textId="2C553AB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-4.1% (telehealth group had 152 out of 640 (23.8%), usual face-to-face group of participants there was 218 out of 780 (27.9%).</w:t>
            </w:r>
          </w:p>
        </w:tc>
      </w:tr>
      <w:tr w:rsidR="497885ED" w:rsidRPr="002F53C3" w14:paraId="51981CDF" w14:textId="77777777" w:rsidTr="00C93FB2">
        <w:trPr>
          <w:trHeight w:val="300"/>
        </w:trPr>
        <w:tc>
          <w:tcPr>
            <w:tcW w:w="750" w:type="dxa"/>
          </w:tcPr>
          <w:p w14:paraId="02B31AB2" w14:textId="192FF03A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217</w:t>
            </w:r>
          </w:p>
        </w:tc>
        <w:tc>
          <w:tcPr>
            <w:tcW w:w="1377" w:type="dxa"/>
          </w:tcPr>
          <w:p w14:paraId="15BCD2D4" w14:textId="21C829D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Patient empowerment </w:t>
            </w:r>
          </w:p>
        </w:tc>
        <w:tc>
          <w:tcPr>
            <w:tcW w:w="851" w:type="dxa"/>
          </w:tcPr>
          <w:p w14:paraId="26E98481" w14:textId="1B0ED94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659276DE" w14:textId="53C40EF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in hospital admissions (1 study relating to Pharmacist-led medication therapy, Erku, 2017)</w:t>
            </w:r>
          </w:p>
        </w:tc>
        <w:tc>
          <w:tcPr>
            <w:tcW w:w="2759" w:type="dxa"/>
          </w:tcPr>
          <w:p w14:paraId="52F67DAE" w14:textId="0A78AD5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-52.1% in number of admissions</w:t>
            </w:r>
          </w:p>
        </w:tc>
      </w:tr>
      <w:tr w:rsidR="497885ED" w:rsidRPr="002F53C3" w14:paraId="51F3BA64" w14:textId="77777777" w:rsidTr="00C93FB2">
        <w:trPr>
          <w:trHeight w:val="300"/>
        </w:trPr>
        <w:tc>
          <w:tcPr>
            <w:tcW w:w="750" w:type="dxa"/>
          </w:tcPr>
          <w:p w14:paraId="5522DE77" w14:textId="75F270B2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1377" w:type="dxa"/>
          </w:tcPr>
          <w:p w14:paraId="245DE7D9" w14:textId="67836E9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Telehealth </w:t>
            </w:r>
          </w:p>
        </w:tc>
        <w:tc>
          <w:tcPr>
            <w:tcW w:w="851" w:type="dxa"/>
          </w:tcPr>
          <w:p w14:paraId="35AF358D" w14:textId="0CA3105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6398EEC8" w14:textId="6032B76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+ adherence = + cost-effectiveness</w:t>
            </w:r>
          </w:p>
        </w:tc>
        <w:tc>
          <w:tcPr>
            <w:tcW w:w="2759" w:type="dxa"/>
          </w:tcPr>
          <w:p w14:paraId="44A89A39" w14:textId="4F50A9F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1% adherence = $5.42</w:t>
            </w:r>
          </w:p>
        </w:tc>
      </w:tr>
      <w:tr w:rsidR="497885ED" w:rsidRPr="002F53C3" w14:paraId="68783AF1" w14:textId="77777777" w:rsidTr="00C93FB2">
        <w:trPr>
          <w:trHeight w:val="300"/>
        </w:trPr>
        <w:tc>
          <w:tcPr>
            <w:tcW w:w="750" w:type="dxa"/>
          </w:tcPr>
          <w:p w14:paraId="45F8E31F" w14:textId="75807F1E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0B25EB1" w14:textId="129597F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16C53" w14:textId="67AC4BD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7739F75" w14:textId="33B03A8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+ adherence = + cost-effectiveness</w:t>
            </w:r>
          </w:p>
        </w:tc>
        <w:tc>
          <w:tcPr>
            <w:tcW w:w="2759" w:type="dxa"/>
          </w:tcPr>
          <w:p w14:paraId="6A45F91E" w14:textId="30AC5E6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1Hg decrease = $7.39</w:t>
            </w:r>
          </w:p>
        </w:tc>
      </w:tr>
      <w:tr w:rsidR="497885ED" w:rsidRPr="002F53C3" w14:paraId="7485EA9E" w14:textId="77777777" w:rsidTr="00C93FB2">
        <w:trPr>
          <w:trHeight w:val="300"/>
        </w:trPr>
        <w:tc>
          <w:tcPr>
            <w:tcW w:w="750" w:type="dxa"/>
          </w:tcPr>
          <w:p w14:paraId="73DC9C2F" w14:textId="631021D3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377" w:type="dxa"/>
          </w:tcPr>
          <w:p w14:paraId="06FD1D91" w14:textId="7EF2114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education</w:t>
            </w:r>
          </w:p>
        </w:tc>
        <w:tc>
          <w:tcPr>
            <w:tcW w:w="851" w:type="dxa"/>
          </w:tcPr>
          <w:p w14:paraId="6164896D" w14:textId="033311E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237C1EA4" w14:textId="7A4B1D9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One study reported increase in medical adherence compared to usual care (Negarandeh, 2011)</w:t>
            </w:r>
          </w:p>
        </w:tc>
        <w:tc>
          <w:tcPr>
            <w:tcW w:w="2759" w:type="dxa"/>
          </w:tcPr>
          <w:p w14:paraId="13C31F89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+ 20% adherence </w:t>
            </w:r>
          </w:p>
          <w:p w14:paraId="59496C60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90A44D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(adherence to dietary: 3.63 vs 5.87 and 6.15 out of maximum 9 score) and medication regimens (4.32 vs 6.73 and 7.03 out of maximum 8)</w:t>
            </w:r>
          </w:p>
        </w:tc>
      </w:tr>
      <w:tr w:rsidR="497885ED" w:rsidRPr="002F53C3" w14:paraId="73263F00" w14:textId="77777777" w:rsidTr="00C93FB2">
        <w:trPr>
          <w:trHeight w:val="300"/>
        </w:trPr>
        <w:tc>
          <w:tcPr>
            <w:tcW w:w="750" w:type="dxa"/>
          </w:tcPr>
          <w:p w14:paraId="716D48C4" w14:textId="5DEDDCCE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30F109B" w14:textId="4098F22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5DF25" w14:textId="5C7F4E4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44483C6" w14:textId="661450D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Two studies reported significant increase in knowledge scores in diabetes following the intervention (Swavely 2013, Negarandeh, 2011)</w:t>
            </w:r>
          </w:p>
        </w:tc>
        <w:tc>
          <w:tcPr>
            <w:tcW w:w="2759" w:type="dxa"/>
          </w:tcPr>
          <w:p w14:paraId="4FEF6105" w14:textId="3D3E5DD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Diabetes knowledge test: 84% score in IG vs 40.7 % in CG. (Swavely 2013)</w:t>
            </w:r>
          </w:p>
          <w:p w14:paraId="4DA7BE68" w14:textId="0D889FF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EF3DDA" w14:textId="08825E5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Mean end point knowledge score (29.41 in control vs 35.32 in intervention  (Negarandeh, 2011)</w:t>
            </w:r>
          </w:p>
          <w:p w14:paraId="0E3E26EE" w14:textId="5329060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97885ED" w:rsidRPr="002F53C3" w14:paraId="27CF991E" w14:textId="77777777" w:rsidTr="00C93FB2">
        <w:trPr>
          <w:trHeight w:val="300"/>
        </w:trPr>
        <w:tc>
          <w:tcPr>
            <w:tcW w:w="750" w:type="dxa"/>
          </w:tcPr>
          <w:p w14:paraId="41A05AB5" w14:textId="0889FEE1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377" w:type="dxa"/>
          </w:tcPr>
          <w:p w14:paraId="29B54997" w14:textId="33CE39E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Peer support</w:t>
            </w:r>
          </w:p>
        </w:tc>
        <w:tc>
          <w:tcPr>
            <w:tcW w:w="851" w:type="dxa"/>
          </w:tcPr>
          <w:p w14:paraId="0EA3E331" w14:textId="4D41B21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6BC701DE" w14:textId="61CAAC6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of Hba1c</w:t>
            </w:r>
          </w:p>
        </w:tc>
        <w:tc>
          <w:tcPr>
            <w:tcW w:w="2759" w:type="dxa"/>
          </w:tcPr>
          <w:p w14:paraId="70F3BE8D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Pooled MD of -0.57% </w:t>
            </w:r>
          </w:p>
          <w:p w14:paraId="7C2F0C0B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E5641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[95% CI: −0.78 to −0.36]</w:t>
            </w:r>
          </w:p>
        </w:tc>
      </w:tr>
      <w:tr w:rsidR="497885ED" w:rsidRPr="002F53C3" w14:paraId="651DE910" w14:textId="77777777" w:rsidTr="00C93FB2">
        <w:trPr>
          <w:trHeight w:val="300"/>
        </w:trPr>
        <w:tc>
          <w:tcPr>
            <w:tcW w:w="750" w:type="dxa"/>
          </w:tcPr>
          <w:p w14:paraId="0312B402" w14:textId="1C5492FA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377" w:type="dxa"/>
          </w:tcPr>
          <w:p w14:paraId="008CE7DF" w14:textId="2E4F9C1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education (Culturally Tailored Diabetes Educational Intervention)</w:t>
            </w:r>
          </w:p>
        </w:tc>
        <w:tc>
          <w:tcPr>
            <w:tcW w:w="851" w:type="dxa"/>
          </w:tcPr>
          <w:p w14:paraId="788ED7AD" w14:textId="0BBDDA1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4871453E" w14:textId="5CFC1E8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Improved Glycaemic control</w:t>
            </w:r>
          </w:p>
        </w:tc>
        <w:tc>
          <w:tcPr>
            <w:tcW w:w="2759" w:type="dxa"/>
          </w:tcPr>
          <w:p w14:paraId="4A20BFE0" w14:textId="53E98C2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Pooled ES of</w:t>
            </w:r>
          </w:p>
          <w:p w14:paraId="55B662F9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glycaemic control in RCTs with CTDEI was -0.29 </w:t>
            </w:r>
          </w:p>
          <w:p w14:paraId="4FC0A097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9BFB98" w14:textId="773F28B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(95% confidence interval, -0.46 to -0.13) </w:t>
            </w:r>
          </w:p>
        </w:tc>
      </w:tr>
      <w:tr w:rsidR="497885ED" w:rsidRPr="002F53C3" w14:paraId="19DBA40B" w14:textId="77777777" w:rsidTr="00C93FB2">
        <w:trPr>
          <w:trHeight w:val="300"/>
        </w:trPr>
        <w:tc>
          <w:tcPr>
            <w:tcW w:w="750" w:type="dxa"/>
          </w:tcPr>
          <w:p w14:paraId="54CB7C04" w14:textId="49926F73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1377" w:type="dxa"/>
          </w:tcPr>
          <w:p w14:paraId="64D60D1A" w14:textId="1F13490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</w:t>
            </w:r>
          </w:p>
        </w:tc>
        <w:tc>
          <w:tcPr>
            <w:tcW w:w="851" w:type="dxa"/>
          </w:tcPr>
          <w:p w14:paraId="70D7E099" w14:textId="5FA1073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1A32A036" w14:textId="18DA297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A meta-analysis of mobile phone interventions found they increased glycaemic control (Liang, 2013)</w:t>
            </w:r>
          </w:p>
        </w:tc>
        <w:tc>
          <w:tcPr>
            <w:tcW w:w="2759" w:type="dxa"/>
          </w:tcPr>
          <w:p w14:paraId="4D70CE53" w14:textId="26DF4F7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Reduced HbA</w:t>
            </w:r>
            <w:r w:rsidRPr="002F53C3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1c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 values by a mean of 0.5% over a median of 6 months follow-up duration</w:t>
            </w:r>
          </w:p>
          <w:p w14:paraId="59225D94" w14:textId="72E6867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812B1F" w14:textId="46C3FE9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[6mmol/mol; 95% confidence interval, 0.3–0.7% (4–8 mmol/mol)]</w:t>
            </w:r>
          </w:p>
        </w:tc>
      </w:tr>
      <w:tr w:rsidR="497885ED" w:rsidRPr="002F53C3" w14:paraId="37429890" w14:textId="77777777" w:rsidTr="00C93FB2">
        <w:trPr>
          <w:trHeight w:val="300"/>
        </w:trPr>
        <w:tc>
          <w:tcPr>
            <w:tcW w:w="750" w:type="dxa"/>
          </w:tcPr>
          <w:p w14:paraId="3329C04D" w14:textId="04497E46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1377" w:type="dxa"/>
          </w:tcPr>
          <w:p w14:paraId="77FCF92C" w14:textId="5ADDE9E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(web-based interventions)</w:t>
            </w:r>
          </w:p>
        </w:tc>
        <w:tc>
          <w:tcPr>
            <w:tcW w:w="851" w:type="dxa"/>
          </w:tcPr>
          <w:p w14:paraId="03F791CB" w14:textId="40DD513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6E277D65" w14:textId="60E9570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Five studies with outcome data for depression showed reduced feelings of depression (58, 53, 60, 59, 50)</w:t>
            </w:r>
          </w:p>
        </w:tc>
        <w:tc>
          <w:tcPr>
            <w:tcW w:w="2759" w:type="dxa"/>
          </w:tcPr>
          <w:p w14:paraId="47831F84" w14:textId="5EC3B5D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pooled mean difference between the</w:t>
            </w:r>
          </w:p>
          <w:p w14:paraId="05BC7D42" w14:textId="5815A39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IG and CG’s depression score was -0.31 (95% confidence interval)</w:t>
            </w:r>
          </w:p>
        </w:tc>
      </w:tr>
      <w:tr w:rsidR="497885ED" w:rsidRPr="002F53C3" w14:paraId="3D1533DF" w14:textId="77777777" w:rsidTr="00C93FB2">
        <w:trPr>
          <w:trHeight w:val="300"/>
        </w:trPr>
        <w:tc>
          <w:tcPr>
            <w:tcW w:w="750" w:type="dxa"/>
          </w:tcPr>
          <w:p w14:paraId="3312EADC" w14:textId="73F9F1F9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73CEE4E" w14:textId="0430D2E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49BE3B" w14:textId="2C81911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F231565" w14:textId="2D3AD44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Six studies that reported on distress found it was reduced</w:t>
            </w:r>
          </w:p>
        </w:tc>
        <w:tc>
          <w:tcPr>
            <w:tcW w:w="2759" w:type="dxa"/>
          </w:tcPr>
          <w:p w14:paraId="4DD9D534" w14:textId="28BB878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pooled mean difference between intervention and control on distress scores was -0.11 (-0.38</w:t>
            </w:r>
          </w:p>
          <w:p w14:paraId="28047540" w14:textId="16033E2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to 0.16</w:t>
            </w:r>
          </w:p>
        </w:tc>
      </w:tr>
      <w:tr w:rsidR="497885ED" w:rsidRPr="002F53C3" w14:paraId="324BEBB5" w14:textId="77777777" w:rsidTr="00C93FB2">
        <w:trPr>
          <w:trHeight w:val="300"/>
        </w:trPr>
        <w:tc>
          <w:tcPr>
            <w:tcW w:w="750" w:type="dxa"/>
          </w:tcPr>
          <w:p w14:paraId="6038184F" w14:textId="7025A9C2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1377" w:type="dxa"/>
          </w:tcPr>
          <w:p w14:paraId="5FB54347" w14:textId="729FA6A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</w:t>
            </w:r>
          </w:p>
        </w:tc>
        <w:tc>
          <w:tcPr>
            <w:tcW w:w="851" w:type="dxa"/>
          </w:tcPr>
          <w:p w14:paraId="19FBED82" w14:textId="3ACD23D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00DA68E1" w14:textId="4A800E6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 reported a significant reduction in blood pressure compared to UC.</w:t>
            </w:r>
          </w:p>
        </w:tc>
        <w:tc>
          <w:tcPr>
            <w:tcW w:w="2759" w:type="dxa"/>
          </w:tcPr>
          <w:p w14:paraId="10C27D93" w14:textId="7144F3D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-3.74 mmHg (sbp), -2.37 mmHg (dbp) </w:t>
            </w:r>
          </w:p>
        </w:tc>
      </w:tr>
      <w:tr w:rsidR="497885ED" w:rsidRPr="002F53C3" w14:paraId="3040173B" w14:textId="77777777" w:rsidTr="00C93FB2">
        <w:trPr>
          <w:trHeight w:val="300"/>
        </w:trPr>
        <w:tc>
          <w:tcPr>
            <w:tcW w:w="750" w:type="dxa"/>
          </w:tcPr>
          <w:p w14:paraId="452E58D7" w14:textId="512E1F95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1377" w:type="dxa"/>
          </w:tcPr>
          <w:p w14:paraId="142683C7" w14:textId="5D4AA56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Patient education </w:t>
            </w:r>
          </w:p>
        </w:tc>
        <w:tc>
          <w:tcPr>
            <w:tcW w:w="851" w:type="dxa"/>
          </w:tcPr>
          <w:p w14:paraId="586E7E05" w14:textId="1BB4B88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131623A6" w14:textId="048EE10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Thirty-one studies assessed the impact of the interventions on fasting blood glucose (27,29-33,37-44,46-60,62,63)</w:t>
            </w:r>
          </w:p>
        </w:tc>
        <w:tc>
          <w:tcPr>
            <w:tcW w:w="2759" w:type="dxa"/>
          </w:tcPr>
          <w:p w14:paraId="7DD35104" w14:textId="5CF8612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71% of studies observed that the educational programs</w:t>
            </w:r>
          </w:p>
          <w:p w14:paraId="11640455" w14:textId="6E1761B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produced statistically significant improvements in FBG</w:t>
            </w:r>
          </w:p>
        </w:tc>
      </w:tr>
      <w:tr w:rsidR="497885ED" w:rsidRPr="002F53C3" w14:paraId="44244296" w14:textId="77777777" w:rsidTr="00C93FB2">
        <w:trPr>
          <w:trHeight w:val="300"/>
        </w:trPr>
        <w:tc>
          <w:tcPr>
            <w:tcW w:w="750" w:type="dxa"/>
          </w:tcPr>
          <w:p w14:paraId="4DB6C814" w14:textId="3C80ED80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1377" w:type="dxa"/>
          </w:tcPr>
          <w:p w14:paraId="650D51F5" w14:textId="39242B1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Patient education </w:t>
            </w:r>
          </w:p>
        </w:tc>
        <w:tc>
          <w:tcPr>
            <w:tcW w:w="851" w:type="dxa"/>
          </w:tcPr>
          <w:p w14:paraId="1655927F" w14:textId="7C003E6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2AE0E63B" w14:textId="2508237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Thirty-one studies assessed the impact of the interventions</w:t>
            </w:r>
          </w:p>
          <w:p w14:paraId="46FB396D" w14:textId="3C6055F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on hba1c (27,29-33,37-44,46-60,62,63)</w:t>
            </w:r>
          </w:p>
          <w:p w14:paraId="42AA2977" w14:textId="5A48695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FCEE9B1" w14:textId="6D60FCE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59% of studies</w:t>
            </w:r>
          </w:p>
          <w:p w14:paraId="75C491F8" w14:textId="192EB55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observed that the educational programs</w:t>
            </w:r>
          </w:p>
          <w:p w14:paraId="72CD411F" w14:textId="14D9189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produced statistically significant improvements in hba1c</w:t>
            </w:r>
          </w:p>
        </w:tc>
      </w:tr>
      <w:tr w:rsidR="497885ED" w:rsidRPr="002F53C3" w14:paraId="62202553" w14:textId="77777777" w:rsidTr="00C93FB2">
        <w:trPr>
          <w:trHeight w:val="300"/>
        </w:trPr>
        <w:tc>
          <w:tcPr>
            <w:tcW w:w="750" w:type="dxa"/>
          </w:tcPr>
          <w:p w14:paraId="61B606E6" w14:textId="2E5A7EB2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1377" w:type="dxa"/>
          </w:tcPr>
          <w:p w14:paraId="1DE58BB9" w14:textId="60BB4F5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Patient education </w:t>
            </w:r>
          </w:p>
        </w:tc>
        <w:tc>
          <w:tcPr>
            <w:tcW w:w="851" w:type="dxa"/>
          </w:tcPr>
          <w:p w14:paraId="44BB8271" w14:textId="34980FD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2096E741" w14:textId="2508237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Thirty-one studies assessed the impact of the interventions</w:t>
            </w:r>
          </w:p>
          <w:p w14:paraId="44F30A37" w14:textId="34B1276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on fasting blood glucose</w:t>
            </w:r>
          </w:p>
          <w:p w14:paraId="59A2669D" w14:textId="41CB68C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 (27,29-33,37-44,46-60,62,63)</w:t>
            </w:r>
          </w:p>
          <w:p w14:paraId="4730F0C7" w14:textId="343B22A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0D936949" w14:textId="3D25765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57% of studies observed that the educational programs</w:t>
            </w:r>
          </w:p>
          <w:p w14:paraId="1E0A5912" w14:textId="25048FF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produced statistically significant improvements in fasting blood sugar</w:t>
            </w:r>
          </w:p>
        </w:tc>
      </w:tr>
      <w:tr w:rsidR="497885ED" w:rsidRPr="002F53C3" w14:paraId="72875B73" w14:textId="77777777" w:rsidTr="00C93FB2">
        <w:trPr>
          <w:trHeight w:val="300"/>
        </w:trPr>
        <w:tc>
          <w:tcPr>
            <w:tcW w:w="750" w:type="dxa"/>
          </w:tcPr>
          <w:p w14:paraId="53BE73A7" w14:textId="490C2E29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391</w:t>
            </w:r>
          </w:p>
        </w:tc>
        <w:tc>
          <w:tcPr>
            <w:tcW w:w="1377" w:type="dxa"/>
          </w:tcPr>
          <w:p w14:paraId="078CB537" w14:textId="6E4F671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empowerment</w:t>
            </w:r>
          </w:p>
        </w:tc>
        <w:tc>
          <w:tcPr>
            <w:tcW w:w="851" w:type="dxa"/>
          </w:tcPr>
          <w:p w14:paraId="3D28E247" w14:textId="128FEB4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17EBC510" w14:textId="6C5FAEC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Compared to routine care, empowerment-based intervention is associated with reduced glycated haemoglobin levels </w:t>
            </w:r>
          </w:p>
        </w:tc>
        <w:tc>
          <w:tcPr>
            <w:tcW w:w="2759" w:type="dxa"/>
          </w:tcPr>
          <w:p w14:paraId="2F819CE4" w14:textId="0248601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SMD -0.20; (95% CI -0.31 to -0.08; Z=3.40,</w:t>
            </w:r>
          </w:p>
          <w:p w14:paraId="1A423BC0" w14:textId="257C365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P&lt;.001, I2=42%)</w:t>
            </w:r>
          </w:p>
        </w:tc>
      </w:tr>
      <w:tr w:rsidR="497885ED" w:rsidRPr="002F53C3" w14:paraId="5D10CC41" w14:textId="77777777" w:rsidTr="00C93FB2">
        <w:trPr>
          <w:trHeight w:val="300"/>
        </w:trPr>
        <w:tc>
          <w:tcPr>
            <w:tcW w:w="750" w:type="dxa"/>
          </w:tcPr>
          <w:p w14:paraId="7DBE1662" w14:textId="2F4887D0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391</w:t>
            </w:r>
          </w:p>
        </w:tc>
        <w:tc>
          <w:tcPr>
            <w:tcW w:w="1377" w:type="dxa"/>
          </w:tcPr>
          <w:p w14:paraId="25BD17E0" w14:textId="0C8F02B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empowerment</w:t>
            </w:r>
          </w:p>
        </w:tc>
        <w:tc>
          <w:tcPr>
            <w:tcW w:w="851" w:type="dxa"/>
          </w:tcPr>
          <w:p w14:paraId="44DA0A85" w14:textId="31544A3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33EA971A" w14:textId="7ED341F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Compared to routine care, empowerment-based intervention was associated with increased diabetes empowerment scores</w:t>
            </w:r>
          </w:p>
        </w:tc>
        <w:tc>
          <w:tcPr>
            <w:tcW w:w="2759" w:type="dxa"/>
          </w:tcPr>
          <w:p w14:paraId="543CF3CD" w14:textId="78CBE40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0.24; </w:t>
            </w:r>
          </w:p>
          <w:p w14:paraId="09052090" w14:textId="61D26B6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5D1BE3" w14:textId="4EE1875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0.10–0.37; Z=3.42, P&lt;.001, I2=0%)</w:t>
            </w:r>
          </w:p>
          <w:p w14:paraId="667EFEAB" w14:textId="3BB2212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97885ED" w:rsidRPr="002F53C3" w14:paraId="5AB74F73" w14:textId="77777777" w:rsidTr="00C93FB2">
        <w:trPr>
          <w:trHeight w:val="300"/>
        </w:trPr>
        <w:tc>
          <w:tcPr>
            <w:tcW w:w="750" w:type="dxa"/>
          </w:tcPr>
          <w:p w14:paraId="4ED3B6F6" w14:textId="656708C1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>391</w:t>
            </w:r>
          </w:p>
        </w:tc>
        <w:tc>
          <w:tcPr>
            <w:tcW w:w="1377" w:type="dxa"/>
          </w:tcPr>
          <w:p w14:paraId="1659E2A3" w14:textId="3CC7C6C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empowerment</w:t>
            </w:r>
          </w:p>
        </w:tc>
        <w:tc>
          <w:tcPr>
            <w:tcW w:w="851" w:type="dxa"/>
          </w:tcPr>
          <w:p w14:paraId="6D588189" w14:textId="7A644BC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237A006F" w14:textId="2712688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Compared to routine care, empowerment-based intervention was associated with increased diabetes knowledge scores</w:t>
            </w:r>
          </w:p>
        </w:tc>
        <w:tc>
          <w:tcPr>
            <w:tcW w:w="2759" w:type="dxa"/>
          </w:tcPr>
          <w:p w14:paraId="2A2571C6" w14:textId="0BD346C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0.96; </w:t>
            </w:r>
          </w:p>
          <w:p w14:paraId="68828917" w14:textId="2C866D1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24BB30" w14:textId="57841F7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0.55–1.36; Z=4.61, P&lt;.001, I2=80%)</w:t>
            </w:r>
          </w:p>
        </w:tc>
      </w:tr>
      <w:tr w:rsidR="497885ED" w:rsidRPr="002F53C3" w14:paraId="6A8CB0BE" w14:textId="77777777" w:rsidTr="00C93FB2">
        <w:trPr>
          <w:trHeight w:val="300"/>
        </w:trPr>
        <w:tc>
          <w:tcPr>
            <w:tcW w:w="750" w:type="dxa"/>
          </w:tcPr>
          <w:p w14:paraId="5FCDD423" w14:textId="77777777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448</w:t>
            </w:r>
          </w:p>
          <w:p w14:paraId="13553916" w14:textId="4B22A071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5A8ED61" w14:textId="7777777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(computer based)</w:t>
            </w:r>
          </w:p>
          <w:p w14:paraId="11B7D210" w14:textId="642EF52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E7F9DD" w14:textId="015FEF3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6FEA58EE" w14:textId="33B16A6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 a meta-analysis of 11 trials, computer-based interventions have shown benefits for</w:t>
            </w:r>
          </w:p>
          <w:p w14:paraId="589ADA48" w14:textId="07E740D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glycaemic control </w:t>
            </w:r>
          </w:p>
          <w:p w14:paraId="48654446" w14:textId="3F11A20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B3BC99" w14:textId="21BF73F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0AF0785D" w14:textId="625717F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Pooled effect on HbA1c: -2.3 mmol/mol or -0.2% </w:t>
            </w:r>
          </w:p>
          <w:p w14:paraId="0D6A53B9" w14:textId="0E58778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D2ED3A" w14:textId="53DE4EF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confidence interval (CI) -0.4 to -0.1; P = 0.009; 2637 participants; 11 trials).</w:t>
            </w:r>
          </w:p>
          <w:p w14:paraId="6A139E07" w14:textId="6B84C49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97885ED" w:rsidRPr="002F53C3" w14:paraId="0863420A" w14:textId="77777777" w:rsidTr="00C93FB2">
        <w:trPr>
          <w:trHeight w:val="795"/>
        </w:trPr>
        <w:tc>
          <w:tcPr>
            <w:tcW w:w="750" w:type="dxa"/>
          </w:tcPr>
          <w:p w14:paraId="320BB725" w14:textId="4E75AB31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41BDE1F" w14:textId="1133EDF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798558" w14:textId="5BC8A15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CAF4894" w14:textId="6D79653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Improved disease knowledge (Lo, 1996)</w:t>
            </w:r>
          </w:p>
        </w:tc>
        <w:tc>
          <w:tcPr>
            <w:tcW w:w="2759" w:type="dxa"/>
          </w:tcPr>
          <w:p w14:paraId="42263493" w14:textId="32BFDB4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10.9 to 14.3 on diabetes knowledge scale</w:t>
            </w:r>
          </w:p>
        </w:tc>
      </w:tr>
      <w:tr w:rsidR="497885ED" w:rsidRPr="002F53C3" w14:paraId="601F5C0E" w14:textId="77777777" w:rsidTr="00C93FB2">
        <w:trPr>
          <w:trHeight w:val="300"/>
        </w:trPr>
        <w:tc>
          <w:tcPr>
            <w:tcW w:w="750" w:type="dxa"/>
          </w:tcPr>
          <w:p w14:paraId="2DD3F4CF" w14:textId="3F4C281F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0D9AD0D" w14:textId="07A88D8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5F856" w14:textId="3514243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B450CE9" w14:textId="7B2765B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Increases patient empowerment (Lorig, 2010)</w:t>
            </w:r>
          </w:p>
          <w:p w14:paraId="420A4065" w14:textId="7A8F84A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14:paraId="4D76C68E" w14:textId="444EBD1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+0.021(PAM Score)</w:t>
            </w:r>
          </w:p>
        </w:tc>
      </w:tr>
      <w:tr w:rsidR="497885ED" w:rsidRPr="002F53C3" w14:paraId="045D70FF" w14:textId="77777777" w:rsidTr="00C93FB2">
        <w:trPr>
          <w:trHeight w:val="300"/>
        </w:trPr>
        <w:tc>
          <w:tcPr>
            <w:tcW w:w="750" w:type="dxa"/>
          </w:tcPr>
          <w:p w14:paraId="35833B70" w14:textId="06C4E35C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AAB15A5" w14:textId="2011CC6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170D6E" w14:textId="5D0C4A4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D8A0ED6" w14:textId="32DBF8E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Improved patient knowledge (Quinn, 2008)</w:t>
            </w:r>
          </w:p>
        </w:tc>
        <w:tc>
          <w:tcPr>
            <w:tcW w:w="2759" w:type="dxa"/>
          </w:tcPr>
          <w:p w14:paraId="7D920E39" w14:textId="1C15DBF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Knowledge of food choices compared with the control group (91% versus 50%)</w:t>
            </w:r>
          </w:p>
          <w:p w14:paraId="46C38F41" w14:textId="45AD5E8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97885ED" w:rsidRPr="002F53C3" w14:paraId="2E35DDEB" w14:textId="77777777" w:rsidTr="00C93FB2">
        <w:trPr>
          <w:trHeight w:val="300"/>
        </w:trPr>
        <w:tc>
          <w:tcPr>
            <w:tcW w:w="750" w:type="dxa"/>
          </w:tcPr>
          <w:p w14:paraId="1FA9CF65" w14:textId="652BCDE7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3FCEC1A" w14:textId="71B67CA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22FED7" w14:textId="615C012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63793FA" w14:textId="78D3766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Improves self-efficacy (Quinn, 2008)</w:t>
            </w:r>
          </w:p>
        </w:tc>
        <w:tc>
          <w:tcPr>
            <w:tcW w:w="2759" w:type="dxa"/>
          </w:tcPr>
          <w:p w14:paraId="33D6652A" w14:textId="2967F02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Diabetes self-care questionnaire (100% versus 75%).</w:t>
            </w:r>
          </w:p>
        </w:tc>
      </w:tr>
      <w:tr w:rsidR="497885ED" w:rsidRPr="002F53C3" w14:paraId="3A4984C1" w14:textId="77777777" w:rsidTr="00C93FB2">
        <w:trPr>
          <w:trHeight w:val="300"/>
        </w:trPr>
        <w:tc>
          <w:tcPr>
            <w:tcW w:w="750" w:type="dxa"/>
          </w:tcPr>
          <w:p w14:paraId="6B2C7E60" w14:textId="79858ABD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E1D0C50" w14:textId="78F9106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(mobile phone)</w:t>
            </w:r>
          </w:p>
        </w:tc>
        <w:tc>
          <w:tcPr>
            <w:tcW w:w="851" w:type="dxa"/>
          </w:tcPr>
          <w:p w14:paraId="16817713" w14:textId="134DD93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46D28270" w14:textId="51ADF19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Meta-analysis of three mobile phone-based interventions found a statistically and clinically significant reduction in HbA1c (Liang, 2011)</w:t>
            </w:r>
          </w:p>
        </w:tc>
        <w:tc>
          <w:tcPr>
            <w:tcW w:w="2759" w:type="dxa"/>
          </w:tcPr>
          <w:p w14:paraId="11274D53" w14:textId="71D3A12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MD in HbA1c -5.5 mmol/mol or -0.5% </w:t>
            </w:r>
          </w:p>
          <w:p w14:paraId="3DF7AD35" w14:textId="72ABE4B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E934CA" w14:textId="31397CF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-0.7 to -0.3); P &lt; 0.00001; 280 participants; three trials).</w:t>
            </w:r>
          </w:p>
          <w:p w14:paraId="72D59E65" w14:textId="23E35BF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97885ED" w:rsidRPr="002F53C3" w14:paraId="1244661D" w14:textId="77777777" w:rsidTr="00C93FB2">
        <w:trPr>
          <w:trHeight w:val="300"/>
        </w:trPr>
        <w:tc>
          <w:tcPr>
            <w:tcW w:w="750" w:type="dxa"/>
          </w:tcPr>
          <w:p w14:paraId="24E228BE" w14:textId="1BF88B7F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189</w:t>
            </w:r>
          </w:p>
        </w:tc>
        <w:tc>
          <w:tcPr>
            <w:tcW w:w="1377" w:type="dxa"/>
          </w:tcPr>
          <w:p w14:paraId="6E69197F" w14:textId="32F0B8B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(mobile phone)</w:t>
            </w:r>
          </w:p>
        </w:tc>
        <w:tc>
          <w:tcPr>
            <w:tcW w:w="851" w:type="dxa"/>
          </w:tcPr>
          <w:p w14:paraId="5D9E72A9" w14:textId="05410AB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0745DCD9" w14:textId="5BA29C3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RCTs compared Smartphone Technologies with usual diabetes</w:t>
            </w:r>
          </w:p>
          <w:p w14:paraId="59C6E7B9" w14:textId="30A9A44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care among T2DM patients and reported a significant reduction in HbA1c</w:t>
            </w:r>
          </w:p>
        </w:tc>
        <w:tc>
          <w:tcPr>
            <w:tcW w:w="2759" w:type="dxa"/>
          </w:tcPr>
          <w:p w14:paraId="3ABC5B6C" w14:textId="3A10762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Pooled weighted mean difference:</w:t>
            </w:r>
          </w:p>
          <w:p w14:paraId="4919AC89" w14:textId="75D6295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-0.51%; 95% confidence interval: -0.71% to -0.30%; p &lt; 0.001), favouring</w:t>
            </w:r>
          </w:p>
          <w:p w14:paraId="7F306EA6" w14:textId="1AAD974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ST intervention.</w:t>
            </w:r>
          </w:p>
          <w:p w14:paraId="536C7BF2" w14:textId="6DA262E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37D1A6" w14:textId="2B52A8B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pooled weighted mean difference was -0.83% in patients</w:t>
            </w:r>
          </w:p>
          <w:p w14:paraId="16A5C773" w14:textId="0CFC84D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with T2DM &lt;8.5 years and -0.22% in patients with T2DM ≥8.5 years, with significant</w:t>
            </w:r>
          </w:p>
          <w:p w14:paraId="59571E54" w14:textId="3DA18B7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subgroup difference (p = 0.007).</w:t>
            </w:r>
          </w:p>
        </w:tc>
      </w:tr>
      <w:tr w:rsidR="497885ED" w:rsidRPr="002F53C3" w14:paraId="3190FF34" w14:textId="77777777" w:rsidTr="00C93FB2">
        <w:trPr>
          <w:trHeight w:val="300"/>
        </w:trPr>
        <w:tc>
          <w:tcPr>
            <w:tcW w:w="750" w:type="dxa"/>
          </w:tcPr>
          <w:p w14:paraId="22455D08" w14:textId="3B48851C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1377" w:type="dxa"/>
          </w:tcPr>
          <w:p w14:paraId="084C9593" w14:textId="6E4CD6EF" w:rsidR="497885ED" w:rsidRPr="002F53C3" w:rsidRDefault="497885ED" w:rsidP="497885E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Telehealth (interactive digital interventions -IDIs)</w:t>
            </w:r>
          </w:p>
        </w:tc>
        <w:tc>
          <w:tcPr>
            <w:tcW w:w="851" w:type="dxa"/>
          </w:tcPr>
          <w:p w14:paraId="33CA4F61" w14:textId="39AF565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6BD4D426" w14:textId="0605FE7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Overall, IDIs</w:t>
            </w:r>
          </w:p>
          <w:p w14:paraId="69259148" w14:textId="6E4E574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significantly reduced SBP</w:t>
            </w:r>
          </w:p>
        </w:tc>
        <w:tc>
          <w:tcPr>
            <w:tcW w:w="2759" w:type="dxa"/>
          </w:tcPr>
          <w:p w14:paraId="5FEE0169" w14:textId="7AD11AD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WMD -3.74mmHg [95% confidence</w:t>
            </w:r>
          </w:p>
          <w:p w14:paraId="50AAB937" w14:textId="6EC1785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interval (CI) -2.19 to -2.58] with no heterogeneity</w:t>
            </w:r>
          </w:p>
          <w:p w14:paraId="249997A8" w14:textId="232EF40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observed (I-squared¼0.0%, P¼0.990).</w:t>
            </w:r>
          </w:p>
        </w:tc>
      </w:tr>
      <w:tr w:rsidR="497885ED" w:rsidRPr="002F53C3" w14:paraId="3187CBF3" w14:textId="77777777" w:rsidTr="00C93FB2">
        <w:trPr>
          <w:trHeight w:val="300"/>
        </w:trPr>
        <w:tc>
          <w:tcPr>
            <w:tcW w:w="750" w:type="dxa"/>
          </w:tcPr>
          <w:p w14:paraId="42EF0EE6" w14:textId="3B48851C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  <w:p w14:paraId="440C67A6" w14:textId="316646CD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66F1A53" w14:textId="6E4CD6EF" w:rsidR="497885ED" w:rsidRPr="002F53C3" w:rsidRDefault="497885ED" w:rsidP="497885E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Telehealth (interactive digital </w:t>
            </w:r>
            <w:r w:rsidRPr="002F53C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interventions -IDIs)</w:t>
            </w:r>
          </w:p>
          <w:p w14:paraId="0CD871BF" w14:textId="68721095" w:rsidR="497885ED" w:rsidRPr="002F53C3" w:rsidRDefault="497885ED" w:rsidP="497885E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24899" w14:textId="5FC6DC2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>MA</w:t>
            </w:r>
          </w:p>
        </w:tc>
        <w:tc>
          <w:tcPr>
            <w:tcW w:w="3568" w:type="dxa"/>
          </w:tcPr>
          <w:p w14:paraId="63D9221F" w14:textId="44437D0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For DBP, four</w:t>
            </w:r>
          </w:p>
          <w:p w14:paraId="7EBA0C4D" w14:textId="746B06A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out of six studies indicated a greater reduction for</w:t>
            </w:r>
          </w:p>
          <w:p w14:paraId="23393D9F" w14:textId="737E555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>intervention compared to controls, with no difference</w:t>
            </w:r>
          </w:p>
          <w:p w14:paraId="290D0C2F" w14:textId="43F368F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found for two.</w:t>
            </w:r>
          </w:p>
        </w:tc>
        <w:tc>
          <w:tcPr>
            <w:tcW w:w="2759" w:type="dxa"/>
          </w:tcPr>
          <w:p w14:paraId="04F49555" w14:textId="5A253D5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WMD of -2.37mmHg (95% CI -0.40 to -4.35) was found, but considerable 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>heterogeneity was noted (I-squared¼80.1%,</w:t>
            </w:r>
          </w:p>
          <w:p w14:paraId="58A699C2" w14:textId="744BA5F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P¼&lt;0.001).</w:t>
            </w:r>
          </w:p>
        </w:tc>
      </w:tr>
      <w:tr w:rsidR="497885ED" w:rsidRPr="002F53C3" w14:paraId="4F57881E" w14:textId="77777777" w:rsidTr="00C93FB2">
        <w:trPr>
          <w:trHeight w:val="300"/>
        </w:trPr>
        <w:tc>
          <w:tcPr>
            <w:tcW w:w="750" w:type="dxa"/>
          </w:tcPr>
          <w:p w14:paraId="31CAD4E6" w14:textId="6FAFAD93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D1C1E69" w14:textId="75382B5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512AA" w14:textId="05A90A8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656F0CB" w14:textId="5027A11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Increased self-efficacy</w:t>
            </w:r>
          </w:p>
        </w:tc>
        <w:tc>
          <w:tcPr>
            <w:tcW w:w="2759" w:type="dxa"/>
          </w:tcPr>
          <w:p w14:paraId="0A6272B9" w14:textId="7FEB07E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Correlated with Positive Outcome Expectations (r = 0.30, </w:t>
            </w:r>
            <w:r w:rsidRPr="002F53C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 = 0.037) and Diabetes Self-Management and Diabetes Quality of Life for Youths (r = 0.43, </w:t>
            </w:r>
            <w:r w:rsidRPr="002F53C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t> = 0.002)</w:t>
            </w:r>
          </w:p>
        </w:tc>
      </w:tr>
      <w:tr w:rsidR="497885ED" w:rsidRPr="002F53C3" w14:paraId="2434DCBD" w14:textId="77777777" w:rsidTr="00C93FB2">
        <w:trPr>
          <w:trHeight w:val="300"/>
        </w:trPr>
        <w:tc>
          <w:tcPr>
            <w:tcW w:w="750" w:type="dxa"/>
          </w:tcPr>
          <w:p w14:paraId="3E039E5F" w14:textId="1ED10088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209</w:t>
            </w:r>
          </w:p>
        </w:tc>
        <w:tc>
          <w:tcPr>
            <w:tcW w:w="1377" w:type="dxa"/>
          </w:tcPr>
          <w:p w14:paraId="57D56979" w14:textId="7A994AA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(nurse-led)</w:t>
            </w:r>
          </w:p>
        </w:tc>
        <w:tc>
          <w:tcPr>
            <w:tcW w:w="851" w:type="dxa"/>
          </w:tcPr>
          <w:p w14:paraId="1A8AB585" w14:textId="564DB2F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4D904CD2" w14:textId="75876F5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intervention groups of community-dwelling older adults significantly improved in overall</w:t>
            </w:r>
          </w:p>
          <w:p w14:paraId="0002D455" w14:textId="630F958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QoL.</w:t>
            </w:r>
          </w:p>
        </w:tc>
        <w:tc>
          <w:tcPr>
            <w:tcW w:w="2759" w:type="dxa"/>
          </w:tcPr>
          <w:p w14:paraId="1BDEDF58" w14:textId="108AA18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0.12; </w:t>
            </w:r>
          </w:p>
          <w:p w14:paraId="063B446F" w14:textId="3CB8BFC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2DD13C" w14:textId="2635BC2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0.03 to 0.20; P=0.006; I2=21%)</w:t>
            </w:r>
          </w:p>
        </w:tc>
      </w:tr>
      <w:tr w:rsidR="497885ED" w:rsidRPr="002F53C3" w14:paraId="730A75EB" w14:textId="77777777" w:rsidTr="00C93FB2">
        <w:trPr>
          <w:trHeight w:val="300"/>
        </w:trPr>
        <w:tc>
          <w:tcPr>
            <w:tcW w:w="750" w:type="dxa"/>
          </w:tcPr>
          <w:p w14:paraId="3971968A" w14:textId="02DB6BF5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DD1CA94" w14:textId="7EF684E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76DB67" w14:textId="1C1E4EB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D1668D3" w14:textId="7B26CD9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intervention groups of community-dwelling older adults significantly improved in overall self-efficacy</w:t>
            </w:r>
          </w:p>
        </w:tc>
        <w:tc>
          <w:tcPr>
            <w:tcW w:w="2759" w:type="dxa"/>
          </w:tcPr>
          <w:p w14:paraId="117F7F05" w14:textId="7E7E58D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0.19; </w:t>
            </w:r>
          </w:p>
          <w:p w14:paraId="6967C1CE" w14:textId="7B785F4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F63BE3" w14:textId="3750367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0.08 to 0.30; P&lt;.001; I2=0% )</w:t>
            </w:r>
          </w:p>
        </w:tc>
      </w:tr>
      <w:tr w:rsidR="497885ED" w:rsidRPr="002F53C3" w14:paraId="04497C1D" w14:textId="77777777" w:rsidTr="00C93FB2">
        <w:trPr>
          <w:trHeight w:val="300"/>
        </w:trPr>
        <w:tc>
          <w:tcPr>
            <w:tcW w:w="750" w:type="dxa"/>
          </w:tcPr>
          <w:p w14:paraId="0ACD5515" w14:textId="1B42FC68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D56EB69" w14:textId="0840065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FEABCA" w14:textId="58737FF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04954AD" w14:textId="11CB03B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intervention groups of community-dwelling older adults significantly improved in overall depression levels.</w:t>
            </w:r>
          </w:p>
        </w:tc>
        <w:tc>
          <w:tcPr>
            <w:tcW w:w="2759" w:type="dxa"/>
          </w:tcPr>
          <w:p w14:paraId="41AE997D" w14:textId="60603D9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–0.22; </w:t>
            </w:r>
          </w:p>
          <w:p w14:paraId="6E585494" w14:textId="64F59F4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041C12" w14:textId="3760A5E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–0.36 to –0.08; P=.003; I2=89% )</w:t>
            </w:r>
          </w:p>
        </w:tc>
      </w:tr>
      <w:tr w:rsidR="497885ED" w:rsidRPr="002F53C3" w14:paraId="51916B55" w14:textId="77777777" w:rsidTr="00C93FB2">
        <w:trPr>
          <w:trHeight w:val="300"/>
        </w:trPr>
        <w:tc>
          <w:tcPr>
            <w:tcW w:w="750" w:type="dxa"/>
          </w:tcPr>
          <w:p w14:paraId="609C2222" w14:textId="614353CF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214</w:t>
            </w:r>
          </w:p>
        </w:tc>
        <w:tc>
          <w:tcPr>
            <w:tcW w:w="1377" w:type="dxa"/>
          </w:tcPr>
          <w:p w14:paraId="67CE0BB5" w14:textId="536140A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(wearable insole)</w:t>
            </w:r>
          </w:p>
        </w:tc>
        <w:tc>
          <w:tcPr>
            <w:tcW w:w="851" w:type="dxa"/>
          </w:tcPr>
          <w:p w14:paraId="02D4BD33" w14:textId="38F4671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4208E9E2" w14:textId="0C543BE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Reduced diabetic foot ulcer occurrence (Abbot, 2019)</w:t>
            </w:r>
          </w:p>
        </w:tc>
        <w:tc>
          <w:tcPr>
            <w:tcW w:w="2759" w:type="dxa"/>
          </w:tcPr>
          <w:p w14:paraId="0F1AD4B3" w14:textId="6459C73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86% reduction at 18month follow-up</w:t>
            </w:r>
          </w:p>
        </w:tc>
      </w:tr>
      <w:tr w:rsidR="497885ED" w:rsidRPr="002F53C3" w14:paraId="3E0C3FBA" w14:textId="77777777" w:rsidTr="00C93FB2">
        <w:trPr>
          <w:trHeight w:val="300"/>
        </w:trPr>
        <w:tc>
          <w:tcPr>
            <w:tcW w:w="750" w:type="dxa"/>
          </w:tcPr>
          <w:p w14:paraId="0A4CFD92" w14:textId="53603350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FD5F6AC" w14:textId="0541404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(digital medicine offering)</w:t>
            </w:r>
          </w:p>
        </w:tc>
        <w:tc>
          <w:tcPr>
            <w:tcW w:w="851" w:type="dxa"/>
          </w:tcPr>
          <w:p w14:paraId="770D9952" w14:textId="101DC3D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68" w:type="dxa"/>
          </w:tcPr>
          <w:p w14:paraId="435BB869" w14:textId="7E49747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DMO resulted in a statistically greater SBP reduction than usual care (Frais, 2017)</w:t>
            </w:r>
          </w:p>
        </w:tc>
        <w:tc>
          <w:tcPr>
            <w:tcW w:w="2759" w:type="dxa"/>
          </w:tcPr>
          <w:p w14:paraId="18457153" w14:textId="392376C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Mean –21.8, SE 1.5 mm Hg vs mean –12.7, SE 2.8 mmHg; mean difference –9.1, 95% CI –14.0 to –3.3 mm Hg) and maintained a greater reduction at week 12</w:t>
            </w:r>
          </w:p>
        </w:tc>
      </w:tr>
      <w:tr w:rsidR="497885ED" w:rsidRPr="002F53C3" w14:paraId="66C0C5B5" w14:textId="77777777" w:rsidTr="00C93FB2">
        <w:trPr>
          <w:trHeight w:val="300"/>
        </w:trPr>
        <w:tc>
          <w:tcPr>
            <w:tcW w:w="750" w:type="dxa"/>
          </w:tcPr>
          <w:p w14:paraId="52D4E522" w14:textId="2A7E1B9F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217</w:t>
            </w:r>
          </w:p>
        </w:tc>
        <w:tc>
          <w:tcPr>
            <w:tcW w:w="1377" w:type="dxa"/>
          </w:tcPr>
          <w:p w14:paraId="459B368C" w14:textId="0A93D3C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Empowerment</w:t>
            </w:r>
          </w:p>
        </w:tc>
        <w:tc>
          <w:tcPr>
            <w:tcW w:w="851" w:type="dxa"/>
          </w:tcPr>
          <w:p w14:paraId="609EFF32" w14:textId="3551E7F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SR </w:t>
            </w:r>
          </w:p>
        </w:tc>
        <w:tc>
          <w:tcPr>
            <w:tcW w:w="3568" w:type="dxa"/>
          </w:tcPr>
          <w:p w14:paraId="57A63872" w14:textId="49F7C79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Seven studies (24,26,35,38,39,41,42)with meta-analysable data on blood pressure showed statistically significant differences</w:t>
            </w:r>
          </w:p>
          <w:p w14:paraId="1C200BAC" w14:textId="457C20A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between control in favour of interventions.</w:t>
            </w:r>
          </w:p>
        </w:tc>
        <w:tc>
          <w:tcPr>
            <w:tcW w:w="2759" w:type="dxa"/>
          </w:tcPr>
          <w:p w14:paraId="06A4838C" w14:textId="4F97047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The pooled results for SBP  MD was −5.13 </w:t>
            </w:r>
          </w:p>
          <w:p w14:paraId="69054304" w14:textId="1BF812C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10EEC4" w14:textId="1742F6A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[95% CI: −9.42, −0.84] (P = .02)</w:t>
            </w:r>
          </w:p>
        </w:tc>
      </w:tr>
      <w:tr w:rsidR="497885ED" w:rsidRPr="002F53C3" w14:paraId="6CFF286D" w14:textId="77777777" w:rsidTr="00C93FB2">
        <w:trPr>
          <w:trHeight w:val="300"/>
        </w:trPr>
        <w:tc>
          <w:tcPr>
            <w:tcW w:w="750" w:type="dxa"/>
          </w:tcPr>
          <w:p w14:paraId="14BCE6E3" w14:textId="1E5F0C81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7111D00D" w14:textId="2FEF40C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30978" w14:textId="26B1B68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903EA72" w14:textId="49F7C79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Seven studies (24,26,35,38,39,41,42)with meta-analysable data on blood pressure showed statistically significant differences</w:t>
            </w:r>
          </w:p>
          <w:p w14:paraId="48678D27" w14:textId="457C20A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between control in favour of interventions.</w:t>
            </w:r>
          </w:p>
        </w:tc>
        <w:tc>
          <w:tcPr>
            <w:tcW w:w="2759" w:type="dxa"/>
          </w:tcPr>
          <w:p w14:paraId="25A45150" w14:textId="33194D8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pooled results for</w:t>
            </w:r>
          </w:p>
          <w:p w14:paraId="78E0A769" w14:textId="65DFEB5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DBP indicated that there is a statistically significant difference</w:t>
            </w:r>
          </w:p>
          <w:p w14:paraId="5C2EAA1A" w14:textId="25E278A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in the outcomes of mean difference (MD) −4.28 </w:t>
            </w:r>
          </w:p>
          <w:p w14:paraId="13E42A4D" w14:textId="736E6BE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E26195" w14:textId="344B82A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736D13" w14:textId="44C900C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[95% CI: −7.18,</w:t>
            </w:r>
          </w:p>
          <w:p w14:paraId="5207BC78" w14:textId="73B3243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−1.37] (P = .004)</w:t>
            </w:r>
          </w:p>
          <w:p w14:paraId="5B61233A" w14:textId="5EF5AC7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497885ED" w:rsidRPr="002F53C3" w14:paraId="1E9AC62C" w14:textId="77777777" w:rsidTr="00C93FB2">
        <w:trPr>
          <w:trHeight w:val="300"/>
        </w:trPr>
        <w:tc>
          <w:tcPr>
            <w:tcW w:w="750" w:type="dxa"/>
          </w:tcPr>
          <w:p w14:paraId="501394DE" w14:textId="5A0676EC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0CF82126" w14:textId="552CD36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4B018" w14:textId="764EFB6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0B042A6" w14:textId="40D1B58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Four studies were included in a meta-analysis (24,26,41,42). The pooled results indicate that there is a small, statistically significant difference in the outcomes between intervention and control groups in terms of hba1c.</w:t>
            </w:r>
          </w:p>
        </w:tc>
        <w:tc>
          <w:tcPr>
            <w:tcW w:w="2759" w:type="dxa"/>
          </w:tcPr>
          <w:p w14:paraId="58B4E760" w14:textId="5E65DC8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Overall effect size of −0.59 </w:t>
            </w:r>
          </w:p>
          <w:p w14:paraId="10AA85EE" w14:textId="330B823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D44587" w14:textId="09CD746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650E31" w14:textId="3E4E021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CI: −0.72, −0.47] (P &lt; .00001)</w:t>
            </w:r>
          </w:p>
        </w:tc>
      </w:tr>
      <w:tr w:rsidR="497885ED" w:rsidRPr="002F53C3" w14:paraId="6F21D06F" w14:textId="77777777" w:rsidTr="00C93FB2">
        <w:trPr>
          <w:trHeight w:val="300"/>
        </w:trPr>
        <w:tc>
          <w:tcPr>
            <w:tcW w:w="750" w:type="dxa"/>
          </w:tcPr>
          <w:p w14:paraId="125659A6" w14:textId="54B72C5D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227</w:t>
            </w:r>
          </w:p>
        </w:tc>
        <w:tc>
          <w:tcPr>
            <w:tcW w:w="1377" w:type="dxa"/>
          </w:tcPr>
          <w:p w14:paraId="6A49BA94" w14:textId="12E6F7E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(nurse-led)</w:t>
            </w:r>
          </w:p>
        </w:tc>
        <w:tc>
          <w:tcPr>
            <w:tcW w:w="851" w:type="dxa"/>
          </w:tcPr>
          <w:p w14:paraId="06116E59" w14:textId="6AB22BFF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144961DE" w14:textId="18D0A57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Pooled intervention effects from 2 studies showed a significant</w:t>
            </w:r>
          </w:p>
          <w:p w14:paraId="75E9C3BE" w14:textId="41C165D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>improvement in the systolic blood pressure of patients through</w:t>
            </w:r>
          </w:p>
          <w:p w14:paraId="2693D449" w14:textId="6D50978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Telerehabilitation.</w:t>
            </w:r>
          </w:p>
        </w:tc>
        <w:tc>
          <w:tcPr>
            <w:tcW w:w="2759" w:type="dxa"/>
          </w:tcPr>
          <w:p w14:paraId="1123DB3A" w14:textId="75C36D7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MD 10.48; </w:t>
            </w:r>
          </w:p>
          <w:p w14:paraId="33406FD1" w14:textId="091F08E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1A1771" w14:textId="32C34614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339D1D" w14:textId="72387DE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CI, MD 1.52; 95% CI)</w:t>
            </w:r>
          </w:p>
        </w:tc>
      </w:tr>
      <w:tr w:rsidR="497885ED" w:rsidRPr="002F53C3" w14:paraId="34D02D1B" w14:textId="77777777" w:rsidTr="00C93FB2">
        <w:trPr>
          <w:trHeight w:val="300"/>
        </w:trPr>
        <w:tc>
          <w:tcPr>
            <w:tcW w:w="750" w:type="dxa"/>
          </w:tcPr>
          <w:p w14:paraId="708B8C7A" w14:textId="6400B314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0106825" w14:textId="0A10E3A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4BD8F8" w14:textId="7D7932C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632383EB" w14:textId="32437BF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pooled SMD indicates significant positive effect on enhancing the self-care behavior</w:t>
            </w:r>
          </w:p>
          <w:p w14:paraId="4E1C2565" w14:textId="5CE965A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of patients with diabetes when compared with conventional</w:t>
            </w:r>
          </w:p>
          <w:p w14:paraId="17F6906B" w14:textId="6A59DD6A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face-to-face nursing consultations</w:t>
            </w:r>
          </w:p>
        </w:tc>
        <w:tc>
          <w:tcPr>
            <w:tcW w:w="2759" w:type="dxa"/>
          </w:tcPr>
          <w:p w14:paraId="43AA0E6D" w14:textId="2B5CE2D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1.20; </w:t>
            </w:r>
          </w:p>
          <w:p w14:paraId="2B244358" w14:textId="3874C6A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5DD35D" w14:textId="29BADD6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C4657C" w14:textId="289F770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0.55-0.84; P&lt;.001; heterogeneity: X2 4=46.3; I2=91%; P&lt;.0)</w:t>
            </w:r>
          </w:p>
        </w:tc>
      </w:tr>
      <w:tr w:rsidR="497885ED" w:rsidRPr="002F53C3" w14:paraId="286831F2" w14:textId="77777777" w:rsidTr="00C93FB2">
        <w:trPr>
          <w:trHeight w:val="300"/>
        </w:trPr>
        <w:tc>
          <w:tcPr>
            <w:tcW w:w="750" w:type="dxa"/>
          </w:tcPr>
          <w:p w14:paraId="6611722B" w14:textId="068F0C87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1377" w:type="dxa"/>
          </w:tcPr>
          <w:p w14:paraId="21557FCB" w14:textId="66F7226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education</w:t>
            </w:r>
          </w:p>
        </w:tc>
        <w:tc>
          <w:tcPr>
            <w:tcW w:w="851" w:type="dxa"/>
          </w:tcPr>
          <w:p w14:paraId="2D6B0119" w14:textId="21CABB8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68" w:type="dxa"/>
          </w:tcPr>
          <w:p w14:paraId="5E07381F" w14:textId="2A8A5E7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Meta-analysis of 20 randomized</w:t>
            </w:r>
          </w:p>
          <w:p w14:paraId="0EC3F122" w14:textId="1EF9C7B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controlled trials (3,094 patients) indicated that the programs produced a reduction in hba1c</w:t>
            </w:r>
          </w:p>
        </w:tc>
        <w:tc>
          <w:tcPr>
            <w:tcW w:w="2759" w:type="dxa"/>
          </w:tcPr>
          <w:p w14:paraId="37179660" w14:textId="6D90FBC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SMD −0.31%</w:t>
            </w:r>
          </w:p>
          <w:p w14:paraId="7E5D879D" w14:textId="7BABD9E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AB9356" w14:textId="0470C97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−0.48% to −0.14%).</w:t>
            </w:r>
          </w:p>
        </w:tc>
      </w:tr>
      <w:tr w:rsidR="497885ED" w:rsidRPr="002F53C3" w14:paraId="27EEF246" w14:textId="77777777" w:rsidTr="00C93FB2">
        <w:trPr>
          <w:trHeight w:val="300"/>
        </w:trPr>
        <w:tc>
          <w:tcPr>
            <w:tcW w:w="750" w:type="dxa"/>
          </w:tcPr>
          <w:p w14:paraId="519E6108" w14:textId="0DC85147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391</w:t>
            </w:r>
          </w:p>
        </w:tc>
        <w:tc>
          <w:tcPr>
            <w:tcW w:w="1377" w:type="dxa"/>
          </w:tcPr>
          <w:p w14:paraId="5B8CC73F" w14:textId="0F75131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 empowerment</w:t>
            </w:r>
          </w:p>
        </w:tc>
        <w:tc>
          <w:tcPr>
            <w:tcW w:w="851" w:type="dxa"/>
          </w:tcPr>
          <w:p w14:paraId="536C0617" w14:textId="2864EA3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84C0188" w14:textId="67A209D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The meta-analysis showed that compared to routine care, empowerment based</w:t>
            </w:r>
          </w:p>
          <w:p w14:paraId="04A82FE0" w14:textId="3DBCC36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intervention was associated with reduced glycated hemoglobin levels</w:t>
            </w:r>
          </w:p>
        </w:tc>
        <w:tc>
          <w:tcPr>
            <w:tcW w:w="2759" w:type="dxa"/>
          </w:tcPr>
          <w:p w14:paraId="79D511E7" w14:textId="5AEBDD1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SMD -0.20</w:t>
            </w:r>
          </w:p>
          <w:p w14:paraId="0C2A00E7" w14:textId="5F02120E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45A112" w14:textId="473E428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-0.31 to -0.08; Z=3.40,</w:t>
            </w:r>
          </w:p>
          <w:p w14:paraId="4B92DBDE" w14:textId="46E21CC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P&lt;.001, I2=42%)</w:t>
            </w:r>
          </w:p>
        </w:tc>
      </w:tr>
      <w:tr w:rsidR="497885ED" w:rsidRPr="002F53C3" w14:paraId="2B9D5C6E" w14:textId="77777777" w:rsidTr="00C93FB2">
        <w:trPr>
          <w:trHeight w:val="300"/>
        </w:trPr>
        <w:tc>
          <w:tcPr>
            <w:tcW w:w="750" w:type="dxa"/>
          </w:tcPr>
          <w:p w14:paraId="30D347B1" w14:textId="6AFCB2E2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4B0B411" w14:textId="5FA19822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F27DC8" w14:textId="73841D31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AADE7DA" w14:textId="7290E26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Five studies [8,12,13,16,18] measured the psychosocial self-efficacy by the</w:t>
            </w:r>
          </w:p>
          <w:p w14:paraId="0D47BAAE" w14:textId="42B36BC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scores of Diabetes Empowerment Scales (DES). Patient</w:t>
            </w:r>
          </w:p>
          <w:p w14:paraId="0565CC3A" w14:textId="792B4185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empowerment improved significantly in the intervention group as compared with the control</w:t>
            </w:r>
          </w:p>
        </w:tc>
        <w:tc>
          <w:tcPr>
            <w:tcW w:w="2759" w:type="dxa"/>
          </w:tcPr>
          <w:p w14:paraId="6024D2B2" w14:textId="06CA5EDB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0.24; </w:t>
            </w:r>
          </w:p>
          <w:p w14:paraId="395691E7" w14:textId="2E27FB4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9638C5" w14:textId="6A60D569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A40B69" w14:textId="01D63AD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22B580" w14:textId="1AEE02A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0.10–0.37; Z=</w:t>
            </w:r>
          </w:p>
          <w:p w14:paraId="2D42D9CA" w14:textId="79E68A3C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3.42, P&lt;.001)</w:t>
            </w:r>
          </w:p>
        </w:tc>
      </w:tr>
      <w:tr w:rsidR="497885ED" w:rsidRPr="002F53C3" w14:paraId="25513265" w14:textId="77777777" w:rsidTr="00C93FB2">
        <w:trPr>
          <w:trHeight w:val="300"/>
        </w:trPr>
        <w:tc>
          <w:tcPr>
            <w:tcW w:w="750" w:type="dxa"/>
          </w:tcPr>
          <w:p w14:paraId="5183127A" w14:textId="4E6145F6" w:rsidR="497885ED" w:rsidRPr="002F53C3" w:rsidRDefault="497885ED" w:rsidP="497885E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E52C9BF" w14:textId="6899CF36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CC7B1" w14:textId="456343A3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8D9C042" w14:textId="7AE1FDD0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Four studies[7,12,14,18] provided the scores of diabetes knowledge after Intervention.The score of diabetes knowledge was</w:t>
            </w:r>
          </w:p>
          <w:p w14:paraId="2F2F5EB8" w14:textId="14F5CA1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significantly higher in the intervention group than the control</w:t>
            </w:r>
          </w:p>
        </w:tc>
        <w:tc>
          <w:tcPr>
            <w:tcW w:w="2759" w:type="dxa"/>
          </w:tcPr>
          <w:p w14:paraId="4DEA318F" w14:textId="639382E7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SMD 0.96</w:t>
            </w:r>
          </w:p>
          <w:p w14:paraId="6964DD87" w14:textId="2452E18D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DCF1C5" w14:textId="0E509EF8" w:rsidR="497885ED" w:rsidRPr="002F53C3" w:rsidRDefault="497885ED" w:rsidP="497885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(95% CI 0.55–1.36; Z=4.61, P&lt;.0)</w:t>
            </w:r>
          </w:p>
        </w:tc>
      </w:tr>
    </w:tbl>
    <w:p w14:paraId="79C32F10" w14:textId="77777777" w:rsidR="00F009FC" w:rsidRPr="00B56EE0" w:rsidRDefault="00F009FC" w:rsidP="0F9309FA">
      <w:pPr>
        <w:rPr>
          <w:rFonts w:ascii="Arial" w:hAnsi="Arial" w:cs="Arial"/>
        </w:rPr>
      </w:pPr>
    </w:p>
    <w:p w14:paraId="6F2EBF78" w14:textId="27ED58D1" w:rsidR="0F9309FA" w:rsidRPr="00B56EE0" w:rsidRDefault="75616411" w:rsidP="0F9309FA">
      <w:pPr>
        <w:rPr>
          <w:rFonts w:ascii="Arial" w:hAnsi="Arial" w:cs="Arial"/>
          <w:b/>
        </w:rPr>
      </w:pPr>
      <w:r w:rsidRPr="00B56EE0">
        <w:rPr>
          <w:rFonts w:ascii="Arial" w:hAnsi="Arial" w:cs="Arial"/>
          <w:b/>
        </w:rPr>
        <w:t>MSK: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51"/>
        <w:gridCol w:w="1531"/>
        <w:gridCol w:w="728"/>
        <w:gridCol w:w="3526"/>
        <w:gridCol w:w="2769"/>
      </w:tblGrid>
      <w:tr w:rsidR="00C54D58" w:rsidRPr="002F53C3" w14:paraId="609C1716" w14:textId="77777777" w:rsidTr="00E26AE0">
        <w:trPr>
          <w:trHeight w:val="300"/>
        </w:trPr>
        <w:tc>
          <w:tcPr>
            <w:tcW w:w="751" w:type="dxa"/>
            <w:shd w:val="clear" w:color="auto" w:fill="002060"/>
          </w:tcPr>
          <w:p w14:paraId="253DCFDC" w14:textId="31D3EAAE" w:rsidR="0F9309FA" w:rsidRPr="002F53C3" w:rsidRDefault="0F9309FA" w:rsidP="0F9309FA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Paper ID</w:t>
            </w:r>
          </w:p>
        </w:tc>
        <w:tc>
          <w:tcPr>
            <w:tcW w:w="1532" w:type="dxa"/>
            <w:shd w:val="clear" w:color="auto" w:fill="002060"/>
          </w:tcPr>
          <w:p w14:paraId="6F82C046" w14:textId="77777777" w:rsidR="0F9309FA" w:rsidRPr="002F53C3" w:rsidRDefault="0F9309FA" w:rsidP="0F9309FA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08" w:type="dxa"/>
            <w:shd w:val="clear" w:color="auto" w:fill="002060"/>
          </w:tcPr>
          <w:p w14:paraId="740FC5A0" w14:textId="1574E032" w:rsidR="0F9309FA" w:rsidRPr="002F53C3" w:rsidRDefault="0088143D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Study Type</w:t>
            </w:r>
          </w:p>
        </w:tc>
        <w:tc>
          <w:tcPr>
            <w:tcW w:w="3536" w:type="dxa"/>
            <w:shd w:val="clear" w:color="auto" w:fill="002060"/>
          </w:tcPr>
          <w:p w14:paraId="2CEEB850" w14:textId="77777777" w:rsidR="0F9309FA" w:rsidRPr="002F53C3" w:rsidRDefault="0F9309FA" w:rsidP="0F9309FA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Outcome</w:t>
            </w:r>
          </w:p>
        </w:tc>
        <w:tc>
          <w:tcPr>
            <w:tcW w:w="2778" w:type="dxa"/>
            <w:shd w:val="clear" w:color="auto" w:fill="002060"/>
          </w:tcPr>
          <w:p w14:paraId="3B297EC9" w14:textId="77777777" w:rsidR="0F9309FA" w:rsidRPr="002F53C3" w:rsidRDefault="0F9309FA" w:rsidP="0F9309FA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Numerical impact</w:t>
            </w:r>
          </w:p>
        </w:tc>
      </w:tr>
      <w:tr w:rsidR="0F9309FA" w:rsidRPr="002F53C3" w14:paraId="07EB43AB" w14:textId="77777777" w:rsidTr="00E26AE0">
        <w:trPr>
          <w:trHeight w:val="300"/>
        </w:trPr>
        <w:tc>
          <w:tcPr>
            <w:tcW w:w="751" w:type="dxa"/>
          </w:tcPr>
          <w:p w14:paraId="7249B494" w14:textId="1F19E7A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532" w:type="dxa"/>
          </w:tcPr>
          <w:p w14:paraId="5E210A48" w14:textId="010738D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Decision support</w:t>
            </w:r>
          </w:p>
        </w:tc>
        <w:tc>
          <w:tcPr>
            <w:tcW w:w="708" w:type="dxa"/>
          </w:tcPr>
          <w:p w14:paraId="319773C1" w14:textId="5E51F22B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36" w:type="dxa"/>
          </w:tcPr>
          <w:p w14:paraId="04A60316" w14:textId="48847FC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Participants receiving care with the DAs had greater gains</w:t>
            </w:r>
          </w:p>
          <w:p w14:paraId="6107A261" w14:textId="6281327E" w:rsidR="0F9309FA" w:rsidRPr="002F53C3" w:rsidRDefault="0F9309FA" w:rsidP="0F9309FA">
            <w:pPr>
              <w:rPr>
                <w:rFonts w:ascii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 general knowledge compared with UC, with no evidence of a treatment interaction</w:t>
            </w:r>
          </w:p>
          <w:p w14:paraId="241BA692" w14:textId="17B4C80D" w:rsidR="0F9309FA" w:rsidRPr="002F53C3" w:rsidRDefault="0F9309FA" w:rsidP="0F9309FA">
            <w:pPr>
              <w:rPr>
                <w:rFonts w:ascii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with any of the sociodemographic characteristics analysed.</w:t>
            </w:r>
          </w:p>
        </w:tc>
        <w:tc>
          <w:tcPr>
            <w:tcW w:w="2778" w:type="dxa"/>
          </w:tcPr>
          <w:p w14:paraId="60BD16C2" w14:textId="1B7EEA6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62% vs 45%;</w:t>
            </w:r>
          </w:p>
          <w:p w14:paraId="7890F327" w14:textId="331669FD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ABA3F7" w14:textId="5E2FD8D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C46669" w14:textId="233BD9BF" w:rsidR="0F9309FA" w:rsidRPr="002F53C3" w:rsidRDefault="0F9309FA" w:rsidP="0F9309FA">
            <w:pPr>
              <w:rPr>
                <w:rFonts w:ascii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P&lt;0.0001</w:t>
            </w:r>
          </w:p>
        </w:tc>
      </w:tr>
      <w:tr w:rsidR="0F9309FA" w:rsidRPr="002F53C3" w14:paraId="0E938B54" w14:textId="77777777" w:rsidTr="00E26AE0">
        <w:trPr>
          <w:trHeight w:val="300"/>
        </w:trPr>
        <w:tc>
          <w:tcPr>
            <w:tcW w:w="751" w:type="dxa"/>
          </w:tcPr>
          <w:p w14:paraId="20548429" w14:textId="3853E4C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D174A64" w14:textId="44D4F1FA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E6F714" w14:textId="3C46C98A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56C1205" w14:textId="2C47273E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Patients who used the DAs were found to know their personalized</w:t>
            </w:r>
          </w:p>
          <w:p w14:paraId="309BAC27" w14:textId="2AF7CD52" w:rsidR="0F9309FA" w:rsidRPr="002F53C3" w:rsidRDefault="0F9309FA" w:rsidP="0F9309FA">
            <w:pPr>
              <w:rPr>
                <w:rFonts w:ascii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risk (knowledge of risk) more often than those receiving</w:t>
            </w:r>
          </w:p>
          <w:p w14:paraId="4F899D10" w14:textId="2594BB29" w:rsidR="0F9309FA" w:rsidRPr="002F53C3" w:rsidRDefault="0F9309FA" w:rsidP="0F9309FA">
            <w:pPr>
              <w:rPr>
                <w:rFonts w:ascii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UC</w:t>
            </w:r>
          </w:p>
        </w:tc>
        <w:tc>
          <w:tcPr>
            <w:tcW w:w="2778" w:type="dxa"/>
          </w:tcPr>
          <w:p w14:paraId="73909205" w14:textId="2B1587C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50% vs 20%; </w:t>
            </w:r>
          </w:p>
          <w:p w14:paraId="74D1CB2D" w14:textId="561ECA4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CEDF1E" w14:textId="173F104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P&lt;0.0001</w:t>
            </w:r>
          </w:p>
        </w:tc>
      </w:tr>
      <w:tr w:rsidR="0F9309FA" w:rsidRPr="002F53C3" w14:paraId="2C1ECABD" w14:textId="77777777" w:rsidTr="00E26AE0">
        <w:trPr>
          <w:trHeight w:val="300"/>
        </w:trPr>
        <w:tc>
          <w:tcPr>
            <w:tcW w:w="751" w:type="dxa"/>
          </w:tcPr>
          <w:p w14:paraId="6D074E06" w14:textId="324B30BA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427F704" w14:textId="4C995B2A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CAB3FF" w14:textId="00FC4C4C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AE4F54F" w14:textId="4C302373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Decisional conflict was lower for patients in the DA arm as compared with UC across all sociodemographic groups. There were no significant treatment interactions between sociodemographics.</w:t>
            </w:r>
          </w:p>
        </w:tc>
        <w:tc>
          <w:tcPr>
            <w:tcW w:w="2778" w:type="dxa"/>
          </w:tcPr>
          <w:p w14:paraId="2B377C82" w14:textId="32A500C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13 (intervention) vs 18 (control) points </w:t>
            </w:r>
          </w:p>
        </w:tc>
      </w:tr>
      <w:tr w:rsidR="0F9309FA" w:rsidRPr="002F53C3" w14:paraId="10030738" w14:textId="77777777" w:rsidTr="00E26AE0">
        <w:trPr>
          <w:trHeight w:val="300"/>
        </w:trPr>
        <w:tc>
          <w:tcPr>
            <w:tcW w:w="751" w:type="dxa"/>
          </w:tcPr>
          <w:p w14:paraId="35D3D48E" w14:textId="2F0A0A81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28DE201F" w14:textId="1A89AEF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FE9987" w14:textId="3A660685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4941A41B" w14:textId="1219BFFA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Clinicians encouraged patient empowerment significantly more often when using decision support.</w:t>
            </w:r>
          </w:p>
        </w:tc>
        <w:tc>
          <w:tcPr>
            <w:tcW w:w="2778" w:type="dxa"/>
          </w:tcPr>
          <w:p w14:paraId="26A05AA0" w14:textId="267C28CD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39 (Intervention) vs 21 (Control)</w:t>
            </w:r>
          </w:p>
        </w:tc>
      </w:tr>
      <w:tr w:rsidR="0F9309FA" w:rsidRPr="002F53C3" w14:paraId="3ED9E098" w14:textId="77777777" w:rsidTr="00E26AE0">
        <w:trPr>
          <w:trHeight w:val="300"/>
        </w:trPr>
        <w:tc>
          <w:tcPr>
            <w:tcW w:w="751" w:type="dxa"/>
          </w:tcPr>
          <w:p w14:paraId="0BA86E6B" w14:textId="6CB2B42B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158</w:t>
            </w:r>
          </w:p>
        </w:tc>
        <w:tc>
          <w:tcPr>
            <w:tcW w:w="1532" w:type="dxa"/>
          </w:tcPr>
          <w:p w14:paraId="7E9A43B7" w14:textId="25C7CA4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</w:t>
            </w:r>
          </w:p>
        </w:tc>
        <w:tc>
          <w:tcPr>
            <w:tcW w:w="708" w:type="dxa"/>
          </w:tcPr>
          <w:p w14:paraId="6B91212A" w14:textId="14451F79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36" w:type="dxa"/>
          </w:tcPr>
          <w:p w14:paraId="74713782" w14:textId="45175F1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in school absenteeism (Armbrust et al., 2017)</w:t>
            </w:r>
          </w:p>
        </w:tc>
        <w:tc>
          <w:tcPr>
            <w:tcW w:w="2778" w:type="dxa"/>
          </w:tcPr>
          <w:p w14:paraId="4040C497" w14:textId="60DB739E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43% to 14%</w:t>
            </w:r>
          </w:p>
        </w:tc>
      </w:tr>
      <w:tr w:rsidR="0F9309FA" w:rsidRPr="002F53C3" w14:paraId="58C33A85" w14:textId="77777777" w:rsidTr="00E26AE0">
        <w:trPr>
          <w:trHeight w:val="300"/>
        </w:trPr>
        <w:tc>
          <w:tcPr>
            <w:tcW w:w="751" w:type="dxa"/>
          </w:tcPr>
          <w:p w14:paraId="5CBA2C52" w14:textId="46555D9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026D6FB9" w14:textId="0810478F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(iCanCope)</w:t>
            </w:r>
          </w:p>
          <w:p w14:paraId="29337097" w14:textId="6F8CB63C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CC0FB4" w14:textId="1D2D7113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563FB2A" w14:textId="19FC780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in pain intensity (Lalloo et al., 2020)</w:t>
            </w:r>
          </w:p>
        </w:tc>
        <w:tc>
          <w:tcPr>
            <w:tcW w:w="2778" w:type="dxa"/>
          </w:tcPr>
          <w:p w14:paraId="10612C7B" w14:textId="36C44BC2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1.73-point reduction on 1-10 scale</w:t>
            </w:r>
          </w:p>
        </w:tc>
      </w:tr>
      <w:tr w:rsidR="0F9309FA" w:rsidRPr="002F53C3" w14:paraId="6D430ACC" w14:textId="77777777" w:rsidTr="00E26AE0">
        <w:trPr>
          <w:trHeight w:val="300"/>
        </w:trPr>
        <w:tc>
          <w:tcPr>
            <w:tcW w:w="751" w:type="dxa"/>
          </w:tcPr>
          <w:p w14:paraId="1454A1FD" w14:textId="4894025D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160</w:t>
            </w:r>
          </w:p>
        </w:tc>
        <w:tc>
          <w:tcPr>
            <w:tcW w:w="1532" w:type="dxa"/>
          </w:tcPr>
          <w:p w14:paraId="49F0D032" w14:textId="5653CA09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Telehealth (FitBit)</w:t>
            </w:r>
          </w:p>
        </w:tc>
        <w:tc>
          <w:tcPr>
            <w:tcW w:w="708" w:type="dxa"/>
          </w:tcPr>
          <w:p w14:paraId="47B66DF3" w14:textId="49CFDA49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36" w:type="dxa"/>
          </w:tcPr>
          <w:p w14:paraId="1E38E564" w14:textId="525840D0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Walking time (Amorim et al., 2019)</w:t>
            </w:r>
          </w:p>
        </w:tc>
        <w:tc>
          <w:tcPr>
            <w:tcW w:w="2778" w:type="dxa"/>
          </w:tcPr>
          <w:p w14:paraId="2A6E37BE" w14:textId="1D7CADE0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Increase of 183.1 min/week</w:t>
            </w:r>
          </w:p>
        </w:tc>
      </w:tr>
      <w:tr w:rsidR="0F9309FA" w:rsidRPr="002F53C3" w14:paraId="3B98731E" w14:textId="77777777" w:rsidTr="00E26AE0">
        <w:trPr>
          <w:trHeight w:val="885"/>
        </w:trPr>
        <w:tc>
          <w:tcPr>
            <w:tcW w:w="751" w:type="dxa"/>
          </w:tcPr>
          <w:p w14:paraId="2F0009CD" w14:textId="334B954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164</w:t>
            </w:r>
          </w:p>
        </w:tc>
        <w:tc>
          <w:tcPr>
            <w:tcW w:w="1532" w:type="dxa"/>
          </w:tcPr>
          <w:p w14:paraId="0696F9E0" w14:textId="4CB25A02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Self-management education (booster sessions)</w:t>
            </w:r>
          </w:p>
        </w:tc>
        <w:tc>
          <w:tcPr>
            <w:tcW w:w="708" w:type="dxa"/>
          </w:tcPr>
          <w:p w14:paraId="1F3228E4" w14:textId="0AE0761E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36" w:type="dxa"/>
          </w:tcPr>
          <w:p w14:paraId="5D96CF90" w14:textId="550EA297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significant reduction in</w:t>
            </w:r>
          </w:p>
          <w:p w14:paraId="1955D2DB" w14:textId="6C490E91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pain catastrophizing in patients with CMP after a self-management</w:t>
            </w:r>
          </w:p>
          <w:p w14:paraId="3CA8EE22" w14:textId="6E2CD53A" w:rsidR="0F9309FA" w:rsidRPr="002F53C3" w:rsidRDefault="0F9309FA" w:rsidP="0F9309FA">
            <w:pPr>
              <w:rPr>
                <w:rFonts w:ascii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2778" w:type="dxa"/>
          </w:tcPr>
          <w:p w14:paraId="74FF3036" w14:textId="1E8EE22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SMD 20.42 (95% CI)</w:t>
            </w:r>
          </w:p>
        </w:tc>
      </w:tr>
      <w:tr w:rsidR="0F9309FA" w:rsidRPr="002F53C3" w14:paraId="1494B3DE" w14:textId="77777777" w:rsidTr="00E26AE0">
        <w:trPr>
          <w:trHeight w:val="300"/>
        </w:trPr>
        <w:tc>
          <w:tcPr>
            <w:tcW w:w="751" w:type="dxa"/>
          </w:tcPr>
          <w:p w14:paraId="49DCC5D7" w14:textId="4B6C73E1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212</w:t>
            </w:r>
          </w:p>
        </w:tc>
        <w:tc>
          <w:tcPr>
            <w:tcW w:w="1532" w:type="dxa"/>
          </w:tcPr>
          <w:p w14:paraId="46F03865" w14:textId="772539D6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Telehealth </w:t>
            </w:r>
          </w:p>
        </w:tc>
        <w:tc>
          <w:tcPr>
            <w:tcW w:w="708" w:type="dxa"/>
          </w:tcPr>
          <w:p w14:paraId="42DB849E" w14:textId="294B41D5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36" w:type="dxa"/>
          </w:tcPr>
          <w:p w14:paraId="3CD12F02" w14:textId="1583448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Reduction in pain </w:t>
            </w:r>
          </w:p>
        </w:tc>
        <w:tc>
          <w:tcPr>
            <w:tcW w:w="2778" w:type="dxa"/>
          </w:tcPr>
          <w:p w14:paraId="42B9C3CE" w14:textId="7C1BF02B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5.7% reduction</w:t>
            </w:r>
          </w:p>
        </w:tc>
      </w:tr>
      <w:tr w:rsidR="0F9309FA" w:rsidRPr="002F53C3" w14:paraId="44528BC8" w14:textId="77777777" w:rsidTr="00E26AE0">
        <w:trPr>
          <w:trHeight w:val="300"/>
        </w:trPr>
        <w:tc>
          <w:tcPr>
            <w:tcW w:w="751" w:type="dxa"/>
          </w:tcPr>
          <w:p w14:paraId="1D736E29" w14:textId="2C3104D2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18E97F43" w14:textId="5A3DBE0A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5AB514" w14:textId="5982ED9C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86C56C0" w14:textId="09F19837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Digital-based structured SMPs vs health education condition</w:t>
            </w:r>
          </w:p>
        </w:tc>
        <w:tc>
          <w:tcPr>
            <w:tcW w:w="2778" w:type="dxa"/>
          </w:tcPr>
          <w:p w14:paraId="54551020" w14:textId="6FE917E2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Favours digital SMPs (SMD 0.26; 95% CI)</w:t>
            </w:r>
          </w:p>
        </w:tc>
      </w:tr>
      <w:tr w:rsidR="0F9309FA" w:rsidRPr="002F53C3" w14:paraId="30F88518" w14:textId="77777777" w:rsidTr="00E26AE0">
        <w:trPr>
          <w:trHeight w:val="300"/>
        </w:trPr>
        <w:tc>
          <w:tcPr>
            <w:tcW w:w="751" w:type="dxa"/>
          </w:tcPr>
          <w:p w14:paraId="10566155" w14:textId="1EC12B6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6FA79E82" w14:textId="1259BA82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F99268" w14:textId="398D127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5D76A32" w14:textId="67F95C6F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in pain</w:t>
            </w:r>
          </w:p>
        </w:tc>
        <w:tc>
          <w:tcPr>
            <w:tcW w:w="2778" w:type="dxa"/>
          </w:tcPr>
          <w:p w14:paraId="17AEA4FD" w14:textId="7C1BF02B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5.7% reduction</w:t>
            </w:r>
          </w:p>
        </w:tc>
      </w:tr>
      <w:tr w:rsidR="0F9309FA" w:rsidRPr="002F53C3" w14:paraId="32306A96" w14:textId="77777777" w:rsidTr="00E26AE0">
        <w:trPr>
          <w:trHeight w:val="300"/>
        </w:trPr>
        <w:tc>
          <w:tcPr>
            <w:tcW w:w="751" w:type="dxa"/>
          </w:tcPr>
          <w:p w14:paraId="05B7E4BE" w14:textId="588DC6E9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3CF14513" w14:textId="61FB93A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D62ED3" w14:textId="4B25E38D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6FE2D2F" w14:textId="013E6365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Increase in physical function</w:t>
            </w:r>
          </w:p>
        </w:tc>
        <w:tc>
          <w:tcPr>
            <w:tcW w:w="2778" w:type="dxa"/>
          </w:tcPr>
          <w:p w14:paraId="1949E011" w14:textId="789E9402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5.07% improvement</w:t>
            </w:r>
          </w:p>
        </w:tc>
      </w:tr>
      <w:tr w:rsidR="0F9309FA" w:rsidRPr="002F53C3" w14:paraId="6513A843" w14:textId="77777777" w:rsidTr="00E26AE0">
        <w:trPr>
          <w:trHeight w:val="300"/>
        </w:trPr>
        <w:tc>
          <w:tcPr>
            <w:tcW w:w="751" w:type="dxa"/>
          </w:tcPr>
          <w:p w14:paraId="01E90D80" w14:textId="45E4D045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2" w:type="dxa"/>
          </w:tcPr>
          <w:p w14:paraId="5CE859C6" w14:textId="52471EB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E7D901" w14:textId="6D430E01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D646F50" w14:textId="6A3CA600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Improved quality of life</w:t>
            </w:r>
          </w:p>
        </w:tc>
        <w:tc>
          <w:tcPr>
            <w:tcW w:w="2778" w:type="dxa"/>
          </w:tcPr>
          <w:p w14:paraId="38F60BC1" w14:textId="02DB6624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0.17 SDs higher</w:t>
            </w:r>
          </w:p>
        </w:tc>
      </w:tr>
      <w:tr w:rsidR="0F9309FA" w:rsidRPr="002F53C3" w14:paraId="1CCF75F3" w14:textId="77777777" w:rsidTr="00E26AE0">
        <w:trPr>
          <w:trHeight w:val="300"/>
        </w:trPr>
        <w:tc>
          <w:tcPr>
            <w:tcW w:w="751" w:type="dxa"/>
          </w:tcPr>
          <w:p w14:paraId="175C743A" w14:textId="37BC5250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349</w:t>
            </w:r>
          </w:p>
        </w:tc>
        <w:tc>
          <w:tcPr>
            <w:tcW w:w="1532" w:type="dxa"/>
          </w:tcPr>
          <w:p w14:paraId="34973DB1" w14:textId="70616208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Self-management education</w:t>
            </w:r>
          </w:p>
        </w:tc>
        <w:tc>
          <w:tcPr>
            <w:tcW w:w="708" w:type="dxa"/>
          </w:tcPr>
          <w:p w14:paraId="21C5520F" w14:textId="67787936" w:rsidR="0F9309FA" w:rsidRPr="002F53C3" w:rsidRDefault="0F9309FA" w:rsidP="0F9309F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36" w:type="dxa"/>
          </w:tcPr>
          <w:p w14:paraId="6DCD13BB" w14:textId="2D4B26C6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>Reduction in pain</w:t>
            </w:r>
          </w:p>
        </w:tc>
        <w:tc>
          <w:tcPr>
            <w:tcW w:w="2778" w:type="dxa"/>
          </w:tcPr>
          <w:p w14:paraId="6C8F285E" w14:textId="6470D642" w:rsidR="0F9309FA" w:rsidRPr="002F53C3" w:rsidRDefault="0F9309FA" w:rsidP="0F9309F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SMD between groups was </w:t>
            </w:r>
            <w:r w:rsidRPr="002F53C3">
              <w:rPr>
                <w:rFonts w:ascii="Cambria Math" w:eastAsia="Arial" w:hAnsi="Cambria Math" w:cs="Cambria Math"/>
                <w:sz w:val="20"/>
                <w:szCs w:val="20"/>
              </w:rPr>
              <w:t>‐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0.26 (95% CI </w:t>
            </w:r>
            <w:r w:rsidRPr="002F53C3">
              <w:rPr>
                <w:rFonts w:ascii="Cambria Math" w:eastAsia="Arial" w:hAnsi="Cambria Math" w:cs="Cambria Math"/>
                <w:sz w:val="20"/>
                <w:szCs w:val="20"/>
              </w:rPr>
              <w:t>‐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t xml:space="preserve">0.44 to </w:t>
            </w:r>
            <w:r w:rsidRPr="002F53C3">
              <w:rPr>
                <w:rFonts w:ascii="Cambria Math" w:eastAsia="Arial" w:hAnsi="Cambria Math" w:cs="Cambria Math"/>
                <w:sz w:val="20"/>
                <w:szCs w:val="20"/>
              </w:rPr>
              <w:t>‐</w:t>
            </w:r>
            <w:r w:rsidRPr="002F53C3">
              <w:rPr>
                <w:rFonts w:ascii="Arial" w:eastAsia="Arial" w:hAnsi="Arial" w:cs="Arial"/>
                <w:sz w:val="20"/>
                <w:szCs w:val="20"/>
              </w:rPr>
              <w:t>0.09); mean reduction of 0.8 points on VAS Scale</w:t>
            </w:r>
          </w:p>
        </w:tc>
      </w:tr>
    </w:tbl>
    <w:p w14:paraId="72132733" w14:textId="15B35128" w:rsidR="0F9309FA" w:rsidRPr="00B56EE0" w:rsidRDefault="0F9309FA" w:rsidP="0F9309FA">
      <w:pPr>
        <w:rPr>
          <w:rFonts w:ascii="Arial" w:hAnsi="Arial" w:cs="Arial"/>
        </w:rPr>
      </w:pPr>
    </w:p>
    <w:p w14:paraId="72DE939C" w14:textId="2ACAEFEE" w:rsidR="00BC2DD1" w:rsidRPr="002F53C3" w:rsidRDefault="2390046F" w:rsidP="1E2A9602">
      <w:pPr>
        <w:rPr>
          <w:rFonts w:ascii="Arial" w:hAnsi="Arial" w:cs="Arial"/>
          <w:b/>
          <w:bCs/>
        </w:rPr>
      </w:pPr>
      <w:r w:rsidRPr="00BC2DD1">
        <w:rPr>
          <w:rFonts w:ascii="Arial" w:hAnsi="Arial" w:cs="Arial"/>
          <w:b/>
          <w:bCs/>
        </w:rPr>
        <w:t>COPD: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49"/>
        <w:gridCol w:w="1531"/>
        <w:gridCol w:w="728"/>
        <w:gridCol w:w="3526"/>
        <w:gridCol w:w="2771"/>
      </w:tblGrid>
      <w:tr w:rsidR="0088143D" w:rsidRPr="000A645F" w14:paraId="3A470B4E" w14:textId="77777777" w:rsidTr="0088143D">
        <w:trPr>
          <w:trHeight w:val="300"/>
        </w:trPr>
        <w:tc>
          <w:tcPr>
            <w:tcW w:w="749" w:type="dxa"/>
            <w:shd w:val="clear" w:color="auto" w:fill="002060"/>
          </w:tcPr>
          <w:p w14:paraId="08E7C347" w14:textId="6A6A815D" w:rsidR="0088143D" w:rsidRPr="000A645F" w:rsidRDefault="0088143D" w:rsidP="003938B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002060"/>
          </w:tcPr>
          <w:p w14:paraId="3E3B3457" w14:textId="77777777" w:rsidR="0088143D" w:rsidRPr="000A645F" w:rsidRDefault="0088143D" w:rsidP="003938B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Intervention</w:t>
            </w:r>
          </w:p>
        </w:tc>
        <w:tc>
          <w:tcPr>
            <w:tcW w:w="728" w:type="dxa"/>
            <w:shd w:val="clear" w:color="auto" w:fill="002060"/>
          </w:tcPr>
          <w:p w14:paraId="0053B444" w14:textId="77777777" w:rsidR="0088143D" w:rsidRPr="000A645F" w:rsidRDefault="0088143D" w:rsidP="003938B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Study Type</w:t>
            </w:r>
          </w:p>
        </w:tc>
        <w:tc>
          <w:tcPr>
            <w:tcW w:w="3526" w:type="dxa"/>
            <w:shd w:val="clear" w:color="auto" w:fill="002060"/>
          </w:tcPr>
          <w:p w14:paraId="26375332" w14:textId="77777777" w:rsidR="0088143D" w:rsidRPr="000A645F" w:rsidRDefault="0088143D" w:rsidP="003938B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Outcome</w:t>
            </w:r>
          </w:p>
        </w:tc>
        <w:tc>
          <w:tcPr>
            <w:tcW w:w="2771" w:type="dxa"/>
            <w:shd w:val="clear" w:color="auto" w:fill="002060"/>
          </w:tcPr>
          <w:p w14:paraId="337F6B60" w14:textId="77777777" w:rsidR="0088143D" w:rsidRPr="000A645F" w:rsidRDefault="0088143D" w:rsidP="003938B8">
            <w:pPr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Numerical impact</w:t>
            </w:r>
          </w:p>
        </w:tc>
      </w:tr>
      <w:tr w:rsidR="00700E79" w:rsidRPr="000A645F" w14:paraId="48687558" w14:textId="77777777" w:rsidTr="0088143D">
        <w:trPr>
          <w:trHeight w:val="300"/>
        </w:trPr>
        <w:tc>
          <w:tcPr>
            <w:tcW w:w="749" w:type="dxa"/>
          </w:tcPr>
          <w:p w14:paraId="52898979" w14:textId="60BF3E2D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16BD482" w14:textId="0CF7E40D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Health coaching</w:t>
            </w:r>
          </w:p>
        </w:tc>
        <w:tc>
          <w:tcPr>
            <w:tcW w:w="728" w:type="dxa"/>
          </w:tcPr>
          <w:p w14:paraId="20C421C5" w14:textId="7D71A748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26" w:type="dxa"/>
          </w:tcPr>
          <w:p w14:paraId="14554771" w14:textId="0568CAD0" w:rsidR="00700E79" w:rsidRPr="000A645F" w:rsidRDefault="00700E79" w:rsidP="00700E79">
            <w:pPr>
              <w:rPr>
                <w:rFonts w:ascii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Significant beneficial impact on quality of life</w:t>
            </w:r>
          </w:p>
        </w:tc>
        <w:tc>
          <w:tcPr>
            <w:tcW w:w="2771" w:type="dxa"/>
          </w:tcPr>
          <w:p w14:paraId="0B10E44D" w14:textId="77777777" w:rsidR="00700E79" w:rsidRPr="000A645F" w:rsidRDefault="00700E79" w:rsidP="00700E79">
            <w:pPr>
              <w:rPr>
                <w:rFonts w:ascii="Arial" w:eastAsia="Arial" w:hAnsi="Arial" w:cs="Arial"/>
                <w:color w:val="1C1D1E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1C1D1E"/>
                <w:sz w:val="20"/>
                <w:szCs w:val="20"/>
              </w:rPr>
              <w:t xml:space="preserve">SMD = −0.69, </w:t>
            </w:r>
          </w:p>
          <w:p w14:paraId="22131D97" w14:textId="77777777" w:rsidR="00700E79" w:rsidRPr="000A645F" w:rsidRDefault="00700E79" w:rsidP="00700E79">
            <w:pPr>
              <w:rPr>
                <w:rFonts w:ascii="Arial" w:eastAsia="Arial" w:hAnsi="Arial" w:cs="Arial"/>
                <w:color w:val="1C1D1E"/>
                <w:sz w:val="20"/>
                <w:szCs w:val="20"/>
              </w:rPr>
            </w:pPr>
          </w:p>
          <w:p w14:paraId="27822F97" w14:textId="5262E57F" w:rsidR="00700E79" w:rsidRPr="000A645F" w:rsidRDefault="00700E79" w:rsidP="00700E79">
            <w:pPr>
              <w:rPr>
                <w:rFonts w:ascii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1C1D1E"/>
                <w:sz w:val="20"/>
                <w:szCs w:val="20"/>
              </w:rPr>
              <w:t xml:space="preserve">95% CI: −1.28, −0.09, </w:t>
            </w:r>
            <w:r w:rsidRPr="000A645F">
              <w:rPr>
                <w:rFonts w:ascii="Arial" w:eastAsia="Arial" w:hAnsi="Arial" w:cs="Arial"/>
                <w:i/>
                <w:iCs/>
                <w:color w:val="1C1D1E"/>
                <w:sz w:val="20"/>
                <w:szCs w:val="20"/>
              </w:rPr>
              <w:t xml:space="preserve">p </w:t>
            </w:r>
            <w:r w:rsidRPr="000A645F">
              <w:rPr>
                <w:rFonts w:ascii="Arial" w:eastAsia="Arial" w:hAnsi="Arial" w:cs="Arial"/>
                <w:color w:val="1C1D1E"/>
                <w:sz w:val="20"/>
                <w:szCs w:val="20"/>
              </w:rPr>
              <w:t>=</w:t>
            </w:r>
            <w:r w:rsidRPr="000A645F">
              <w:rPr>
                <w:rFonts w:ascii="Arial" w:eastAsia="Arial" w:hAnsi="Arial" w:cs="Arial"/>
                <w:i/>
                <w:iCs/>
                <w:color w:val="1C1D1E"/>
                <w:sz w:val="20"/>
                <w:szCs w:val="20"/>
              </w:rPr>
              <w:t xml:space="preserve"> </w:t>
            </w:r>
            <w:r w:rsidRPr="000A645F">
              <w:rPr>
                <w:rFonts w:ascii="Arial" w:eastAsia="Arial" w:hAnsi="Arial" w:cs="Arial"/>
                <w:color w:val="1C1D1E"/>
                <w:sz w:val="20"/>
                <w:szCs w:val="20"/>
              </w:rPr>
              <w:t xml:space="preserve">.02, from </w:t>
            </w:r>
            <w:r w:rsidRPr="000A645F">
              <w:rPr>
                <w:rFonts w:ascii="Arial" w:eastAsia="Arial" w:hAnsi="Arial" w:cs="Arial"/>
                <w:i/>
                <w:iCs/>
                <w:color w:val="1C1D1E"/>
                <w:sz w:val="20"/>
                <w:szCs w:val="20"/>
              </w:rPr>
              <w:t>k</w:t>
            </w:r>
            <w:r w:rsidRPr="000A645F">
              <w:rPr>
                <w:rFonts w:ascii="Arial" w:eastAsia="Arial" w:hAnsi="Arial" w:cs="Arial"/>
                <w:color w:val="1C1D1E"/>
                <w:sz w:val="20"/>
                <w:szCs w:val="20"/>
              </w:rPr>
              <w:t xml:space="preserve"> = 4</w:t>
            </w:r>
          </w:p>
        </w:tc>
      </w:tr>
      <w:tr w:rsidR="00700E79" w:rsidRPr="000A645F" w14:paraId="5DCDAF37" w14:textId="77777777" w:rsidTr="0088143D">
        <w:trPr>
          <w:trHeight w:val="300"/>
        </w:trPr>
        <w:tc>
          <w:tcPr>
            <w:tcW w:w="749" w:type="dxa"/>
          </w:tcPr>
          <w:p w14:paraId="2C4E8662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B8630FF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461286D8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4FCBEF00" w14:textId="36C7CAAA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Open Sans" w:hAnsi="Arial" w:cs="Arial"/>
                <w:color w:val="1C1D1E"/>
                <w:sz w:val="20"/>
                <w:szCs w:val="20"/>
              </w:rPr>
              <w:t xml:space="preserve">significant reduction in COPD-related hospital admissions </w:t>
            </w:r>
            <w:r w:rsidRPr="000A64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</w:tcPr>
          <w:p w14:paraId="5D9CA75E" w14:textId="29B6B500" w:rsidR="00700E79" w:rsidRPr="000A645F" w:rsidRDefault="00700E79" w:rsidP="00700E79">
            <w:pPr>
              <w:rPr>
                <w:rFonts w:ascii="Arial" w:eastAsia="Arial" w:hAnsi="Arial" w:cs="Arial"/>
                <w:color w:val="1C1D1E"/>
                <w:sz w:val="20"/>
                <w:szCs w:val="20"/>
              </w:rPr>
            </w:pPr>
            <w:r w:rsidRPr="000A645F">
              <w:rPr>
                <w:rFonts w:ascii="Arial" w:eastAsia="Open Sans" w:hAnsi="Arial" w:cs="Arial"/>
                <w:color w:val="1C1D1E"/>
                <w:sz w:val="20"/>
                <w:szCs w:val="20"/>
              </w:rPr>
              <w:t xml:space="preserve">(OR = 0.46, 95% CI: 0.31, 0.69, </w:t>
            </w:r>
            <w:r w:rsidRPr="000A645F">
              <w:rPr>
                <w:rFonts w:ascii="Arial" w:eastAsia="Open Sans" w:hAnsi="Arial" w:cs="Arial"/>
                <w:i/>
                <w:iCs/>
                <w:color w:val="1C1D1E"/>
                <w:sz w:val="20"/>
                <w:szCs w:val="20"/>
              </w:rPr>
              <w:t xml:space="preserve">p </w:t>
            </w:r>
            <w:r w:rsidRPr="000A645F">
              <w:rPr>
                <w:rFonts w:ascii="Arial" w:eastAsia="Open Sans" w:hAnsi="Arial" w:cs="Arial"/>
                <w:color w:val="1C1D1E"/>
                <w:sz w:val="20"/>
                <w:szCs w:val="20"/>
              </w:rPr>
              <w:t>=</w:t>
            </w:r>
            <w:r w:rsidRPr="000A645F">
              <w:rPr>
                <w:rFonts w:ascii="Arial" w:eastAsia="Open Sans" w:hAnsi="Arial" w:cs="Arial"/>
                <w:i/>
                <w:iCs/>
                <w:color w:val="1C1D1E"/>
                <w:sz w:val="20"/>
                <w:szCs w:val="20"/>
              </w:rPr>
              <w:t xml:space="preserve"> </w:t>
            </w:r>
            <w:r w:rsidRPr="000A645F">
              <w:rPr>
                <w:rFonts w:ascii="Arial" w:eastAsia="Open Sans" w:hAnsi="Arial" w:cs="Arial"/>
                <w:color w:val="1C1D1E"/>
                <w:sz w:val="20"/>
                <w:szCs w:val="20"/>
              </w:rPr>
              <w:t xml:space="preserve">.0001, from </w:t>
            </w:r>
            <w:r w:rsidRPr="000A645F">
              <w:rPr>
                <w:rFonts w:ascii="Arial" w:eastAsia="Open Sans" w:hAnsi="Arial" w:cs="Arial"/>
                <w:i/>
                <w:iCs/>
                <w:color w:val="1C1D1E"/>
                <w:sz w:val="20"/>
                <w:szCs w:val="20"/>
              </w:rPr>
              <w:t>k</w:t>
            </w:r>
            <w:r w:rsidRPr="000A645F">
              <w:rPr>
                <w:rFonts w:ascii="Arial" w:eastAsia="Open Sans" w:hAnsi="Arial" w:cs="Arial"/>
                <w:color w:val="1C1D1E"/>
                <w:sz w:val="20"/>
                <w:szCs w:val="20"/>
              </w:rPr>
              <w:t xml:space="preserve"> = 5)</w:t>
            </w:r>
          </w:p>
        </w:tc>
      </w:tr>
      <w:tr w:rsidR="00700E79" w:rsidRPr="000A645F" w14:paraId="185BC259" w14:textId="77777777" w:rsidTr="0088143D">
        <w:trPr>
          <w:trHeight w:val="300"/>
        </w:trPr>
        <w:tc>
          <w:tcPr>
            <w:tcW w:w="749" w:type="dxa"/>
          </w:tcPr>
          <w:p w14:paraId="21808B40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B6ADF01" w14:textId="04551E79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Blended self-management</w:t>
            </w:r>
          </w:p>
        </w:tc>
        <w:tc>
          <w:tcPr>
            <w:tcW w:w="728" w:type="dxa"/>
          </w:tcPr>
          <w:p w14:paraId="2DFA1184" w14:textId="5D953E98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26" w:type="dxa"/>
          </w:tcPr>
          <w:p w14:paraId="6D7EBADC" w14:textId="133B87A2" w:rsidR="00700E79" w:rsidRPr="000A645F" w:rsidRDefault="00700E79" w:rsidP="00700E79">
            <w:pPr>
              <w:rPr>
                <w:rFonts w:ascii="Arial" w:eastAsia="Open Sans" w:hAnsi="Arial" w:cs="Arial"/>
                <w:color w:val="1C1D1E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Reduction in exacerbation frequency</w:t>
            </w:r>
          </w:p>
        </w:tc>
        <w:tc>
          <w:tcPr>
            <w:tcW w:w="2771" w:type="dxa"/>
          </w:tcPr>
          <w:p w14:paraId="31D375D2" w14:textId="6DCF0746" w:rsidR="00700E79" w:rsidRPr="000A645F" w:rsidRDefault="00700E79" w:rsidP="00700E79">
            <w:pPr>
              <w:rPr>
                <w:rFonts w:ascii="Arial" w:eastAsia="Open Sans" w:hAnsi="Arial" w:cs="Arial"/>
                <w:color w:val="1C1D1E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Relative Risk =0.38; 95% CI 0.26-0.56</w:t>
            </w:r>
          </w:p>
        </w:tc>
      </w:tr>
      <w:tr w:rsidR="00700E79" w:rsidRPr="000A645F" w14:paraId="54A5C0A1" w14:textId="77777777" w:rsidTr="0088143D">
        <w:trPr>
          <w:trHeight w:val="300"/>
        </w:trPr>
        <w:tc>
          <w:tcPr>
            <w:tcW w:w="749" w:type="dxa"/>
          </w:tcPr>
          <w:p w14:paraId="4E1E5177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C28194B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295F54FF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494C9320" w14:textId="75DBCE55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Significant reduction in BMI</w:t>
            </w:r>
          </w:p>
        </w:tc>
        <w:tc>
          <w:tcPr>
            <w:tcW w:w="2771" w:type="dxa"/>
          </w:tcPr>
          <w:p w14:paraId="19B52053" w14:textId="0C8777A9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d=0.81; 95% CI 0.25-1.34</w:t>
            </w:r>
          </w:p>
        </w:tc>
      </w:tr>
      <w:tr w:rsidR="00700E79" w:rsidRPr="000A645F" w14:paraId="1F6E6817" w14:textId="77777777" w:rsidTr="0088143D">
        <w:trPr>
          <w:trHeight w:val="300"/>
        </w:trPr>
        <w:tc>
          <w:tcPr>
            <w:tcW w:w="749" w:type="dxa"/>
          </w:tcPr>
          <w:p w14:paraId="033BBF6B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2B1336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5D8CBFF5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7BACF377" w14:textId="699C0DAC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Large effect was found on QoL</w:t>
            </w:r>
          </w:p>
        </w:tc>
        <w:tc>
          <w:tcPr>
            <w:tcW w:w="2771" w:type="dxa"/>
          </w:tcPr>
          <w:p w14:paraId="350517CA" w14:textId="22C57F17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SMD=0.81; 95% CI </w:t>
            </w:r>
          </w:p>
        </w:tc>
      </w:tr>
      <w:tr w:rsidR="00700E79" w:rsidRPr="000A645F" w14:paraId="57F8CD40" w14:textId="77777777" w:rsidTr="0088143D">
        <w:trPr>
          <w:trHeight w:val="300"/>
        </w:trPr>
        <w:tc>
          <w:tcPr>
            <w:tcW w:w="749" w:type="dxa"/>
          </w:tcPr>
          <w:p w14:paraId="46A57F33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60D8F75" w14:textId="507EC53F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Nutritional support</w:t>
            </w:r>
          </w:p>
        </w:tc>
        <w:tc>
          <w:tcPr>
            <w:tcW w:w="728" w:type="dxa"/>
          </w:tcPr>
          <w:p w14:paraId="614563BA" w14:textId="418F2A5B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26" w:type="dxa"/>
          </w:tcPr>
          <w:p w14:paraId="3E0FC9CF" w14:textId="7EE6EA63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Significantly greater increases in mean total protein and energy intakes</w:t>
            </w:r>
          </w:p>
        </w:tc>
        <w:tc>
          <w:tcPr>
            <w:tcW w:w="2771" w:type="dxa"/>
          </w:tcPr>
          <w:p w14:paraId="7EBDF1F9" w14:textId="7BBAC582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(1.94 ± 0.26 kg, P &lt; 0.001</w:t>
            </w:r>
          </w:p>
        </w:tc>
      </w:tr>
      <w:tr w:rsidR="00700E79" w:rsidRPr="000A645F" w14:paraId="5F1BB57C" w14:textId="77777777" w:rsidTr="0088143D">
        <w:trPr>
          <w:trHeight w:val="300"/>
        </w:trPr>
        <w:tc>
          <w:tcPr>
            <w:tcW w:w="749" w:type="dxa"/>
          </w:tcPr>
          <w:p w14:paraId="034A8B2C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DC9BF4B" w14:textId="2A61F20E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Self-management interventions</w:t>
            </w:r>
          </w:p>
        </w:tc>
        <w:tc>
          <w:tcPr>
            <w:tcW w:w="728" w:type="dxa"/>
          </w:tcPr>
          <w:p w14:paraId="1FBC95D0" w14:textId="2C58B66F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MA</w:t>
            </w:r>
          </w:p>
        </w:tc>
        <w:tc>
          <w:tcPr>
            <w:tcW w:w="3526" w:type="dxa"/>
          </w:tcPr>
          <w:p w14:paraId="450E4970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HRQoL Assessed with: St. George’s Respiratory Questionnaire adjusted total score. Scale from: 0 to 100</w:t>
            </w:r>
          </w:p>
          <w:p w14:paraId="50241D09" w14:textId="77777777" w:rsidR="00700E79" w:rsidRPr="000A645F" w:rsidRDefault="00700E79" w:rsidP="00700E79">
            <w:pPr>
              <w:rPr>
                <w:rFonts w:ascii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Note: lower scores indicate better HRQoL</w:t>
            </w:r>
          </w:p>
          <w:p w14:paraId="20CC16D2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147AC9D3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2.86 points lower</w:t>
            </w:r>
          </w:p>
          <w:p w14:paraId="459D582D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(4.87 lower vs</w:t>
            </w:r>
          </w:p>
          <w:p w14:paraId="509429FD" w14:textId="404C9CDA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0.85 lower)</w:t>
            </w:r>
          </w:p>
        </w:tc>
      </w:tr>
      <w:tr w:rsidR="00700E79" w:rsidRPr="000A645F" w14:paraId="28476BD1" w14:textId="77777777" w:rsidTr="0088143D">
        <w:trPr>
          <w:trHeight w:val="300"/>
        </w:trPr>
        <w:tc>
          <w:tcPr>
            <w:tcW w:w="749" w:type="dxa"/>
          </w:tcPr>
          <w:p w14:paraId="1216F71D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1612D939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6C241055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3E9388A9" w14:textId="56FFE90C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Lower risk of emergency department visits </w:t>
            </w:r>
          </w:p>
        </w:tc>
        <w:tc>
          <w:tcPr>
            <w:tcW w:w="2771" w:type="dxa"/>
          </w:tcPr>
          <w:p w14:paraId="3CEE97EE" w14:textId="329C4D13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-0.52 (95% CI)</w:t>
            </w:r>
          </w:p>
        </w:tc>
      </w:tr>
      <w:tr w:rsidR="00700E79" w:rsidRPr="000A645F" w14:paraId="520C7BA7" w14:textId="77777777" w:rsidTr="0088143D">
        <w:trPr>
          <w:trHeight w:val="300"/>
        </w:trPr>
        <w:tc>
          <w:tcPr>
            <w:tcW w:w="749" w:type="dxa"/>
          </w:tcPr>
          <w:p w14:paraId="54B59416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FEF8AB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54968871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2DFD4C77" w14:textId="43F09AAC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Reduced SGRQ score, indicating better quality of life</w:t>
            </w:r>
          </w:p>
        </w:tc>
        <w:tc>
          <w:tcPr>
            <w:tcW w:w="2771" w:type="dxa"/>
          </w:tcPr>
          <w:p w14:paraId="696B3CE8" w14:textId="006A8CA2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-2.86 (95% CI)</w:t>
            </w:r>
          </w:p>
        </w:tc>
      </w:tr>
      <w:tr w:rsidR="00700E79" w:rsidRPr="000A645F" w14:paraId="460011F1" w14:textId="77777777" w:rsidTr="0088143D">
        <w:trPr>
          <w:trHeight w:val="300"/>
        </w:trPr>
        <w:tc>
          <w:tcPr>
            <w:tcW w:w="749" w:type="dxa"/>
          </w:tcPr>
          <w:p w14:paraId="6F3398CA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979701A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32CE4C85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2F5A5133" w14:textId="0BBD2D16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Improvement in exercise capability</w:t>
            </w:r>
          </w:p>
        </w:tc>
        <w:tc>
          <w:tcPr>
            <w:tcW w:w="2771" w:type="dxa"/>
          </w:tcPr>
          <w:p w14:paraId="36E9E4EC" w14:textId="737752FF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MD of 45.14 meters in walking  (95% CI 9.16 to 81.13; Analysis 2.13).</w:t>
            </w:r>
          </w:p>
        </w:tc>
      </w:tr>
      <w:tr w:rsidR="00700E79" w:rsidRPr="000A645F" w14:paraId="742FD313" w14:textId="77777777" w:rsidTr="0088143D">
        <w:trPr>
          <w:trHeight w:val="300"/>
        </w:trPr>
        <w:tc>
          <w:tcPr>
            <w:tcW w:w="749" w:type="dxa"/>
          </w:tcPr>
          <w:p w14:paraId="71DCB06D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3A694713" w14:textId="0A8FD9B5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Self-management interventions (action plans)</w:t>
            </w:r>
          </w:p>
        </w:tc>
        <w:tc>
          <w:tcPr>
            <w:tcW w:w="728" w:type="dxa"/>
          </w:tcPr>
          <w:p w14:paraId="73D878F1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52A4BBF9" w14:textId="69C164FA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Statistically significantly lower risk for at least one respiratory-related hospital admission</w:t>
            </w:r>
          </w:p>
        </w:tc>
        <w:tc>
          <w:tcPr>
            <w:tcW w:w="2771" w:type="dxa"/>
          </w:tcPr>
          <w:p w14:paraId="14CC1434" w14:textId="3B4BCC5F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 0.69, 95% CI 0.51 to 0.94</w:t>
            </w:r>
          </w:p>
        </w:tc>
      </w:tr>
      <w:tr w:rsidR="00700E79" w:rsidRPr="000A645F" w14:paraId="1129156A" w14:textId="77777777" w:rsidTr="0088143D">
        <w:trPr>
          <w:trHeight w:val="300"/>
        </w:trPr>
        <w:tc>
          <w:tcPr>
            <w:tcW w:w="749" w:type="dxa"/>
          </w:tcPr>
          <w:p w14:paraId="74C23E9C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AE8D783" w14:textId="4B9FA755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Self-management education</w:t>
            </w:r>
          </w:p>
        </w:tc>
        <w:tc>
          <w:tcPr>
            <w:tcW w:w="728" w:type="dxa"/>
          </w:tcPr>
          <w:p w14:paraId="31A0ABB6" w14:textId="625B7DD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sz w:val="20"/>
                <w:szCs w:val="20"/>
              </w:rPr>
              <w:t>SR</w:t>
            </w:r>
          </w:p>
        </w:tc>
        <w:tc>
          <w:tcPr>
            <w:tcW w:w="3526" w:type="dxa"/>
          </w:tcPr>
          <w:p w14:paraId="70272D2A" w14:textId="77777777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Activity levels signficantly improved: Six studies, with 772 participants, measured exercise capacity using</w:t>
            </w:r>
          </w:p>
          <w:p w14:paraId="29FCA429" w14:textId="77777777" w:rsidR="00700E79" w:rsidRPr="000A645F" w:rsidRDefault="00700E79" w:rsidP="00700E79">
            <w:pPr>
              <w:rPr>
                <w:rFonts w:ascii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six-minute walking test (6MWT) and could be included in</w:t>
            </w:r>
          </w:p>
          <w:p w14:paraId="7BE826E7" w14:textId="5C329521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 meta-analysis</w:t>
            </w:r>
          </w:p>
        </w:tc>
        <w:tc>
          <w:tcPr>
            <w:tcW w:w="2771" w:type="dxa"/>
          </w:tcPr>
          <w:p w14:paraId="1B9003D5" w14:textId="77777777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Pooled MD of 45.14 meters</w:t>
            </w:r>
          </w:p>
          <w:p w14:paraId="7EEFCAFB" w14:textId="77777777" w:rsidR="00700E79" w:rsidRPr="000A645F" w:rsidRDefault="00700E79" w:rsidP="00700E79">
            <w:pPr>
              <w:rPr>
                <w:rFonts w:ascii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reached the MCID of 25 meters and therefore is considered clinically</w:t>
            </w:r>
          </w:p>
          <w:p w14:paraId="14295831" w14:textId="504AFFC3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relevant (Holland 2010).</w:t>
            </w:r>
          </w:p>
        </w:tc>
      </w:tr>
      <w:tr w:rsidR="00700E79" w:rsidRPr="000A645F" w14:paraId="53C60C73" w14:textId="77777777" w:rsidTr="0088143D">
        <w:trPr>
          <w:trHeight w:val="300"/>
        </w:trPr>
        <w:tc>
          <w:tcPr>
            <w:tcW w:w="749" w:type="dxa"/>
          </w:tcPr>
          <w:p w14:paraId="6C7D29AF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6E332A8" w14:textId="77777777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self-management interventions including</w:t>
            </w:r>
          </w:p>
          <w:p w14:paraId="18B50E25" w14:textId="151B3B83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exacerbation action plans with a smoking cessation programme</w:t>
            </w:r>
          </w:p>
        </w:tc>
        <w:tc>
          <w:tcPr>
            <w:tcW w:w="728" w:type="dxa"/>
          </w:tcPr>
          <w:p w14:paraId="74EC66BF" w14:textId="77777777" w:rsidR="00700E79" w:rsidRPr="000A645F" w:rsidRDefault="00700E79" w:rsidP="00700E7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14:paraId="2C2EAE44" w14:textId="6FD8695F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contributed to significant improvements in HRQoL (Lenferink 2017).</w:t>
            </w:r>
          </w:p>
        </w:tc>
        <w:tc>
          <w:tcPr>
            <w:tcW w:w="2771" w:type="dxa"/>
          </w:tcPr>
          <w:p w14:paraId="15E02A5E" w14:textId="5C4F5A4B" w:rsidR="00700E79" w:rsidRPr="000A645F" w:rsidRDefault="00700E79" w:rsidP="00700E79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645F">
              <w:rPr>
                <w:rFonts w:ascii="Arial" w:eastAsia="Source Sans Pro" w:hAnsi="Arial" w:cs="Arial"/>
                <w:color w:val="000000" w:themeColor="text1"/>
                <w:sz w:val="20"/>
                <w:szCs w:val="20"/>
              </w:rPr>
              <w:t xml:space="preserve">MD from usual care of </w:t>
            </w:r>
            <w:r w:rsidRPr="000A645F">
              <w:rPr>
                <w:rFonts w:ascii="Cambria Math" w:eastAsia="Source Sans Pro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0A645F">
              <w:rPr>
                <w:rFonts w:ascii="Arial" w:eastAsia="Source Sans Pro" w:hAnsi="Arial" w:cs="Arial"/>
                <w:color w:val="000000" w:themeColor="text1"/>
                <w:sz w:val="20"/>
                <w:szCs w:val="20"/>
              </w:rPr>
              <w:t xml:space="preserve">2.69 points (95% CI </w:t>
            </w:r>
            <w:r w:rsidRPr="000A645F">
              <w:rPr>
                <w:rFonts w:ascii="Cambria Math" w:eastAsia="Source Sans Pro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0A645F">
              <w:rPr>
                <w:rFonts w:ascii="Arial" w:eastAsia="Source Sans Pro" w:hAnsi="Arial" w:cs="Arial"/>
                <w:color w:val="000000" w:themeColor="text1"/>
                <w:sz w:val="20"/>
                <w:szCs w:val="20"/>
              </w:rPr>
              <w:t xml:space="preserve">4.49 to </w:t>
            </w:r>
            <w:r w:rsidRPr="000A645F">
              <w:rPr>
                <w:rFonts w:ascii="Cambria Math" w:eastAsia="Source Sans Pro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0A645F">
              <w:rPr>
                <w:rFonts w:ascii="Arial" w:eastAsia="Source Sans Pro" w:hAnsi="Arial" w:cs="Arial"/>
                <w:color w:val="000000" w:themeColor="text1"/>
                <w:sz w:val="20"/>
                <w:szCs w:val="20"/>
              </w:rPr>
              <w:t>0.90; 1,582 participants; 10 studies; high</w:t>
            </w:r>
            <w:r w:rsidRPr="000A645F">
              <w:rPr>
                <w:rFonts w:ascii="Cambria Math" w:eastAsia="Source Sans Pro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0A645F">
              <w:rPr>
                <w:rFonts w:ascii="Arial" w:eastAsia="Source Sans Pro" w:hAnsi="Arial" w:cs="Arial"/>
                <w:color w:val="000000" w:themeColor="text1"/>
                <w:sz w:val="20"/>
                <w:szCs w:val="20"/>
              </w:rPr>
              <w:t>quality evidence).</w:t>
            </w:r>
          </w:p>
        </w:tc>
      </w:tr>
    </w:tbl>
    <w:p w14:paraId="658E2A56" w14:textId="522BFC60" w:rsidR="352AD491" w:rsidRPr="00B56EE0" w:rsidRDefault="352AD491" w:rsidP="352AD491">
      <w:pPr>
        <w:rPr>
          <w:rFonts w:ascii="Arial" w:hAnsi="Arial" w:cs="Arial"/>
        </w:rPr>
      </w:pPr>
    </w:p>
    <w:sectPr w:rsidR="352AD491" w:rsidRPr="00B56EE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5773" w14:textId="77777777" w:rsidR="00D76646" w:rsidRDefault="00D76646" w:rsidP="0001708A">
      <w:pPr>
        <w:spacing w:after="0" w:line="240" w:lineRule="auto"/>
      </w:pPr>
      <w:r>
        <w:separator/>
      </w:r>
    </w:p>
  </w:endnote>
  <w:endnote w:type="continuationSeparator" w:id="0">
    <w:p w14:paraId="000388D4" w14:textId="77777777" w:rsidR="00D76646" w:rsidRDefault="00D76646" w:rsidP="0001708A">
      <w:pPr>
        <w:spacing w:after="0" w:line="240" w:lineRule="auto"/>
      </w:pPr>
      <w:r>
        <w:continuationSeparator/>
      </w:r>
    </w:p>
  </w:endnote>
  <w:endnote w:type="continuationNotice" w:id="1">
    <w:p w14:paraId="279EB1F8" w14:textId="77777777" w:rsidR="00D76646" w:rsidRDefault="00D76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MT">
    <w:altName w:val="Arial"/>
    <w:panose1 w:val="020B0604020202020204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altName w:val="Segoe UI"/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28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C0265" w14:textId="68C0E54F" w:rsidR="00325378" w:rsidRPr="00325378" w:rsidRDefault="00325378" w:rsidP="000E254C">
        <w:pPr>
          <w:pStyle w:val="Footer"/>
        </w:pPr>
        <w:r w:rsidRPr="00325378">
          <w:t xml:space="preserve">Page | </w:t>
        </w:r>
        <w:r w:rsidRPr="00325378">
          <w:fldChar w:fldCharType="begin"/>
        </w:r>
        <w:r w:rsidRPr="00325378">
          <w:instrText xml:space="preserve"> PAGE   \* MERGEFORMAT </w:instrText>
        </w:r>
        <w:r w:rsidRPr="00325378">
          <w:fldChar w:fldCharType="separate"/>
        </w:r>
        <w:r w:rsidRPr="00325378">
          <w:rPr>
            <w:noProof/>
          </w:rPr>
          <w:t>2</w:t>
        </w:r>
        <w:r w:rsidRPr="00325378">
          <w:rPr>
            <w:noProof/>
          </w:rPr>
          <w:fldChar w:fldCharType="end"/>
        </w:r>
      </w:p>
    </w:sdtContent>
  </w:sdt>
  <w:p w14:paraId="16A311AA" w14:textId="77777777" w:rsidR="00325378" w:rsidRDefault="00325378" w:rsidP="000E2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9482" w14:textId="77777777" w:rsidR="00D76646" w:rsidRDefault="00D76646" w:rsidP="0001708A">
      <w:pPr>
        <w:spacing w:after="0" w:line="240" w:lineRule="auto"/>
      </w:pPr>
      <w:r>
        <w:separator/>
      </w:r>
    </w:p>
  </w:footnote>
  <w:footnote w:type="continuationSeparator" w:id="0">
    <w:p w14:paraId="2BE71EE0" w14:textId="77777777" w:rsidR="00D76646" w:rsidRDefault="00D76646" w:rsidP="0001708A">
      <w:pPr>
        <w:spacing w:after="0" w:line="240" w:lineRule="auto"/>
      </w:pPr>
      <w:r>
        <w:continuationSeparator/>
      </w:r>
    </w:p>
  </w:footnote>
  <w:footnote w:type="continuationNotice" w:id="1">
    <w:p w14:paraId="5A50DE13" w14:textId="77777777" w:rsidR="00D76646" w:rsidRDefault="00D76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5CD4" w14:textId="2BF52A08" w:rsidR="0001708A" w:rsidRDefault="00E24B26">
    <w:pPr>
      <w:pStyle w:val="Header"/>
    </w:pPr>
    <w:r>
      <w:rPr>
        <w:noProof/>
      </w:rPr>
      <w:drawing>
        <wp:inline distT="0" distB="0" distL="0" distR="0" wp14:anchorId="775A4992" wp14:editId="7701C6D5">
          <wp:extent cx="868680" cy="842010"/>
          <wp:effectExtent l="0" t="0" r="0" b="0"/>
          <wp:docPr id="3" name="Picture 3" descr="Transformation Partners in Health an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ransformation Partners in Health and Care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3" t="18282" r="19678" b="19197"/>
                  <a:stretch/>
                </pic:blipFill>
                <pic:spPr bwMode="auto">
                  <a:xfrm>
                    <a:off x="0" y="0"/>
                    <a:ext cx="86868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686B">
      <w:tab/>
    </w:r>
    <w:r w:rsidR="00A4686B"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OVj8UjcBNizHJ" int2:id="8a1vH0wB">
      <int2:state int2:value="Rejected" int2:type="LegacyProofing"/>
    </int2:textHash>
    <int2:textHash int2:hashCode="VH4LMEInJuYbkI" int2:id="F95f5lFt">
      <int2:state int2:value="Rejected" int2:type="LegacyProofing"/>
    </int2:textHash>
    <int2:textHash int2:hashCode="B1MMxCtRZYb2sN" int2:id="PIsJjubI">
      <int2:state int2:value="Rejected" int2:type="LegacyProofing"/>
    </int2:textHash>
    <int2:textHash int2:hashCode="e8k6h0ijOTRfFQ" int2:id="k4ma6VpH">
      <int2:state int2:value="Rejected" int2:type="LegacyProofing"/>
    </int2:textHash>
    <int2:textHash int2:hashCode="Itl2JcF7DvA0f3" int2:id="l3cjKDF6">
      <int2:state int2:value="Rejected" int2:type="LegacyProofing"/>
    </int2:textHash>
    <int2:textHash int2:hashCode="17W2BuhjUq7fi5" int2:id="oyhLtd6e">
      <int2:state int2:value="Rejected" int2:type="LegacyProofing"/>
    </int2:textHash>
    <int2:textHash int2:hashCode="ZBo9azuCjRUSyr" int2:id="wGnRPN6W">
      <int2:state int2:value="Rejected" int2:type="LegacyProofing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633A"/>
    <w:multiLevelType w:val="hybridMultilevel"/>
    <w:tmpl w:val="FFFFFFFF"/>
    <w:lvl w:ilvl="0" w:tplc="9990B0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C80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25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28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28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E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86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96D6"/>
    <w:multiLevelType w:val="hybridMultilevel"/>
    <w:tmpl w:val="FFFFFFFF"/>
    <w:lvl w:ilvl="0" w:tplc="ECAE64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8E0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EE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63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1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8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AF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2C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C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0A53"/>
    <w:multiLevelType w:val="hybridMultilevel"/>
    <w:tmpl w:val="B72A71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C86E"/>
    <w:multiLevelType w:val="hybridMultilevel"/>
    <w:tmpl w:val="FFFFFFFF"/>
    <w:lvl w:ilvl="0" w:tplc="EDC68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3CA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81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E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4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8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5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4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A2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5BB8"/>
    <w:multiLevelType w:val="hybridMultilevel"/>
    <w:tmpl w:val="D384EFA8"/>
    <w:lvl w:ilvl="0" w:tplc="8FEE4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26C55F"/>
    <w:multiLevelType w:val="hybridMultilevel"/>
    <w:tmpl w:val="6E88D16E"/>
    <w:lvl w:ilvl="0" w:tplc="FA30A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6D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C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8C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43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C3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42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09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44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816"/>
    <w:multiLevelType w:val="hybridMultilevel"/>
    <w:tmpl w:val="BA0AB4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B010E"/>
    <w:multiLevelType w:val="hybridMultilevel"/>
    <w:tmpl w:val="30F2258C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341D0F5D"/>
    <w:multiLevelType w:val="hybridMultilevel"/>
    <w:tmpl w:val="FFFFFFFF"/>
    <w:lvl w:ilvl="0" w:tplc="22DCB3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945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0E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80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5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21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2E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4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0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19C8"/>
    <w:multiLevelType w:val="hybridMultilevel"/>
    <w:tmpl w:val="D28617FA"/>
    <w:lvl w:ilvl="0" w:tplc="7D882C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925"/>
    <w:multiLevelType w:val="hybridMultilevel"/>
    <w:tmpl w:val="97BCA1E8"/>
    <w:lvl w:ilvl="0" w:tplc="D1B8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629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23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A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4C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EE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8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A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A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3C0C77"/>
    <w:multiLevelType w:val="hybridMultilevel"/>
    <w:tmpl w:val="E0664A1E"/>
    <w:lvl w:ilvl="0" w:tplc="BA2CCD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39D6"/>
    <w:multiLevelType w:val="hybridMultilevel"/>
    <w:tmpl w:val="FFFFFFFF"/>
    <w:lvl w:ilvl="0" w:tplc="580AF9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C4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8E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AD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8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87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AA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89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CB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19C9"/>
    <w:multiLevelType w:val="hybridMultilevel"/>
    <w:tmpl w:val="73AE35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5253"/>
    <w:multiLevelType w:val="hybridMultilevel"/>
    <w:tmpl w:val="07A0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005D9"/>
    <w:multiLevelType w:val="hybridMultilevel"/>
    <w:tmpl w:val="232C97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DBF2F"/>
    <w:multiLevelType w:val="hybridMultilevel"/>
    <w:tmpl w:val="FFFFFFFF"/>
    <w:lvl w:ilvl="0" w:tplc="CE2E4E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302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B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B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F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A3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A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23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80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B53E1"/>
    <w:multiLevelType w:val="hybridMultilevel"/>
    <w:tmpl w:val="34BE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6973"/>
    <w:multiLevelType w:val="hybridMultilevel"/>
    <w:tmpl w:val="859AC5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3152"/>
    <w:multiLevelType w:val="hybridMultilevel"/>
    <w:tmpl w:val="FFFFFFFF"/>
    <w:lvl w:ilvl="0" w:tplc="7D709B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C0F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CA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87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6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20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04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CB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47BE3"/>
    <w:multiLevelType w:val="hybridMultilevel"/>
    <w:tmpl w:val="EBF0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E852"/>
    <w:multiLevelType w:val="hybridMultilevel"/>
    <w:tmpl w:val="FFFFFFFF"/>
    <w:lvl w:ilvl="0" w:tplc="5D7841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1ED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CF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0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9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62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44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0C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0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76D06"/>
    <w:multiLevelType w:val="hybridMultilevel"/>
    <w:tmpl w:val="FFFFFFFF"/>
    <w:lvl w:ilvl="0" w:tplc="24CAE6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90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CA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06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86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2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48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4F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A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F69D9"/>
    <w:multiLevelType w:val="hybridMultilevel"/>
    <w:tmpl w:val="CE7A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9869">
    <w:abstractNumId w:val="5"/>
  </w:num>
  <w:num w:numId="2" w16cid:durableId="1289625075">
    <w:abstractNumId w:val="15"/>
  </w:num>
  <w:num w:numId="3" w16cid:durableId="237441068">
    <w:abstractNumId w:val="9"/>
  </w:num>
  <w:num w:numId="4" w16cid:durableId="829908322">
    <w:abstractNumId w:val="11"/>
  </w:num>
  <w:num w:numId="5" w16cid:durableId="305430396">
    <w:abstractNumId w:val="14"/>
  </w:num>
  <w:num w:numId="6" w16cid:durableId="2092727078">
    <w:abstractNumId w:val="6"/>
  </w:num>
  <w:num w:numId="7" w16cid:durableId="1183014513">
    <w:abstractNumId w:val="2"/>
  </w:num>
  <w:num w:numId="8" w16cid:durableId="358316110">
    <w:abstractNumId w:val="17"/>
  </w:num>
  <w:num w:numId="9" w16cid:durableId="1996688085">
    <w:abstractNumId w:val="7"/>
  </w:num>
  <w:num w:numId="10" w16cid:durableId="1753355574">
    <w:abstractNumId w:val="23"/>
  </w:num>
  <w:num w:numId="11" w16cid:durableId="1204831088">
    <w:abstractNumId w:val="10"/>
  </w:num>
  <w:num w:numId="12" w16cid:durableId="419986473">
    <w:abstractNumId w:val="18"/>
  </w:num>
  <w:num w:numId="13" w16cid:durableId="2049066014">
    <w:abstractNumId w:val="4"/>
  </w:num>
  <w:num w:numId="14" w16cid:durableId="922839465">
    <w:abstractNumId w:val="19"/>
  </w:num>
  <w:num w:numId="15" w16cid:durableId="605846321">
    <w:abstractNumId w:val="0"/>
  </w:num>
  <w:num w:numId="16" w16cid:durableId="154492052">
    <w:abstractNumId w:val="8"/>
  </w:num>
  <w:num w:numId="17" w16cid:durableId="1482962198">
    <w:abstractNumId w:val="22"/>
  </w:num>
  <w:num w:numId="18" w16cid:durableId="428161232">
    <w:abstractNumId w:val="1"/>
  </w:num>
  <w:num w:numId="19" w16cid:durableId="1882015976">
    <w:abstractNumId w:val="12"/>
  </w:num>
  <w:num w:numId="20" w16cid:durableId="778644855">
    <w:abstractNumId w:val="21"/>
  </w:num>
  <w:num w:numId="21" w16cid:durableId="1417046171">
    <w:abstractNumId w:val="16"/>
  </w:num>
  <w:num w:numId="22" w16cid:durableId="1658341457">
    <w:abstractNumId w:val="3"/>
  </w:num>
  <w:num w:numId="23" w16cid:durableId="1730038279">
    <w:abstractNumId w:val="20"/>
  </w:num>
  <w:num w:numId="24" w16cid:durableId="202404146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5D"/>
    <w:rsid w:val="00000C17"/>
    <w:rsid w:val="00001A01"/>
    <w:rsid w:val="00002FB0"/>
    <w:rsid w:val="000037A2"/>
    <w:rsid w:val="00004F34"/>
    <w:rsid w:val="0000576F"/>
    <w:rsid w:val="00006576"/>
    <w:rsid w:val="00011091"/>
    <w:rsid w:val="00011359"/>
    <w:rsid w:val="000119BD"/>
    <w:rsid w:val="00012332"/>
    <w:rsid w:val="00012917"/>
    <w:rsid w:val="00012DBB"/>
    <w:rsid w:val="00014DBD"/>
    <w:rsid w:val="00014E99"/>
    <w:rsid w:val="0001521E"/>
    <w:rsid w:val="0001554A"/>
    <w:rsid w:val="0001708A"/>
    <w:rsid w:val="00020A50"/>
    <w:rsid w:val="00020C7F"/>
    <w:rsid w:val="00020C9B"/>
    <w:rsid w:val="000219C2"/>
    <w:rsid w:val="000219DE"/>
    <w:rsid w:val="0002201B"/>
    <w:rsid w:val="00022C72"/>
    <w:rsid w:val="000233FF"/>
    <w:rsid w:val="000254FE"/>
    <w:rsid w:val="00025F26"/>
    <w:rsid w:val="0002638E"/>
    <w:rsid w:val="00031CEA"/>
    <w:rsid w:val="000330A8"/>
    <w:rsid w:val="0003413A"/>
    <w:rsid w:val="00036206"/>
    <w:rsid w:val="00037D4D"/>
    <w:rsid w:val="00037DCE"/>
    <w:rsid w:val="00040ED8"/>
    <w:rsid w:val="00041089"/>
    <w:rsid w:val="00043018"/>
    <w:rsid w:val="000435B7"/>
    <w:rsid w:val="000454D8"/>
    <w:rsid w:val="000470F5"/>
    <w:rsid w:val="000509FF"/>
    <w:rsid w:val="00051399"/>
    <w:rsid w:val="000522DF"/>
    <w:rsid w:val="00053B7A"/>
    <w:rsid w:val="0005410E"/>
    <w:rsid w:val="00054B02"/>
    <w:rsid w:val="00054E3C"/>
    <w:rsid w:val="00061585"/>
    <w:rsid w:val="000621FC"/>
    <w:rsid w:val="00063904"/>
    <w:rsid w:val="00066251"/>
    <w:rsid w:val="000668BB"/>
    <w:rsid w:val="000673FC"/>
    <w:rsid w:val="00067572"/>
    <w:rsid w:val="00067B9C"/>
    <w:rsid w:val="00067F00"/>
    <w:rsid w:val="000735E5"/>
    <w:rsid w:val="000738FE"/>
    <w:rsid w:val="00074979"/>
    <w:rsid w:val="000749EC"/>
    <w:rsid w:val="000757E0"/>
    <w:rsid w:val="0007635B"/>
    <w:rsid w:val="00077AAE"/>
    <w:rsid w:val="00077AF4"/>
    <w:rsid w:val="00077B64"/>
    <w:rsid w:val="000804F8"/>
    <w:rsid w:val="000807B5"/>
    <w:rsid w:val="000820EE"/>
    <w:rsid w:val="00082E8F"/>
    <w:rsid w:val="00083554"/>
    <w:rsid w:val="00084030"/>
    <w:rsid w:val="00084EC0"/>
    <w:rsid w:val="000853F1"/>
    <w:rsid w:val="00085B22"/>
    <w:rsid w:val="00086311"/>
    <w:rsid w:val="00087BD7"/>
    <w:rsid w:val="00091A1D"/>
    <w:rsid w:val="000936AF"/>
    <w:rsid w:val="000946BF"/>
    <w:rsid w:val="000961BC"/>
    <w:rsid w:val="000A0F48"/>
    <w:rsid w:val="000A3126"/>
    <w:rsid w:val="000A3CDF"/>
    <w:rsid w:val="000A45B6"/>
    <w:rsid w:val="000A45C1"/>
    <w:rsid w:val="000A645F"/>
    <w:rsid w:val="000A6B6C"/>
    <w:rsid w:val="000B1076"/>
    <w:rsid w:val="000B20B7"/>
    <w:rsid w:val="000B5C2B"/>
    <w:rsid w:val="000B67A6"/>
    <w:rsid w:val="000B69B6"/>
    <w:rsid w:val="000C078D"/>
    <w:rsid w:val="000C084B"/>
    <w:rsid w:val="000C0FED"/>
    <w:rsid w:val="000C282C"/>
    <w:rsid w:val="000C2AE7"/>
    <w:rsid w:val="000C2E49"/>
    <w:rsid w:val="000C3005"/>
    <w:rsid w:val="000C3F80"/>
    <w:rsid w:val="000C4D0C"/>
    <w:rsid w:val="000C5984"/>
    <w:rsid w:val="000C72E6"/>
    <w:rsid w:val="000C7950"/>
    <w:rsid w:val="000D038C"/>
    <w:rsid w:val="000D0626"/>
    <w:rsid w:val="000D085F"/>
    <w:rsid w:val="000D1343"/>
    <w:rsid w:val="000D1A4B"/>
    <w:rsid w:val="000D25F7"/>
    <w:rsid w:val="000D2724"/>
    <w:rsid w:val="000D3B5F"/>
    <w:rsid w:val="000D5484"/>
    <w:rsid w:val="000D5A93"/>
    <w:rsid w:val="000D749F"/>
    <w:rsid w:val="000E04C2"/>
    <w:rsid w:val="000E1278"/>
    <w:rsid w:val="000E16CE"/>
    <w:rsid w:val="000E1AC5"/>
    <w:rsid w:val="000E254C"/>
    <w:rsid w:val="000E6D6C"/>
    <w:rsid w:val="000F08FE"/>
    <w:rsid w:val="000F0ED8"/>
    <w:rsid w:val="000F3693"/>
    <w:rsid w:val="000F454E"/>
    <w:rsid w:val="000F57D8"/>
    <w:rsid w:val="000F5FAB"/>
    <w:rsid w:val="000F76F2"/>
    <w:rsid w:val="000F7F5B"/>
    <w:rsid w:val="001012E4"/>
    <w:rsid w:val="00101BDB"/>
    <w:rsid w:val="001021D9"/>
    <w:rsid w:val="00103FB3"/>
    <w:rsid w:val="001042B7"/>
    <w:rsid w:val="0010540D"/>
    <w:rsid w:val="001064D1"/>
    <w:rsid w:val="00106BB2"/>
    <w:rsid w:val="0010735B"/>
    <w:rsid w:val="00107794"/>
    <w:rsid w:val="00107CA9"/>
    <w:rsid w:val="00110144"/>
    <w:rsid w:val="00111758"/>
    <w:rsid w:val="001117DB"/>
    <w:rsid w:val="001127E3"/>
    <w:rsid w:val="00117267"/>
    <w:rsid w:val="00117A88"/>
    <w:rsid w:val="001201C5"/>
    <w:rsid w:val="001203CD"/>
    <w:rsid w:val="00122787"/>
    <w:rsid w:val="001243E3"/>
    <w:rsid w:val="001249B0"/>
    <w:rsid w:val="00125349"/>
    <w:rsid w:val="00127077"/>
    <w:rsid w:val="00133667"/>
    <w:rsid w:val="001336A7"/>
    <w:rsid w:val="00135173"/>
    <w:rsid w:val="0013567D"/>
    <w:rsid w:val="00135CF2"/>
    <w:rsid w:val="00135F32"/>
    <w:rsid w:val="00137318"/>
    <w:rsid w:val="00141CCD"/>
    <w:rsid w:val="001438BE"/>
    <w:rsid w:val="00145517"/>
    <w:rsid w:val="001455AA"/>
    <w:rsid w:val="00145AF7"/>
    <w:rsid w:val="00145DB2"/>
    <w:rsid w:val="001463DC"/>
    <w:rsid w:val="00150144"/>
    <w:rsid w:val="0015075D"/>
    <w:rsid w:val="001523F4"/>
    <w:rsid w:val="0015341D"/>
    <w:rsid w:val="00156213"/>
    <w:rsid w:val="0015658A"/>
    <w:rsid w:val="00156B91"/>
    <w:rsid w:val="00156F16"/>
    <w:rsid w:val="0016249D"/>
    <w:rsid w:val="00163055"/>
    <w:rsid w:val="001633E3"/>
    <w:rsid w:val="001635E9"/>
    <w:rsid w:val="00163929"/>
    <w:rsid w:val="00165304"/>
    <w:rsid w:val="0016653E"/>
    <w:rsid w:val="001665C5"/>
    <w:rsid w:val="00167153"/>
    <w:rsid w:val="00167773"/>
    <w:rsid w:val="001702CA"/>
    <w:rsid w:val="001705D8"/>
    <w:rsid w:val="001711BB"/>
    <w:rsid w:val="00171B9A"/>
    <w:rsid w:val="00171C95"/>
    <w:rsid w:val="00173A89"/>
    <w:rsid w:val="00173F9E"/>
    <w:rsid w:val="00174FFB"/>
    <w:rsid w:val="00175C2F"/>
    <w:rsid w:val="0017657E"/>
    <w:rsid w:val="0017677F"/>
    <w:rsid w:val="00177962"/>
    <w:rsid w:val="00180079"/>
    <w:rsid w:val="00180DBD"/>
    <w:rsid w:val="00180E64"/>
    <w:rsid w:val="0018351C"/>
    <w:rsid w:val="001858FB"/>
    <w:rsid w:val="00185AE1"/>
    <w:rsid w:val="00186107"/>
    <w:rsid w:val="0019054C"/>
    <w:rsid w:val="00190B3E"/>
    <w:rsid w:val="00190FA0"/>
    <w:rsid w:val="00191520"/>
    <w:rsid w:val="00192364"/>
    <w:rsid w:val="00196D73"/>
    <w:rsid w:val="001971CF"/>
    <w:rsid w:val="001977BE"/>
    <w:rsid w:val="00197A74"/>
    <w:rsid w:val="00197D9F"/>
    <w:rsid w:val="001A1299"/>
    <w:rsid w:val="001A3978"/>
    <w:rsid w:val="001A50DD"/>
    <w:rsid w:val="001A55C3"/>
    <w:rsid w:val="001A5628"/>
    <w:rsid w:val="001A5D62"/>
    <w:rsid w:val="001A6FFF"/>
    <w:rsid w:val="001A7FCB"/>
    <w:rsid w:val="001B0829"/>
    <w:rsid w:val="001B14F7"/>
    <w:rsid w:val="001B1625"/>
    <w:rsid w:val="001B2465"/>
    <w:rsid w:val="001B26D9"/>
    <w:rsid w:val="001B2EEF"/>
    <w:rsid w:val="001B3ACE"/>
    <w:rsid w:val="001B3E00"/>
    <w:rsid w:val="001B4033"/>
    <w:rsid w:val="001B4050"/>
    <w:rsid w:val="001B6DB0"/>
    <w:rsid w:val="001C0963"/>
    <w:rsid w:val="001C112D"/>
    <w:rsid w:val="001C2428"/>
    <w:rsid w:val="001C3C03"/>
    <w:rsid w:val="001C40F0"/>
    <w:rsid w:val="001C4B70"/>
    <w:rsid w:val="001C4ED7"/>
    <w:rsid w:val="001C671B"/>
    <w:rsid w:val="001D0A91"/>
    <w:rsid w:val="001D1856"/>
    <w:rsid w:val="001D1E65"/>
    <w:rsid w:val="001D2AE7"/>
    <w:rsid w:val="001D2C7A"/>
    <w:rsid w:val="001D4FDB"/>
    <w:rsid w:val="001D55DF"/>
    <w:rsid w:val="001D5CF1"/>
    <w:rsid w:val="001D608C"/>
    <w:rsid w:val="001D6E28"/>
    <w:rsid w:val="001E05CE"/>
    <w:rsid w:val="001E225B"/>
    <w:rsid w:val="001E3133"/>
    <w:rsid w:val="001E4087"/>
    <w:rsid w:val="001E48CA"/>
    <w:rsid w:val="001E4B7A"/>
    <w:rsid w:val="001E5C3B"/>
    <w:rsid w:val="001E66A8"/>
    <w:rsid w:val="001F0AA8"/>
    <w:rsid w:val="001F21CC"/>
    <w:rsid w:val="001F4336"/>
    <w:rsid w:val="001F4481"/>
    <w:rsid w:val="001F45E3"/>
    <w:rsid w:val="001F5C2C"/>
    <w:rsid w:val="001F67CF"/>
    <w:rsid w:val="001F6CFB"/>
    <w:rsid w:val="001F7070"/>
    <w:rsid w:val="00200A62"/>
    <w:rsid w:val="00200E0A"/>
    <w:rsid w:val="0020192E"/>
    <w:rsid w:val="00201B1B"/>
    <w:rsid w:val="00202A2C"/>
    <w:rsid w:val="00204E40"/>
    <w:rsid w:val="002054EB"/>
    <w:rsid w:val="002060F6"/>
    <w:rsid w:val="002078F2"/>
    <w:rsid w:val="0020E57F"/>
    <w:rsid w:val="00214BF7"/>
    <w:rsid w:val="00215E65"/>
    <w:rsid w:val="0021646E"/>
    <w:rsid w:val="00217CDE"/>
    <w:rsid w:val="00217E72"/>
    <w:rsid w:val="00221461"/>
    <w:rsid w:val="002215AA"/>
    <w:rsid w:val="0022214C"/>
    <w:rsid w:val="002222B9"/>
    <w:rsid w:val="00222AEF"/>
    <w:rsid w:val="00222DAB"/>
    <w:rsid w:val="00223B3D"/>
    <w:rsid w:val="00223F10"/>
    <w:rsid w:val="00224B9A"/>
    <w:rsid w:val="0022750D"/>
    <w:rsid w:val="002303FF"/>
    <w:rsid w:val="00230D77"/>
    <w:rsid w:val="00233275"/>
    <w:rsid w:val="00233C7A"/>
    <w:rsid w:val="00233E98"/>
    <w:rsid w:val="00235763"/>
    <w:rsid w:val="0023671D"/>
    <w:rsid w:val="002373DE"/>
    <w:rsid w:val="00237614"/>
    <w:rsid w:val="00237888"/>
    <w:rsid w:val="00237B9B"/>
    <w:rsid w:val="00237C40"/>
    <w:rsid w:val="002401FF"/>
    <w:rsid w:val="002402DC"/>
    <w:rsid w:val="00241318"/>
    <w:rsid w:val="0024150A"/>
    <w:rsid w:val="00243961"/>
    <w:rsid w:val="0024438D"/>
    <w:rsid w:val="002444D5"/>
    <w:rsid w:val="0024560D"/>
    <w:rsid w:val="00246B21"/>
    <w:rsid w:val="00247130"/>
    <w:rsid w:val="00247D17"/>
    <w:rsid w:val="00251F43"/>
    <w:rsid w:val="002521D9"/>
    <w:rsid w:val="00253156"/>
    <w:rsid w:val="00255A7F"/>
    <w:rsid w:val="002612A1"/>
    <w:rsid w:val="0026254F"/>
    <w:rsid w:val="002625B9"/>
    <w:rsid w:val="002626A8"/>
    <w:rsid w:val="002626BB"/>
    <w:rsid w:val="00262746"/>
    <w:rsid w:val="00263982"/>
    <w:rsid w:val="0026404C"/>
    <w:rsid w:val="00265309"/>
    <w:rsid w:val="002653C4"/>
    <w:rsid w:val="00265F91"/>
    <w:rsid w:val="00270B76"/>
    <w:rsid w:val="00271A4D"/>
    <w:rsid w:val="002729DC"/>
    <w:rsid w:val="0027339E"/>
    <w:rsid w:val="00273AF2"/>
    <w:rsid w:val="00273BA7"/>
    <w:rsid w:val="00273F5D"/>
    <w:rsid w:val="00274AE1"/>
    <w:rsid w:val="0027513B"/>
    <w:rsid w:val="00275543"/>
    <w:rsid w:val="00276D44"/>
    <w:rsid w:val="002801D2"/>
    <w:rsid w:val="00286F08"/>
    <w:rsid w:val="00286FC6"/>
    <w:rsid w:val="0028736F"/>
    <w:rsid w:val="002876FA"/>
    <w:rsid w:val="0029014F"/>
    <w:rsid w:val="00291D11"/>
    <w:rsid w:val="002928E4"/>
    <w:rsid w:val="002930F9"/>
    <w:rsid w:val="0029447F"/>
    <w:rsid w:val="00294C5A"/>
    <w:rsid w:val="00296629"/>
    <w:rsid w:val="00297494"/>
    <w:rsid w:val="00297F76"/>
    <w:rsid w:val="002A095B"/>
    <w:rsid w:val="002A18DA"/>
    <w:rsid w:val="002A1F09"/>
    <w:rsid w:val="002A2D65"/>
    <w:rsid w:val="002A31FF"/>
    <w:rsid w:val="002A7256"/>
    <w:rsid w:val="002A7586"/>
    <w:rsid w:val="002A760A"/>
    <w:rsid w:val="002A7A12"/>
    <w:rsid w:val="002B2A08"/>
    <w:rsid w:val="002B2F20"/>
    <w:rsid w:val="002B38C4"/>
    <w:rsid w:val="002B41AE"/>
    <w:rsid w:val="002B4642"/>
    <w:rsid w:val="002B4850"/>
    <w:rsid w:val="002B60EF"/>
    <w:rsid w:val="002B6422"/>
    <w:rsid w:val="002B6596"/>
    <w:rsid w:val="002B669B"/>
    <w:rsid w:val="002B6997"/>
    <w:rsid w:val="002B7640"/>
    <w:rsid w:val="002C382F"/>
    <w:rsid w:val="002C3A26"/>
    <w:rsid w:val="002C4A48"/>
    <w:rsid w:val="002C569D"/>
    <w:rsid w:val="002C6DB4"/>
    <w:rsid w:val="002CDD4D"/>
    <w:rsid w:val="002D0B0E"/>
    <w:rsid w:val="002D0B25"/>
    <w:rsid w:val="002D0DAB"/>
    <w:rsid w:val="002D1665"/>
    <w:rsid w:val="002D1981"/>
    <w:rsid w:val="002D4523"/>
    <w:rsid w:val="002D5619"/>
    <w:rsid w:val="002D5888"/>
    <w:rsid w:val="002D6A14"/>
    <w:rsid w:val="002D6AA6"/>
    <w:rsid w:val="002D7154"/>
    <w:rsid w:val="002E1A45"/>
    <w:rsid w:val="002E1AFD"/>
    <w:rsid w:val="002E34F9"/>
    <w:rsid w:val="002E4208"/>
    <w:rsid w:val="002E7E26"/>
    <w:rsid w:val="002E859D"/>
    <w:rsid w:val="002F3A3B"/>
    <w:rsid w:val="002F53C3"/>
    <w:rsid w:val="002F5BCB"/>
    <w:rsid w:val="0030041D"/>
    <w:rsid w:val="0030161B"/>
    <w:rsid w:val="0030407D"/>
    <w:rsid w:val="00304886"/>
    <w:rsid w:val="00304954"/>
    <w:rsid w:val="00304A56"/>
    <w:rsid w:val="00305598"/>
    <w:rsid w:val="0030567E"/>
    <w:rsid w:val="00306232"/>
    <w:rsid w:val="00306833"/>
    <w:rsid w:val="00307E21"/>
    <w:rsid w:val="00310F2F"/>
    <w:rsid w:val="0031120E"/>
    <w:rsid w:val="00312506"/>
    <w:rsid w:val="00312956"/>
    <w:rsid w:val="00313670"/>
    <w:rsid w:val="00313A45"/>
    <w:rsid w:val="003147A5"/>
    <w:rsid w:val="00316586"/>
    <w:rsid w:val="003207E7"/>
    <w:rsid w:val="003209FB"/>
    <w:rsid w:val="00320AA0"/>
    <w:rsid w:val="0032180E"/>
    <w:rsid w:val="00321E87"/>
    <w:rsid w:val="00322863"/>
    <w:rsid w:val="00323385"/>
    <w:rsid w:val="003241B3"/>
    <w:rsid w:val="00324985"/>
    <w:rsid w:val="00325378"/>
    <w:rsid w:val="00325B41"/>
    <w:rsid w:val="00326C4A"/>
    <w:rsid w:val="003270C2"/>
    <w:rsid w:val="00327F91"/>
    <w:rsid w:val="003305D0"/>
    <w:rsid w:val="00330FF4"/>
    <w:rsid w:val="00331916"/>
    <w:rsid w:val="00331E59"/>
    <w:rsid w:val="003333FC"/>
    <w:rsid w:val="00333ED8"/>
    <w:rsid w:val="00334AE5"/>
    <w:rsid w:val="00336984"/>
    <w:rsid w:val="00336A10"/>
    <w:rsid w:val="00340367"/>
    <w:rsid w:val="00341910"/>
    <w:rsid w:val="00343AF0"/>
    <w:rsid w:val="003440FD"/>
    <w:rsid w:val="003455C2"/>
    <w:rsid w:val="003463B8"/>
    <w:rsid w:val="003471C3"/>
    <w:rsid w:val="00350F7D"/>
    <w:rsid w:val="00351096"/>
    <w:rsid w:val="003514DC"/>
    <w:rsid w:val="00351E10"/>
    <w:rsid w:val="00352422"/>
    <w:rsid w:val="003527B1"/>
    <w:rsid w:val="003529D9"/>
    <w:rsid w:val="00352AEE"/>
    <w:rsid w:val="00354930"/>
    <w:rsid w:val="00354A5A"/>
    <w:rsid w:val="00355C09"/>
    <w:rsid w:val="00356037"/>
    <w:rsid w:val="003565FA"/>
    <w:rsid w:val="0035702A"/>
    <w:rsid w:val="00357C1A"/>
    <w:rsid w:val="003607CF"/>
    <w:rsid w:val="00360AF1"/>
    <w:rsid w:val="00360B41"/>
    <w:rsid w:val="00360CFB"/>
    <w:rsid w:val="0036144D"/>
    <w:rsid w:val="0036375C"/>
    <w:rsid w:val="00365456"/>
    <w:rsid w:val="00366566"/>
    <w:rsid w:val="0036678E"/>
    <w:rsid w:val="00366BBC"/>
    <w:rsid w:val="00370D5D"/>
    <w:rsid w:val="003714E9"/>
    <w:rsid w:val="00372621"/>
    <w:rsid w:val="00372E79"/>
    <w:rsid w:val="003734F6"/>
    <w:rsid w:val="00373705"/>
    <w:rsid w:val="00375BD0"/>
    <w:rsid w:val="00377C33"/>
    <w:rsid w:val="0038178B"/>
    <w:rsid w:val="00382489"/>
    <w:rsid w:val="00383408"/>
    <w:rsid w:val="003836F4"/>
    <w:rsid w:val="003848A5"/>
    <w:rsid w:val="003854F7"/>
    <w:rsid w:val="00385556"/>
    <w:rsid w:val="00386061"/>
    <w:rsid w:val="003870B1"/>
    <w:rsid w:val="00387C77"/>
    <w:rsid w:val="003908FF"/>
    <w:rsid w:val="00390F1E"/>
    <w:rsid w:val="00392FC1"/>
    <w:rsid w:val="0039339F"/>
    <w:rsid w:val="00394A8E"/>
    <w:rsid w:val="003A1A60"/>
    <w:rsid w:val="003A220D"/>
    <w:rsid w:val="003A2369"/>
    <w:rsid w:val="003A3CE0"/>
    <w:rsid w:val="003A4C90"/>
    <w:rsid w:val="003A5567"/>
    <w:rsid w:val="003A5B22"/>
    <w:rsid w:val="003A5E2C"/>
    <w:rsid w:val="003A61A4"/>
    <w:rsid w:val="003A6762"/>
    <w:rsid w:val="003A7978"/>
    <w:rsid w:val="003B0B93"/>
    <w:rsid w:val="003B0F36"/>
    <w:rsid w:val="003B1115"/>
    <w:rsid w:val="003B2D53"/>
    <w:rsid w:val="003B3729"/>
    <w:rsid w:val="003B4D8E"/>
    <w:rsid w:val="003B51FB"/>
    <w:rsid w:val="003B5414"/>
    <w:rsid w:val="003B5447"/>
    <w:rsid w:val="003B5DFF"/>
    <w:rsid w:val="003C6623"/>
    <w:rsid w:val="003CAEDF"/>
    <w:rsid w:val="003D0CFD"/>
    <w:rsid w:val="003D10D5"/>
    <w:rsid w:val="003D3428"/>
    <w:rsid w:val="003D35BD"/>
    <w:rsid w:val="003D38D2"/>
    <w:rsid w:val="003D6034"/>
    <w:rsid w:val="003D7E4D"/>
    <w:rsid w:val="003E028C"/>
    <w:rsid w:val="003E2D17"/>
    <w:rsid w:val="003E2D99"/>
    <w:rsid w:val="003E39EB"/>
    <w:rsid w:val="003E3B86"/>
    <w:rsid w:val="003E4F9A"/>
    <w:rsid w:val="003E71E1"/>
    <w:rsid w:val="003F1A69"/>
    <w:rsid w:val="003F1F14"/>
    <w:rsid w:val="003F23C3"/>
    <w:rsid w:val="003F2AEF"/>
    <w:rsid w:val="003F5B1F"/>
    <w:rsid w:val="003FAD59"/>
    <w:rsid w:val="00400101"/>
    <w:rsid w:val="00400FE1"/>
    <w:rsid w:val="0040371C"/>
    <w:rsid w:val="00405F34"/>
    <w:rsid w:val="00406772"/>
    <w:rsid w:val="0040701C"/>
    <w:rsid w:val="0040781C"/>
    <w:rsid w:val="00412696"/>
    <w:rsid w:val="00412ACD"/>
    <w:rsid w:val="00413B04"/>
    <w:rsid w:val="004145D9"/>
    <w:rsid w:val="004201BA"/>
    <w:rsid w:val="0042098B"/>
    <w:rsid w:val="00420C0F"/>
    <w:rsid w:val="004227AE"/>
    <w:rsid w:val="00422D68"/>
    <w:rsid w:val="00423385"/>
    <w:rsid w:val="00425E83"/>
    <w:rsid w:val="00425F85"/>
    <w:rsid w:val="00427273"/>
    <w:rsid w:val="00430380"/>
    <w:rsid w:val="00430D0B"/>
    <w:rsid w:val="00432BEC"/>
    <w:rsid w:val="00434BBF"/>
    <w:rsid w:val="00435339"/>
    <w:rsid w:val="00435788"/>
    <w:rsid w:val="00435941"/>
    <w:rsid w:val="00435CB5"/>
    <w:rsid w:val="00436504"/>
    <w:rsid w:val="00436AC2"/>
    <w:rsid w:val="00437002"/>
    <w:rsid w:val="00437CD8"/>
    <w:rsid w:val="004400E8"/>
    <w:rsid w:val="00441BA4"/>
    <w:rsid w:val="00441FB4"/>
    <w:rsid w:val="00442738"/>
    <w:rsid w:val="00443055"/>
    <w:rsid w:val="00443120"/>
    <w:rsid w:val="0044437E"/>
    <w:rsid w:val="00445691"/>
    <w:rsid w:val="00445D0D"/>
    <w:rsid w:val="00446083"/>
    <w:rsid w:val="004475B9"/>
    <w:rsid w:val="00449164"/>
    <w:rsid w:val="004501BC"/>
    <w:rsid w:val="00450B0B"/>
    <w:rsid w:val="004511DC"/>
    <w:rsid w:val="0045156D"/>
    <w:rsid w:val="00453234"/>
    <w:rsid w:val="00453FDB"/>
    <w:rsid w:val="00454ACA"/>
    <w:rsid w:val="00454C70"/>
    <w:rsid w:val="00457293"/>
    <w:rsid w:val="00457600"/>
    <w:rsid w:val="004600FD"/>
    <w:rsid w:val="004611E3"/>
    <w:rsid w:val="004612D3"/>
    <w:rsid w:val="004613B2"/>
    <w:rsid w:val="00461996"/>
    <w:rsid w:val="00462271"/>
    <w:rsid w:val="00463257"/>
    <w:rsid w:val="00463D99"/>
    <w:rsid w:val="004643FF"/>
    <w:rsid w:val="00465F0D"/>
    <w:rsid w:val="00466F32"/>
    <w:rsid w:val="00471942"/>
    <w:rsid w:val="00471F1F"/>
    <w:rsid w:val="004725C1"/>
    <w:rsid w:val="00472DA4"/>
    <w:rsid w:val="00472F56"/>
    <w:rsid w:val="00473CFC"/>
    <w:rsid w:val="004742F3"/>
    <w:rsid w:val="00474B32"/>
    <w:rsid w:val="00475539"/>
    <w:rsid w:val="00475C5F"/>
    <w:rsid w:val="0047683A"/>
    <w:rsid w:val="00477329"/>
    <w:rsid w:val="00481C23"/>
    <w:rsid w:val="00484090"/>
    <w:rsid w:val="0048502B"/>
    <w:rsid w:val="004873B9"/>
    <w:rsid w:val="004876CA"/>
    <w:rsid w:val="00487887"/>
    <w:rsid w:val="00490F90"/>
    <w:rsid w:val="004918B7"/>
    <w:rsid w:val="00493C23"/>
    <w:rsid w:val="00493E3E"/>
    <w:rsid w:val="004943B3"/>
    <w:rsid w:val="00494968"/>
    <w:rsid w:val="00495D84"/>
    <w:rsid w:val="00497B73"/>
    <w:rsid w:val="004A02CF"/>
    <w:rsid w:val="004A0FBD"/>
    <w:rsid w:val="004A1090"/>
    <w:rsid w:val="004A38DB"/>
    <w:rsid w:val="004A7922"/>
    <w:rsid w:val="004A79AA"/>
    <w:rsid w:val="004B0717"/>
    <w:rsid w:val="004B13A5"/>
    <w:rsid w:val="004B1596"/>
    <w:rsid w:val="004B1A8A"/>
    <w:rsid w:val="004B1D7E"/>
    <w:rsid w:val="004B2325"/>
    <w:rsid w:val="004B3F88"/>
    <w:rsid w:val="004B4551"/>
    <w:rsid w:val="004B48C9"/>
    <w:rsid w:val="004B4C22"/>
    <w:rsid w:val="004B564D"/>
    <w:rsid w:val="004B5A9C"/>
    <w:rsid w:val="004B65F1"/>
    <w:rsid w:val="004B7F0B"/>
    <w:rsid w:val="004C04F1"/>
    <w:rsid w:val="004C0D84"/>
    <w:rsid w:val="004C3026"/>
    <w:rsid w:val="004C36A1"/>
    <w:rsid w:val="004C4709"/>
    <w:rsid w:val="004C50B0"/>
    <w:rsid w:val="004C5D71"/>
    <w:rsid w:val="004C5DFD"/>
    <w:rsid w:val="004C5EED"/>
    <w:rsid w:val="004C6BFB"/>
    <w:rsid w:val="004C6CC6"/>
    <w:rsid w:val="004C704E"/>
    <w:rsid w:val="004C78C7"/>
    <w:rsid w:val="004CC3E5"/>
    <w:rsid w:val="004D04D2"/>
    <w:rsid w:val="004D0B92"/>
    <w:rsid w:val="004D118C"/>
    <w:rsid w:val="004D1A19"/>
    <w:rsid w:val="004D39FA"/>
    <w:rsid w:val="004D4609"/>
    <w:rsid w:val="004D5D1B"/>
    <w:rsid w:val="004D632C"/>
    <w:rsid w:val="004E12FB"/>
    <w:rsid w:val="004E19BF"/>
    <w:rsid w:val="004E2526"/>
    <w:rsid w:val="004E3CD2"/>
    <w:rsid w:val="004E5AC9"/>
    <w:rsid w:val="004E730D"/>
    <w:rsid w:val="004E7A25"/>
    <w:rsid w:val="004F05C4"/>
    <w:rsid w:val="004F37A5"/>
    <w:rsid w:val="004F62DC"/>
    <w:rsid w:val="004F64A7"/>
    <w:rsid w:val="004F7FA7"/>
    <w:rsid w:val="00502F8B"/>
    <w:rsid w:val="0050307B"/>
    <w:rsid w:val="00504AD3"/>
    <w:rsid w:val="00505060"/>
    <w:rsid w:val="00505252"/>
    <w:rsid w:val="00505FDD"/>
    <w:rsid w:val="00506BCF"/>
    <w:rsid w:val="00506C3B"/>
    <w:rsid w:val="00506FA1"/>
    <w:rsid w:val="00507022"/>
    <w:rsid w:val="005101F2"/>
    <w:rsid w:val="0051063E"/>
    <w:rsid w:val="00513067"/>
    <w:rsid w:val="005130D4"/>
    <w:rsid w:val="0051411B"/>
    <w:rsid w:val="005143C4"/>
    <w:rsid w:val="005174F9"/>
    <w:rsid w:val="00520099"/>
    <w:rsid w:val="00520570"/>
    <w:rsid w:val="00520869"/>
    <w:rsid w:val="00522FBB"/>
    <w:rsid w:val="00523435"/>
    <w:rsid w:val="00523E0E"/>
    <w:rsid w:val="00524878"/>
    <w:rsid w:val="005251F3"/>
    <w:rsid w:val="00526E35"/>
    <w:rsid w:val="00527246"/>
    <w:rsid w:val="005276B4"/>
    <w:rsid w:val="00527A4B"/>
    <w:rsid w:val="00530262"/>
    <w:rsid w:val="0053162B"/>
    <w:rsid w:val="00531EFB"/>
    <w:rsid w:val="00533885"/>
    <w:rsid w:val="00534911"/>
    <w:rsid w:val="00534EA7"/>
    <w:rsid w:val="00540613"/>
    <w:rsid w:val="0054158E"/>
    <w:rsid w:val="00542192"/>
    <w:rsid w:val="00542473"/>
    <w:rsid w:val="00542A1F"/>
    <w:rsid w:val="0054313B"/>
    <w:rsid w:val="005434D2"/>
    <w:rsid w:val="0054351D"/>
    <w:rsid w:val="00544777"/>
    <w:rsid w:val="005455BD"/>
    <w:rsid w:val="00545EE1"/>
    <w:rsid w:val="0054723A"/>
    <w:rsid w:val="00551218"/>
    <w:rsid w:val="005530D7"/>
    <w:rsid w:val="00553905"/>
    <w:rsid w:val="0055420D"/>
    <w:rsid w:val="00554370"/>
    <w:rsid w:val="00554B26"/>
    <w:rsid w:val="00554E5C"/>
    <w:rsid w:val="0056000C"/>
    <w:rsid w:val="0056097B"/>
    <w:rsid w:val="00561835"/>
    <w:rsid w:val="0056234C"/>
    <w:rsid w:val="00562352"/>
    <w:rsid w:val="00563891"/>
    <w:rsid w:val="00563D03"/>
    <w:rsid w:val="00564F58"/>
    <w:rsid w:val="00564FBB"/>
    <w:rsid w:val="0056554E"/>
    <w:rsid w:val="00566884"/>
    <w:rsid w:val="005670A6"/>
    <w:rsid w:val="0056777C"/>
    <w:rsid w:val="00570EC1"/>
    <w:rsid w:val="00571F3C"/>
    <w:rsid w:val="00572638"/>
    <w:rsid w:val="0057629F"/>
    <w:rsid w:val="00577C27"/>
    <w:rsid w:val="00581216"/>
    <w:rsid w:val="0058298D"/>
    <w:rsid w:val="005829B9"/>
    <w:rsid w:val="00582FD7"/>
    <w:rsid w:val="00583861"/>
    <w:rsid w:val="00583FD2"/>
    <w:rsid w:val="005841F8"/>
    <w:rsid w:val="005849F7"/>
    <w:rsid w:val="00585CEA"/>
    <w:rsid w:val="005862FC"/>
    <w:rsid w:val="0058654F"/>
    <w:rsid w:val="00586DF7"/>
    <w:rsid w:val="00587880"/>
    <w:rsid w:val="00587AF5"/>
    <w:rsid w:val="0059096F"/>
    <w:rsid w:val="00591814"/>
    <w:rsid w:val="005933C5"/>
    <w:rsid w:val="005934C4"/>
    <w:rsid w:val="00593CDF"/>
    <w:rsid w:val="005A0071"/>
    <w:rsid w:val="005A0590"/>
    <w:rsid w:val="005A4B36"/>
    <w:rsid w:val="005A556F"/>
    <w:rsid w:val="005A5966"/>
    <w:rsid w:val="005A6664"/>
    <w:rsid w:val="005A6D74"/>
    <w:rsid w:val="005B11B5"/>
    <w:rsid w:val="005B13B3"/>
    <w:rsid w:val="005B328B"/>
    <w:rsid w:val="005B452A"/>
    <w:rsid w:val="005B62AA"/>
    <w:rsid w:val="005B7451"/>
    <w:rsid w:val="005C08A2"/>
    <w:rsid w:val="005C123E"/>
    <w:rsid w:val="005C22CC"/>
    <w:rsid w:val="005C2950"/>
    <w:rsid w:val="005C2E3F"/>
    <w:rsid w:val="005C329A"/>
    <w:rsid w:val="005C374F"/>
    <w:rsid w:val="005C3D38"/>
    <w:rsid w:val="005C5192"/>
    <w:rsid w:val="005C71C0"/>
    <w:rsid w:val="005C7CFE"/>
    <w:rsid w:val="005D0347"/>
    <w:rsid w:val="005D0AEF"/>
    <w:rsid w:val="005D1227"/>
    <w:rsid w:val="005D1D62"/>
    <w:rsid w:val="005D7220"/>
    <w:rsid w:val="005E0129"/>
    <w:rsid w:val="005E063B"/>
    <w:rsid w:val="005E0795"/>
    <w:rsid w:val="005E07A3"/>
    <w:rsid w:val="005E0E74"/>
    <w:rsid w:val="005E3921"/>
    <w:rsid w:val="005E4FA2"/>
    <w:rsid w:val="005E5A96"/>
    <w:rsid w:val="005E6D94"/>
    <w:rsid w:val="005E7827"/>
    <w:rsid w:val="005E7CC0"/>
    <w:rsid w:val="005F182C"/>
    <w:rsid w:val="005F291C"/>
    <w:rsid w:val="005F2E5C"/>
    <w:rsid w:val="005F34F6"/>
    <w:rsid w:val="005F37E5"/>
    <w:rsid w:val="005F4646"/>
    <w:rsid w:val="005F4743"/>
    <w:rsid w:val="005F4C78"/>
    <w:rsid w:val="005F5890"/>
    <w:rsid w:val="005F6288"/>
    <w:rsid w:val="005F65C6"/>
    <w:rsid w:val="005F7C49"/>
    <w:rsid w:val="0060059D"/>
    <w:rsid w:val="00602633"/>
    <w:rsid w:val="00603C2A"/>
    <w:rsid w:val="00603DE0"/>
    <w:rsid w:val="00604FC4"/>
    <w:rsid w:val="00606103"/>
    <w:rsid w:val="00606A01"/>
    <w:rsid w:val="00607AA6"/>
    <w:rsid w:val="00610743"/>
    <w:rsid w:val="00610781"/>
    <w:rsid w:val="00612986"/>
    <w:rsid w:val="00614A0A"/>
    <w:rsid w:val="00615A81"/>
    <w:rsid w:val="0061621A"/>
    <w:rsid w:val="0061747E"/>
    <w:rsid w:val="00621619"/>
    <w:rsid w:val="00625A6F"/>
    <w:rsid w:val="00626C1F"/>
    <w:rsid w:val="0063241C"/>
    <w:rsid w:val="006339DC"/>
    <w:rsid w:val="00633D22"/>
    <w:rsid w:val="006341FA"/>
    <w:rsid w:val="00634B2E"/>
    <w:rsid w:val="00635EE4"/>
    <w:rsid w:val="00636F1E"/>
    <w:rsid w:val="00637251"/>
    <w:rsid w:val="006373C2"/>
    <w:rsid w:val="0063766C"/>
    <w:rsid w:val="00637DA7"/>
    <w:rsid w:val="0063F47A"/>
    <w:rsid w:val="00640F94"/>
    <w:rsid w:val="00641B91"/>
    <w:rsid w:val="00642D5D"/>
    <w:rsid w:val="00644DAF"/>
    <w:rsid w:val="00646824"/>
    <w:rsid w:val="00646E05"/>
    <w:rsid w:val="00647292"/>
    <w:rsid w:val="0064733A"/>
    <w:rsid w:val="00651770"/>
    <w:rsid w:val="00651B83"/>
    <w:rsid w:val="00651BDD"/>
    <w:rsid w:val="00651FAE"/>
    <w:rsid w:val="006524CD"/>
    <w:rsid w:val="0065276E"/>
    <w:rsid w:val="006529B2"/>
    <w:rsid w:val="006538A5"/>
    <w:rsid w:val="006560B5"/>
    <w:rsid w:val="00656E55"/>
    <w:rsid w:val="006571A1"/>
    <w:rsid w:val="00657762"/>
    <w:rsid w:val="00657C86"/>
    <w:rsid w:val="006600A7"/>
    <w:rsid w:val="00660408"/>
    <w:rsid w:val="00661169"/>
    <w:rsid w:val="006611BE"/>
    <w:rsid w:val="006613F1"/>
    <w:rsid w:val="0066202E"/>
    <w:rsid w:val="006628DD"/>
    <w:rsid w:val="00662997"/>
    <w:rsid w:val="00662A27"/>
    <w:rsid w:val="00662A40"/>
    <w:rsid w:val="00663C57"/>
    <w:rsid w:val="006707E6"/>
    <w:rsid w:val="006708DC"/>
    <w:rsid w:val="00670CCC"/>
    <w:rsid w:val="00671896"/>
    <w:rsid w:val="006718D9"/>
    <w:rsid w:val="00672C99"/>
    <w:rsid w:val="0067460B"/>
    <w:rsid w:val="006755D7"/>
    <w:rsid w:val="006773FF"/>
    <w:rsid w:val="00680EFB"/>
    <w:rsid w:val="0068120D"/>
    <w:rsid w:val="00681878"/>
    <w:rsid w:val="0068363D"/>
    <w:rsid w:val="00683913"/>
    <w:rsid w:val="0068395C"/>
    <w:rsid w:val="006839CD"/>
    <w:rsid w:val="0068486F"/>
    <w:rsid w:val="00686D99"/>
    <w:rsid w:val="00687B74"/>
    <w:rsid w:val="00687D60"/>
    <w:rsid w:val="00690F04"/>
    <w:rsid w:val="0069265D"/>
    <w:rsid w:val="0069277B"/>
    <w:rsid w:val="00692C4B"/>
    <w:rsid w:val="00693044"/>
    <w:rsid w:val="006960E5"/>
    <w:rsid w:val="006963D1"/>
    <w:rsid w:val="006970E0"/>
    <w:rsid w:val="00697A8E"/>
    <w:rsid w:val="006A004E"/>
    <w:rsid w:val="006A0E1E"/>
    <w:rsid w:val="006A118F"/>
    <w:rsid w:val="006A14DD"/>
    <w:rsid w:val="006A16B6"/>
    <w:rsid w:val="006A4713"/>
    <w:rsid w:val="006A6DCA"/>
    <w:rsid w:val="006A788E"/>
    <w:rsid w:val="006A78F3"/>
    <w:rsid w:val="006B06F5"/>
    <w:rsid w:val="006B14BE"/>
    <w:rsid w:val="006B3174"/>
    <w:rsid w:val="006B3938"/>
    <w:rsid w:val="006B415D"/>
    <w:rsid w:val="006B460E"/>
    <w:rsid w:val="006B4613"/>
    <w:rsid w:val="006B4BE8"/>
    <w:rsid w:val="006B53F6"/>
    <w:rsid w:val="006B6C23"/>
    <w:rsid w:val="006C006B"/>
    <w:rsid w:val="006C0A0E"/>
    <w:rsid w:val="006C0D6F"/>
    <w:rsid w:val="006C1AD1"/>
    <w:rsid w:val="006C2195"/>
    <w:rsid w:val="006C3202"/>
    <w:rsid w:val="006C36E5"/>
    <w:rsid w:val="006C46C3"/>
    <w:rsid w:val="006C5B12"/>
    <w:rsid w:val="006D2968"/>
    <w:rsid w:val="006D32F3"/>
    <w:rsid w:val="006D3ED0"/>
    <w:rsid w:val="006D4046"/>
    <w:rsid w:val="006D45E8"/>
    <w:rsid w:val="006D5A0C"/>
    <w:rsid w:val="006D5A3F"/>
    <w:rsid w:val="006D5C20"/>
    <w:rsid w:val="006D617D"/>
    <w:rsid w:val="006D665F"/>
    <w:rsid w:val="006D72F8"/>
    <w:rsid w:val="006E0560"/>
    <w:rsid w:val="006E0D03"/>
    <w:rsid w:val="006E11D8"/>
    <w:rsid w:val="006E18C8"/>
    <w:rsid w:val="006E27BE"/>
    <w:rsid w:val="006E46C6"/>
    <w:rsid w:val="006E585A"/>
    <w:rsid w:val="006E5C44"/>
    <w:rsid w:val="006E5CC7"/>
    <w:rsid w:val="006E73A2"/>
    <w:rsid w:val="006E73FC"/>
    <w:rsid w:val="006E7C99"/>
    <w:rsid w:val="006F0054"/>
    <w:rsid w:val="006F1A62"/>
    <w:rsid w:val="006F2227"/>
    <w:rsid w:val="006F2595"/>
    <w:rsid w:val="006F31D9"/>
    <w:rsid w:val="006F3C13"/>
    <w:rsid w:val="006F40DA"/>
    <w:rsid w:val="006F4173"/>
    <w:rsid w:val="006F4A03"/>
    <w:rsid w:val="006F4A27"/>
    <w:rsid w:val="006F6B8A"/>
    <w:rsid w:val="006F6BB6"/>
    <w:rsid w:val="006F70AD"/>
    <w:rsid w:val="00700867"/>
    <w:rsid w:val="00700C1F"/>
    <w:rsid w:val="00700E79"/>
    <w:rsid w:val="007017D7"/>
    <w:rsid w:val="00701BC2"/>
    <w:rsid w:val="00701CEE"/>
    <w:rsid w:val="007031B9"/>
    <w:rsid w:val="00703B6A"/>
    <w:rsid w:val="00704A7E"/>
    <w:rsid w:val="00706B0A"/>
    <w:rsid w:val="00706D59"/>
    <w:rsid w:val="0070725C"/>
    <w:rsid w:val="00707999"/>
    <w:rsid w:val="00707D83"/>
    <w:rsid w:val="00707FF4"/>
    <w:rsid w:val="00710A17"/>
    <w:rsid w:val="0071265D"/>
    <w:rsid w:val="00714B0A"/>
    <w:rsid w:val="00714E2B"/>
    <w:rsid w:val="007153A1"/>
    <w:rsid w:val="00715A4E"/>
    <w:rsid w:val="00715F7B"/>
    <w:rsid w:val="007174C1"/>
    <w:rsid w:val="00720C9F"/>
    <w:rsid w:val="00720EC4"/>
    <w:rsid w:val="0072190C"/>
    <w:rsid w:val="00721CA2"/>
    <w:rsid w:val="00721CDD"/>
    <w:rsid w:val="007226BA"/>
    <w:rsid w:val="00723456"/>
    <w:rsid w:val="0072353E"/>
    <w:rsid w:val="00724058"/>
    <w:rsid w:val="00724D2B"/>
    <w:rsid w:val="00727288"/>
    <w:rsid w:val="0073381C"/>
    <w:rsid w:val="00735424"/>
    <w:rsid w:val="00735BA5"/>
    <w:rsid w:val="0073742D"/>
    <w:rsid w:val="00737A96"/>
    <w:rsid w:val="00740EC4"/>
    <w:rsid w:val="00741A36"/>
    <w:rsid w:val="00742AD8"/>
    <w:rsid w:val="007436C1"/>
    <w:rsid w:val="00743991"/>
    <w:rsid w:val="00743E51"/>
    <w:rsid w:val="00745419"/>
    <w:rsid w:val="00745D96"/>
    <w:rsid w:val="00747C02"/>
    <w:rsid w:val="007504D2"/>
    <w:rsid w:val="00750D1D"/>
    <w:rsid w:val="00751E6B"/>
    <w:rsid w:val="00754F99"/>
    <w:rsid w:val="0075618B"/>
    <w:rsid w:val="0075768D"/>
    <w:rsid w:val="007603B8"/>
    <w:rsid w:val="00761AB3"/>
    <w:rsid w:val="00762EBB"/>
    <w:rsid w:val="00763879"/>
    <w:rsid w:val="00763888"/>
    <w:rsid w:val="00766B83"/>
    <w:rsid w:val="00767A70"/>
    <w:rsid w:val="00771A44"/>
    <w:rsid w:val="00772C47"/>
    <w:rsid w:val="00774E6E"/>
    <w:rsid w:val="00776D09"/>
    <w:rsid w:val="007771E6"/>
    <w:rsid w:val="00777B18"/>
    <w:rsid w:val="007804B2"/>
    <w:rsid w:val="00781EF2"/>
    <w:rsid w:val="00782686"/>
    <w:rsid w:val="007840B0"/>
    <w:rsid w:val="00784424"/>
    <w:rsid w:val="00790111"/>
    <w:rsid w:val="007903D6"/>
    <w:rsid w:val="00791EE6"/>
    <w:rsid w:val="0079250C"/>
    <w:rsid w:val="007926D2"/>
    <w:rsid w:val="0079D196"/>
    <w:rsid w:val="007A0C33"/>
    <w:rsid w:val="007A160F"/>
    <w:rsid w:val="007A2351"/>
    <w:rsid w:val="007A2761"/>
    <w:rsid w:val="007A2817"/>
    <w:rsid w:val="007A3C7A"/>
    <w:rsid w:val="007A4482"/>
    <w:rsid w:val="007A4507"/>
    <w:rsid w:val="007A47EA"/>
    <w:rsid w:val="007A5A8B"/>
    <w:rsid w:val="007A6955"/>
    <w:rsid w:val="007A6E4B"/>
    <w:rsid w:val="007A7628"/>
    <w:rsid w:val="007B094A"/>
    <w:rsid w:val="007B5F8B"/>
    <w:rsid w:val="007B61C3"/>
    <w:rsid w:val="007B6AC4"/>
    <w:rsid w:val="007B7AC3"/>
    <w:rsid w:val="007C0848"/>
    <w:rsid w:val="007C0C19"/>
    <w:rsid w:val="007C2251"/>
    <w:rsid w:val="007C274D"/>
    <w:rsid w:val="007C2C12"/>
    <w:rsid w:val="007C3B6E"/>
    <w:rsid w:val="007C535C"/>
    <w:rsid w:val="007C5479"/>
    <w:rsid w:val="007C54C7"/>
    <w:rsid w:val="007C63FD"/>
    <w:rsid w:val="007D0ABB"/>
    <w:rsid w:val="007D292D"/>
    <w:rsid w:val="007D29D7"/>
    <w:rsid w:val="007D53ED"/>
    <w:rsid w:val="007D54F2"/>
    <w:rsid w:val="007D62C4"/>
    <w:rsid w:val="007D6B99"/>
    <w:rsid w:val="007D7A12"/>
    <w:rsid w:val="007E0DB7"/>
    <w:rsid w:val="007E103E"/>
    <w:rsid w:val="007E1205"/>
    <w:rsid w:val="007E1861"/>
    <w:rsid w:val="007E2D3B"/>
    <w:rsid w:val="007E4930"/>
    <w:rsid w:val="007E4B9A"/>
    <w:rsid w:val="007E55F8"/>
    <w:rsid w:val="007E62C7"/>
    <w:rsid w:val="007E6522"/>
    <w:rsid w:val="007E6D19"/>
    <w:rsid w:val="007E7D8B"/>
    <w:rsid w:val="007F0556"/>
    <w:rsid w:val="007F1B13"/>
    <w:rsid w:val="007F30E8"/>
    <w:rsid w:val="007F3D0E"/>
    <w:rsid w:val="007F467A"/>
    <w:rsid w:val="007F6355"/>
    <w:rsid w:val="007F69DE"/>
    <w:rsid w:val="00800698"/>
    <w:rsid w:val="00802ABD"/>
    <w:rsid w:val="008030E9"/>
    <w:rsid w:val="008037D2"/>
    <w:rsid w:val="00804115"/>
    <w:rsid w:val="00804A7C"/>
    <w:rsid w:val="00805DDA"/>
    <w:rsid w:val="008107C5"/>
    <w:rsid w:val="00810C77"/>
    <w:rsid w:val="00811F97"/>
    <w:rsid w:val="00813ED3"/>
    <w:rsid w:val="008146C0"/>
    <w:rsid w:val="00814E3E"/>
    <w:rsid w:val="00816BF0"/>
    <w:rsid w:val="00820783"/>
    <w:rsid w:val="00821C0F"/>
    <w:rsid w:val="008250B1"/>
    <w:rsid w:val="00827533"/>
    <w:rsid w:val="008305D3"/>
    <w:rsid w:val="00830F7D"/>
    <w:rsid w:val="008322B6"/>
    <w:rsid w:val="00832A26"/>
    <w:rsid w:val="00833292"/>
    <w:rsid w:val="008333AE"/>
    <w:rsid w:val="00833A3B"/>
    <w:rsid w:val="008341CE"/>
    <w:rsid w:val="00834955"/>
    <w:rsid w:val="00834D1C"/>
    <w:rsid w:val="008402D9"/>
    <w:rsid w:val="00840B35"/>
    <w:rsid w:val="0084151F"/>
    <w:rsid w:val="0084177F"/>
    <w:rsid w:val="00841944"/>
    <w:rsid w:val="00842566"/>
    <w:rsid w:val="00842570"/>
    <w:rsid w:val="00843722"/>
    <w:rsid w:val="00843E1D"/>
    <w:rsid w:val="008440D1"/>
    <w:rsid w:val="00844BDC"/>
    <w:rsid w:val="00845F99"/>
    <w:rsid w:val="0085057B"/>
    <w:rsid w:val="00851C96"/>
    <w:rsid w:val="00853AD8"/>
    <w:rsid w:val="008549F2"/>
    <w:rsid w:val="00855F3F"/>
    <w:rsid w:val="00857B0D"/>
    <w:rsid w:val="00857D82"/>
    <w:rsid w:val="00861837"/>
    <w:rsid w:val="00861899"/>
    <w:rsid w:val="00861C06"/>
    <w:rsid w:val="00862DDF"/>
    <w:rsid w:val="00863D9F"/>
    <w:rsid w:val="00865C92"/>
    <w:rsid w:val="008678F9"/>
    <w:rsid w:val="00867BD1"/>
    <w:rsid w:val="00867EB2"/>
    <w:rsid w:val="008702DD"/>
    <w:rsid w:val="00870A52"/>
    <w:rsid w:val="00871129"/>
    <w:rsid w:val="00872107"/>
    <w:rsid w:val="0087392E"/>
    <w:rsid w:val="00874F3E"/>
    <w:rsid w:val="00875116"/>
    <w:rsid w:val="0087627C"/>
    <w:rsid w:val="0087661F"/>
    <w:rsid w:val="00877812"/>
    <w:rsid w:val="0088143D"/>
    <w:rsid w:val="00881508"/>
    <w:rsid w:val="008818BA"/>
    <w:rsid w:val="00882242"/>
    <w:rsid w:val="00883469"/>
    <w:rsid w:val="0088473C"/>
    <w:rsid w:val="00884BED"/>
    <w:rsid w:val="00884FD9"/>
    <w:rsid w:val="008854A9"/>
    <w:rsid w:val="00885AC6"/>
    <w:rsid w:val="00886311"/>
    <w:rsid w:val="00887498"/>
    <w:rsid w:val="008878D7"/>
    <w:rsid w:val="00887DCB"/>
    <w:rsid w:val="00890434"/>
    <w:rsid w:val="00892647"/>
    <w:rsid w:val="00892712"/>
    <w:rsid w:val="00894517"/>
    <w:rsid w:val="00894F4A"/>
    <w:rsid w:val="00895528"/>
    <w:rsid w:val="00895A86"/>
    <w:rsid w:val="00895A8D"/>
    <w:rsid w:val="00895D5D"/>
    <w:rsid w:val="008962F4"/>
    <w:rsid w:val="008969BC"/>
    <w:rsid w:val="008A0C53"/>
    <w:rsid w:val="008A0F7A"/>
    <w:rsid w:val="008A1CBC"/>
    <w:rsid w:val="008A238E"/>
    <w:rsid w:val="008A266A"/>
    <w:rsid w:val="008A2C2D"/>
    <w:rsid w:val="008A421C"/>
    <w:rsid w:val="008A5E4B"/>
    <w:rsid w:val="008A72B2"/>
    <w:rsid w:val="008B0A51"/>
    <w:rsid w:val="008B22D1"/>
    <w:rsid w:val="008B2349"/>
    <w:rsid w:val="008B2441"/>
    <w:rsid w:val="008B3343"/>
    <w:rsid w:val="008B667F"/>
    <w:rsid w:val="008B6D53"/>
    <w:rsid w:val="008C0067"/>
    <w:rsid w:val="008C0DA7"/>
    <w:rsid w:val="008C2211"/>
    <w:rsid w:val="008C225A"/>
    <w:rsid w:val="008C2C76"/>
    <w:rsid w:val="008C4260"/>
    <w:rsid w:val="008C463D"/>
    <w:rsid w:val="008C4D5D"/>
    <w:rsid w:val="008C76C3"/>
    <w:rsid w:val="008C7ADD"/>
    <w:rsid w:val="008D232F"/>
    <w:rsid w:val="008D3608"/>
    <w:rsid w:val="008D3AFF"/>
    <w:rsid w:val="008D3CA2"/>
    <w:rsid w:val="008D47FA"/>
    <w:rsid w:val="008D5DA3"/>
    <w:rsid w:val="008D675D"/>
    <w:rsid w:val="008D6935"/>
    <w:rsid w:val="008D69CB"/>
    <w:rsid w:val="008D78A5"/>
    <w:rsid w:val="008D7E73"/>
    <w:rsid w:val="008DD106"/>
    <w:rsid w:val="008E0932"/>
    <w:rsid w:val="008E123E"/>
    <w:rsid w:val="008E4FDA"/>
    <w:rsid w:val="008E56CC"/>
    <w:rsid w:val="008E57D7"/>
    <w:rsid w:val="008E679A"/>
    <w:rsid w:val="008E69AE"/>
    <w:rsid w:val="008E7561"/>
    <w:rsid w:val="008F022E"/>
    <w:rsid w:val="008F1414"/>
    <w:rsid w:val="008F21D7"/>
    <w:rsid w:val="008F30A5"/>
    <w:rsid w:val="008F4E5B"/>
    <w:rsid w:val="008F58D1"/>
    <w:rsid w:val="008F71C1"/>
    <w:rsid w:val="008F750A"/>
    <w:rsid w:val="008F76E6"/>
    <w:rsid w:val="008F7DE1"/>
    <w:rsid w:val="00900DF1"/>
    <w:rsid w:val="009014AA"/>
    <w:rsid w:val="00902223"/>
    <w:rsid w:val="0090291C"/>
    <w:rsid w:val="0090329A"/>
    <w:rsid w:val="00903EA5"/>
    <w:rsid w:val="009048CD"/>
    <w:rsid w:val="0090518A"/>
    <w:rsid w:val="009054D6"/>
    <w:rsid w:val="009055BA"/>
    <w:rsid w:val="0090567B"/>
    <w:rsid w:val="00905A48"/>
    <w:rsid w:val="00905BCC"/>
    <w:rsid w:val="009067BD"/>
    <w:rsid w:val="00906C2B"/>
    <w:rsid w:val="00910140"/>
    <w:rsid w:val="00910180"/>
    <w:rsid w:val="00910655"/>
    <w:rsid w:val="00911783"/>
    <w:rsid w:val="00911FC8"/>
    <w:rsid w:val="009122E8"/>
    <w:rsid w:val="00912ED6"/>
    <w:rsid w:val="0091304F"/>
    <w:rsid w:val="0091389C"/>
    <w:rsid w:val="009148E6"/>
    <w:rsid w:val="0091576F"/>
    <w:rsid w:val="00915BF1"/>
    <w:rsid w:val="00916B9E"/>
    <w:rsid w:val="00917582"/>
    <w:rsid w:val="0092027F"/>
    <w:rsid w:val="00920E57"/>
    <w:rsid w:val="00924547"/>
    <w:rsid w:val="00924C28"/>
    <w:rsid w:val="00924DA5"/>
    <w:rsid w:val="009254CC"/>
    <w:rsid w:val="009301E4"/>
    <w:rsid w:val="00930924"/>
    <w:rsid w:val="00931028"/>
    <w:rsid w:val="009346F7"/>
    <w:rsid w:val="0093634D"/>
    <w:rsid w:val="00936595"/>
    <w:rsid w:val="00936D50"/>
    <w:rsid w:val="0093718F"/>
    <w:rsid w:val="00940D4D"/>
    <w:rsid w:val="0094260D"/>
    <w:rsid w:val="00943DE5"/>
    <w:rsid w:val="009457EA"/>
    <w:rsid w:val="00945DE2"/>
    <w:rsid w:val="0094630F"/>
    <w:rsid w:val="0094659C"/>
    <w:rsid w:val="00947D13"/>
    <w:rsid w:val="0094D165"/>
    <w:rsid w:val="009532BA"/>
    <w:rsid w:val="0095493C"/>
    <w:rsid w:val="00955834"/>
    <w:rsid w:val="00955D17"/>
    <w:rsid w:val="00956018"/>
    <w:rsid w:val="00957115"/>
    <w:rsid w:val="00957FC3"/>
    <w:rsid w:val="0095A811"/>
    <w:rsid w:val="009600B6"/>
    <w:rsid w:val="00963B93"/>
    <w:rsid w:val="0096771B"/>
    <w:rsid w:val="009711B9"/>
    <w:rsid w:val="009722DB"/>
    <w:rsid w:val="009726D5"/>
    <w:rsid w:val="00973160"/>
    <w:rsid w:val="00973195"/>
    <w:rsid w:val="00973E50"/>
    <w:rsid w:val="00974D3A"/>
    <w:rsid w:val="009759EB"/>
    <w:rsid w:val="00975CDF"/>
    <w:rsid w:val="00976382"/>
    <w:rsid w:val="009763F7"/>
    <w:rsid w:val="00981C3F"/>
    <w:rsid w:val="00982EEF"/>
    <w:rsid w:val="009831EE"/>
    <w:rsid w:val="0098676B"/>
    <w:rsid w:val="00986A0D"/>
    <w:rsid w:val="00987270"/>
    <w:rsid w:val="009879DF"/>
    <w:rsid w:val="00987C03"/>
    <w:rsid w:val="00990510"/>
    <w:rsid w:val="00993EDC"/>
    <w:rsid w:val="0099484B"/>
    <w:rsid w:val="00994F59"/>
    <w:rsid w:val="00994FAC"/>
    <w:rsid w:val="00994FE9"/>
    <w:rsid w:val="00995D86"/>
    <w:rsid w:val="009966A1"/>
    <w:rsid w:val="0099679A"/>
    <w:rsid w:val="009967C4"/>
    <w:rsid w:val="0099705B"/>
    <w:rsid w:val="009A05C5"/>
    <w:rsid w:val="009A08FD"/>
    <w:rsid w:val="009A1685"/>
    <w:rsid w:val="009A174C"/>
    <w:rsid w:val="009A279A"/>
    <w:rsid w:val="009A29D2"/>
    <w:rsid w:val="009A4B95"/>
    <w:rsid w:val="009A4DDF"/>
    <w:rsid w:val="009A54D8"/>
    <w:rsid w:val="009A55C9"/>
    <w:rsid w:val="009A611E"/>
    <w:rsid w:val="009B0E25"/>
    <w:rsid w:val="009B159B"/>
    <w:rsid w:val="009B16F5"/>
    <w:rsid w:val="009B1B9F"/>
    <w:rsid w:val="009B2F58"/>
    <w:rsid w:val="009B59C5"/>
    <w:rsid w:val="009B5A2B"/>
    <w:rsid w:val="009B74AB"/>
    <w:rsid w:val="009C276C"/>
    <w:rsid w:val="009C329C"/>
    <w:rsid w:val="009C4FB9"/>
    <w:rsid w:val="009C6184"/>
    <w:rsid w:val="009C669F"/>
    <w:rsid w:val="009C6717"/>
    <w:rsid w:val="009C6783"/>
    <w:rsid w:val="009D2B62"/>
    <w:rsid w:val="009D2F0E"/>
    <w:rsid w:val="009D3226"/>
    <w:rsid w:val="009D4963"/>
    <w:rsid w:val="009D4B09"/>
    <w:rsid w:val="009D623A"/>
    <w:rsid w:val="009D6377"/>
    <w:rsid w:val="009D6C29"/>
    <w:rsid w:val="009D79E2"/>
    <w:rsid w:val="009E0450"/>
    <w:rsid w:val="009E12C9"/>
    <w:rsid w:val="009E1475"/>
    <w:rsid w:val="009E23AC"/>
    <w:rsid w:val="009E3D5A"/>
    <w:rsid w:val="009E4CD4"/>
    <w:rsid w:val="009E620C"/>
    <w:rsid w:val="009E76F1"/>
    <w:rsid w:val="009E771D"/>
    <w:rsid w:val="009E797E"/>
    <w:rsid w:val="009E7FAB"/>
    <w:rsid w:val="009F00B5"/>
    <w:rsid w:val="009F0674"/>
    <w:rsid w:val="009F0971"/>
    <w:rsid w:val="009F0B9B"/>
    <w:rsid w:val="009F105A"/>
    <w:rsid w:val="009F1B1B"/>
    <w:rsid w:val="009F1B40"/>
    <w:rsid w:val="009F355C"/>
    <w:rsid w:val="009F4B76"/>
    <w:rsid w:val="009F517A"/>
    <w:rsid w:val="009F527A"/>
    <w:rsid w:val="009F6A4C"/>
    <w:rsid w:val="00A011A9"/>
    <w:rsid w:val="00A0123D"/>
    <w:rsid w:val="00A031F6"/>
    <w:rsid w:val="00A03CD4"/>
    <w:rsid w:val="00A03CEC"/>
    <w:rsid w:val="00A03EEB"/>
    <w:rsid w:val="00A040B5"/>
    <w:rsid w:val="00A06850"/>
    <w:rsid w:val="00A0717F"/>
    <w:rsid w:val="00A07447"/>
    <w:rsid w:val="00A10E4C"/>
    <w:rsid w:val="00A11930"/>
    <w:rsid w:val="00A11BBF"/>
    <w:rsid w:val="00A122E8"/>
    <w:rsid w:val="00A142A3"/>
    <w:rsid w:val="00A14AAC"/>
    <w:rsid w:val="00A204F2"/>
    <w:rsid w:val="00A210A1"/>
    <w:rsid w:val="00A21B8F"/>
    <w:rsid w:val="00A230FE"/>
    <w:rsid w:val="00A23E45"/>
    <w:rsid w:val="00A23FF3"/>
    <w:rsid w:val="00A25DB9"/>
    <w:rsid w:val="00A261FE"/>
    <w:rsid w:val="00A30CEB"/>
    <w:rsid w:val="00A31419"/>
    <w:rsid w:val="00A316F2"/>
    <w:rsid w:val="00A3266A"/>
    <w:rsid w:val="00A34D0F"/>
    <w:rsid w:val="00A34F60"/>
    <w:rsid w:val="00A35973"/>
    <w:rsid w:val="00A35A8B"/>
    <w:rsid w:val="00A35D67"/>
    <w:rsid w:val="00A3685B"/>
    <w:rsid w:val="00A377A2"/>
    <w:rsid w:val="00A41EED"/>
    <w:rsid w:val="00A428A8"/>
    <w:rsid w:val="00A42F56"/>
    <w:rsid w:val="00A4341D"/>
    <w:rsid w:val="00A43E2D"/>
    <w:rsid w:val="00A4686B"/>
    <w:rsid w:val="00A51360"/>
    <w:rsid w:val="00A51906"/>
    <w:rsid w:val="00A52905"/>
    <w:rsid w:val="00A54B70"/>
    <w:rsid w:val="00A54E4F"/>
    <w:rsid w:val="00A56B29"/>
    <w:rsid w:val="00A570F1"/>
    <w:rsid w:val="00A62DD4"/>
    <w:rsid w:val="00A63623"/>
    <w:rsid w:val="00A6449F"/>
    <w:rsid w:val="00A65A26"/>
    <w:rsid w:val="00A65DD9"/>
    <w:rsid w:val="00A65EB5"/>
    <w:rsid w:val="00A673B8"/>
    <w:rsid w:val="00A70413"/>
    <w:rsid w:val="00A72780"/>
    <w:rsid w:val="00A72EBD"/>
    <w:rsid w:val="00A73D1C"/>
    <w:rsid w:val="00A75F17"/>
    <w:rsid w:val="00A76793"/>
    <w:rsid w:val="00A76B1C"/>
    <w:rsid w:val="00A76BCE"/>
    <w:rsid w:val="00A80FFF"/>
    <w:rsid w:val="00A81A67"/>
    <w:rsid w:val="00A829A5"/>
    <w:rsid w:val="00A85200"/>
    <w:rsid w:val="00A854FF"/>
    <w:rsid w:val="00A86494"/>
    <w:rsid w:val="00A869A4"/>
    <w:rsid w:val="00A87C36"/>
    <w:rsid w:val="00A90679"/>
    <w:rsid w:val="00A92AF9"/>
    <w:rsid w:val="00A92B6F"/>
    <w:rsid w:val="00A955D0"/>
    <w:rsid w:val="00A95B4B"/>
    <w:rsid w:val="00A96D5D"/>
    <w:rsid w:val="00A97510"/>
    <w:rsid w:val="00AA1C7A"/>
    <w:rsid w:val="00AA222B"/>
    <w:rsid w:val="00AA33B3"/>
    <w:rsid w:val="00AA47FE"/>
    <w:rsid w:val="00AA6E65"/>
    <w:rsid w:val="00AA7B4F"/>
    <w:rsid w:val="00AB0432"/>
    <w:rsid w:val="00AB1082"/>
    <w:rsid w:val="00AB1122"/>
    <w:rsid w:val="00AB1FB6"/>
    <w:rsid w:val="00AB21E5"/>
    <w:rsid w:val="00AB2813"/>
    <w:rsid w:val="00AB3676"/>
    <w:rsid w:val="00AB3947"/>
    <w:rsid w:val="00AB3DAE"/>
    <w:rsid w:val="00AB521D"/>
    <w:rsid w:val="00AB57EA"/>
    <w:rsid w:val="00AB6ED5"/>
    <w:rsid w:val="00AB700E"/>
    <w:rsid w:val="00AC0183"/>
    <w:rsid w:val="00AC0C8F"/>
    <w:rsid w:val="00AC1747"/>
    <w:rsid w:val="00AC19DC"/>
    <w:rsid w:val="00AC1B40"/>
    <w:rsid w:val="00AC30FB"/>
    <w:rsid w:val="00AC4213"/>
    <w:rsid w:val="00AC4BA3"/>
    <w:rsid w:val="00AC67E9"/>
    <w:rsid w:val="00AC74AF"/>
    <w:rsid w:val="00ACCCED"/>
    <w:rsid w:val="00AD0BAA"/>
    <w:rsid w:val="00AD1318"/>
    <w:rsid w:val="00AD229B"/>
    <w:rsid w:val="00AD22EF"/>
    <w:rsid w:val="00AD22F5"/>
    <w:rsid w:val="00AD37FB"/>
    <w:rsid w:val="00AD45F4"/>
    <w:rsid w:val="00AD463F"/>
    <w:rsid w:val="00AD4D67"/>
    <w:rsid w:val="00AD56CD"/>
    <w:rsid w:val="00AE0113"/>
    <w:rsid w:val="00AE0EFF"/>
    <w:rsid w:val="00AE1DCA"/>
    <w:rsid w:val="00AE1F98"/>
    <w:rsid w:val="00AE20AC"/>
    <w:rsid w:val="00AE27C8"/>
    <w:rsid w:val="00AE2BFA"/>
    <w:rsid w:val="00AE52EF"/>
    <w:rsid w:val="00AF03AE"/>
    <w:rsid w:val="00AF05CC"/>
    <w:rsid w:val="00AF1131"/>
    <w:rsid w:val="00AF2196"/>
    <w:rsid w:val="00AF29BD"/>
    <w:rsid w:val="00AF2AC3"/>
    <w:rsid w:val="00AF3399"/>
    <w:rsid w:val="00AF3419"/>
    <w:rsid w:val="00AF47FF"/>
    <w:rsid w:val="00AF530B"/>
    <w:rsid w:val="00AF5434"/>
    <w:rsid w:val="00AF634F"/>
    <w:rsid w:val="00AF6C32"/>
    <w:rsid w:val="00AF7C54"/>
    <w:rsid w:val="00B02172"/>
    <w:rsid w:val="00B0265E"/>
    <w:rsid w:val="00B02A70"/>
    <w:rsid w:val="00B02FC7"/>
    <w:rsid w:val="00B032C0"/>
    <w:rsid w:val="00B04895"/>
    <w:rsid w:val="00B04A71"/>
    <w:rsid w:val="00B05079"/>
    <w:rsid w:val="00B05B94"/>
    <w:rsid w:val="00B06720"/>
    <w:rsid w:val="00B10496"/>
    <w:rsid w:val="00B11355"/>
    <w:rsid w:val="00B13632"/>
    <w:rsid w:val="00B1526A"/>
    <w:rsid w:val="00B17A4D"/>
    <w:rsid w:val="00B2006B"/>
    <w:rsid w:val="00B219E6"/>
    <w:rsid w:val="00B22488"/>
    <w:rsid w:val="00B22DB0"/>
    <w:rsid w:val="00B25F51"/>
    <w:rsid w:val="00B301EE"/>
    <w:rsid w:val="00B31A56"/>
    <w:rsid w:val="00B3403E"/>
    <w:rsid w:val="00B34305"/>
    <w:rsid w:val="00B34B68"/>
    <w:rsid w:val="00B37E8E"/>
    <w:rsid w:val="00B404D5"/>
    <w:rsid w:val="00B425CD"/>
    <w:rsid w:val="00B4294D"/>
    <w:rsid w:val="00B430CF"/>
    <w:rsid w:val="00B432F4"/>
    <w:rsid w:val="00B43410"/>
    <w:rsid w:val="00B441D1"/>
    <w:rsid w:val="00B45A6A"/>
    <w:rsid w:val="00B478BB"/>
    <w:rsid w:val="00B50DE7"/>
    <w:rsid w:val="00B5102E"/>
    <w:rsid w:val="00B51B38"/>
    <w:rsid w:val="00B56613"/>
    <w:rsid w:val="00B56676"/>
    <w:rsid w:val="00B56EE0"/>
    <w:rsid w:val="00B57A5C"/>
    <w:rsid w:val="00B57E0B"/>
    <w:rsid w:val="00B57FD6"/>
    <w:rsid w:val="00B608DA"/>
    <w:rsid w:val="00B60B57"/>
    <w:rsid w:val="00B61090"/>
    <w:rsid w:val="00B62366"/>
    <w:rsid w:val="00B62B7E"/>
    <w:rsid w:val="00B65580"/>
    <w:rsid w:val="00B70509"/>
    <w:rsid w:val="00B72FDF"/>
    <w:rsid w:val="00B730E5"/>
    <w:rsid w:val="00B73EE3"/>
    <w:rsid w:val="00B7465E"/>
    <w:rsid w:val="00B779C5"/>
    <w:rsid w:val="00B815C4"/>
    <w:rsid w:val="00B8289A"/>
    <w:rsid w:val="00B83DB2"/>
    <w:rsid w:val="00B847D4"/>
    <w:rsid w:val="00B84D8F"/>
    <w:rsid w:val="00B85E69"/>
    <w:rsid w:val="00B8670B"/>
    <w:rsid w:val="00B86B3C"/>
    <w:rsid w:val="00B90A52"/>
    <w:rsid w:val="00B922C3"/>
    <w:rsid w:val="00B934AF"/>
    <w:rsid w:val="00B94358"/>
    <w:rsid w:val="00B94FE8"/>
    <w:rsid w:val="00B95525"/>
    <w:rsid w:val="00B957CD"/>
    <w:rsid w:val="00B974BD"/>
    <w:rsid w:val="00B976FC"/>
    <w:rsid w:val="00B97EA7"/>
    <w:rsid w:val="00BA11D4"/>
    <w:rsid w:val="00BA11D9"/>
    <w:rsid w:val="00BA1C04"/>
    <w:rsid w:val="00BA2395"/>
    <w:rsid w:val="00BA2CB3"/>
    <w:rsid w:val="00BA4157"/>
    <w:rsid w:val="00BA4FE5"/>
    <w:rsid w:val="00BA6E13"/>
    <w:rsid w:val="00BA9242"/>
    <w:rsid w:val="00BB089B"/>
    <w:rsid w:val="00BB10A4"/>
    <w:rsid w:val="00BB1C4B"/>
    <w:rsid w:val="00BB1D9E"/>
    <w:rsid w:val="00BB2B98"/>
    <w:rsid w:val="00BB2CC0"/>
    <w:rsid w:val="00BB3F51"/>
    <w:rsid w:val="00BB4601"/>
    <w:rsid w:val="00BB5070"/>
    <w:rsid w:val="00BB5996"/>
    <w:rsid w:val="00BC0418"/>
    <w:rsid w:val="00BC055A"/>
    <w:rsid w:val="00BC09D6"/>
    <w:rsid w:val="00BC0F2A"/>
    <w:rsid w:val="00BC10C4"/>
    <w:rsid w:val="00BC289C"/>
    <w:rsid w:val="00BC2C48"/>
    <w:rsid w:val="00BC2DD1"/>
    <w:rsid w:val="00BC2FD0"/>
    <w:rsid w:val="00BC480C"/>
    <w:rsid w:val="00BC58A1"/>
    <w:rsid w:val="00BC7809"/>
    <w:rsid w:val="00BD0581"/>
    <w:rsid w:val="00BD062E"/>
    <w:rsid w:val="00BD1E24"/>
    <w:rsid w:val="00BD20F6"/>
    <w:rsid w:val="00BD37A3"/>
    <w:rsid w:val="00BD4CB9"/>
    <w:rsid w:val="00BD5011"/>
    <w:rsid w:val="00BD5955"/>
    <w:rsid w:val="00BD645F"/>
    <w:rsid w:val="00BD6572"/>
    <w:rsid w:val="00BD7D06"/>
    <w:rsid w:val="00BE107F"/>
    <w:rsid w:val="00BE1359"/>
    <w:rsid w:val="00BE1681"/>
    <w:rsid w:val="00BE1944"/>
    <w:rsid w:val="00BE228F"/>
    <w:rsid w:val="00BE3C72"/>
    <w:rsid w:val="00BE3D92"/>
    <w:rsid w:val="00BE409E"/>
    <w:rsid w:val="00BE44B8"/>
    <w:rsid w:val="00BE61E7"/>
    <w:rsid w:val="00BE62A4"/>
    <w:rsid w:val="00BE6509"/>
    <w:rsid w:val="00BE7AB5"/>
    <w:rsid w:val="00BF620C"/>
    <w:rsid w:val="00BF65F0"/>
    <w:rsid w:val="00BF68CF"/>
    <w:rsid w:val="00BF70D7"/>
    <w:rsid w:val="00C015DB"/>
    <w:rsid w:val="00C01B63"/>
    <w:rsid w:val="00C02389"/>
    <w:rsid w:val="00C02438"/>
    <w:rsid w:val="00C03D3E"/>
    <w:rsid w:val="00C054D4"/>
    <w:rsid w:val="00C062F2"/>
    <w:rsid w:val="00C06DF2"/>
    <w:rsid w:val="00C06E59"/>
    <w:rsid w:val="00C1140C"/>
    <w:rsid w:val="00C131EE"/>
    <w:rsid w:val="00C138DA"/>
    <w:rsid w:val="00C141DE"/>
    <w:rsid w:val="00C142AE"/>
    <w:rsid w:val="00C14A68"/>
    <w:rsid w:val="00C14C8D"/>
    <w:rsid w:val="00C1773F"/>
    <w:rsid w:val="00C20B66"/>
    <w:rsid w:val="00C21069"/>
    <w:rsid w:val="00C22660"/>
    <w:rsid w:val="00C22B06"/>
    <w:rsid w:val="00C25C6A"/>
    <w:rsid w:val="00C25FDC"/>
    <w:rsid w:val="00C26088"/>
    <w:rsid w:val="00C266F9"/>
    <w:rsid w:val="00C32087"/>
    <w:rsid w:val="00C32C8D"/>
    <w:rsid w:val="00C33339"/>
    <w:rsid w:val="00C33D29"/>
    <w:rsid w:val="00C33DD8"/>
    <w:rsid w:val="00C3562E"/>
    <w:rsid w:val="00C3684F"/>
    <w:rsid w:val="00C36C7B"/>
    <w:rsid w:val="00C400FF"/>
    <w:rsid w:val="00C40143"/>
    <w:rsid w:val="00C407E1"/>
    <w:rsid w:val="00C40E2E"/>
    <w:rsid w:val="00C42F1F"/>
    <w:rsid w:val="00C43085"/>
    <w:rsid w:val="00C4454F"/>
    <w:rsid w:val="00C44B3C"/>
    <w:rsid w:val="00C5001E"/>
    <w:rsid w:val="00C505E5"/>
    <w:rsid w:val="00C537A3"/>
    <w:rsid w:val="00C54D58"/>
    <w:rsid w:val="00C54FD1"/>
    <w:rsid w:val="00C553FC"/>
    <w:rsid w:val="00C55906"/>
    <w:rsid w:val="00C55EF9"/>
    <w:rsid w:val="00C5719E"/>
    <w:rsid w:val="00C60014"/>
    <w:rsid w:val="00C60BDE"/>
    <w:rsid w:val="00C613D4"/>
    <w:rsid w:val="00C61818"/>
    <w:rsid w:val="00C61C98"/>
    <w:rsid w:val="00C6235C"/>
    <w:rsid w:val="00C626B8"/>
    <w:rsid w:val="00C6280E"/>
    <w:rsid w:val="00C628AF"/>
    <w:rsid w:val="00C63814"/>
    <w:rsid w:val="00C67BD4"/>
    <w:rsid w:val="00C67C70"/>
    <w:rsid w:val="00C70349"/>
    <w:rsid w:val="00C72D67"/>
    <w:rsid w:val="00C73527"/>
    <w:rsid w:val="00C7378D"/>
    <w:rsid w:val="00C760A7"/>
    <w:rsid w:val="00C76E2E"/>
    <w:rsid w:val="00C7711D"/>
    <w:rsid w:val="00C774F6"/>
    <w:rsid w:val="00C77D0A"/>
    <w:rsid w:val="00C8008B"/>
    <w:rsid w:val="00C8067C"/>
    <w:rsid w:val="00C816E5"/>
    <w:rsid w:val="00C827E7"/>
    <w:rsid w:val="00C8359A"/>
    <w:rsid w:val="00C83981"/>
    <w:rsid w:val="00C83C18"/>
    <w:rsid w:val="00C8646E"/>
    <w:rsid w:val="00C91898"/>
    <w:rsid w:val="00C9380B"/>
    <w:rsid w:val="00C93FB2"/>
    <w:rsid w:val="00C95AFC"/>
    <w:rsid w:val="00C97168"/>
    <w:rsid w:val="00C9753D"/>
    <w:rsid w:val="00CA0037"/>
    <w:rsid w:val="00CA0ECE"/>
    <w:rsid w:val="00CA1050"/>
    <w:rsid w:val="00CA16DE"/>
    <w:rsid w:val="00CA24C5"/>
    <w:rsid w:val="00CA2E9F"/>
    <w:rsid w:val="00CA5969"/>
    <w:rsid w:val="00CA7108"/>
    <w:rsid w:val="00CB2660"/>
    <w:rsid w:val="00CB3DD6"/>
    <w:rsid w:val="00CB4956"/>
    <w:rsid w:val="00CB52F1"/>
    <w:rsid w:val="00CB5F63"/>
    <w:rsid w:val="00CB6176"/>
    <w:rsid w:val="00CB6946"/>
    <w:rsid w:val="00CB72E9"/>
    <w:rsid w:val="00CC016B"/>
    <w:rsid w:val="00CC0D31"/>
    <w:rsid w:val="00CC0F65"/>
    <w:rsid w:val="00CC12AD"/>
    <w:rsid w:val="00CC30F3"/>
    <w:rsid w:val="00CC3AA8"/>
    <w:rsid w:val="00CC4496"/>
    <w:rsid w:val="00CC473E"/>
    <w:rsid w:val="00CC49DD"/>
    <w:rsid w:val="00CC49E6"/>
    <w:rsid w:val="00CC5966"/>
    <w:rsid w:val="00CC62BE"/>
    <w:rsid w:val="00CC6781"/>
    <w:rsid w:val="00CC7DFD"/>
    <w:rsid w:val="00CD0E8B"/>
    <w:rsid w:val="00CD2CF4"/>
    <w:rsid w:val="00CD4A2F"/>
    <w:rsid w:val="00CD712D"/>
    <w:rsid w:val="00CD783C"/>
    <w:rsid w:val="00CD7CF2"/>
    <w:rsid w:val="00CE0DF2"/>
    <w:rsid w:val="00CE1005"/>
    <w:rsid w:val="00CE1B66"/>
    <w:rsid w:val="00CE2D69"/>
    <w:rsid w:val="00CE30C4"/>
    <w:rsid w:val="00CE4250"/>
    <w:rsid w:val="00CE4880"/>
    <w:rsid w:val="00CE51DF"/>
    <w:rsid w:val="00CE5EDD"/>
    <w:rsid w:val="00CE61B8"/>
    <w:rsid w:val="00CE7B21"/>
    <w:rsid w:val="00CE7BCB"/>
    <w:rsid w:val="00CF102E"/>
    <w:rsid w:val="00CF1710"/>
    <w:rsid w:val="00CF2321"/>
    <w:rsid w:val="00CF3630"/>
    <w:rsid w:val="00CF381F"/>
    <w:rsid w:val="00CF39DA"/>
    <w:rsid w:val="00CF4CF2"/>
    <w:rsid w:val="00CF4FB5"/>
    <w:rsid w:val="00CF5FE0"/>
    <w:rsid w:val="00CF7598"/>
    <w:rsid w:val="00CF7F57"/>
    <w:rsid w:val="00D00690"/>
    <w:rsid w:val="00D0104E"/>
    <w:rsid w:val="00D01CE2"/>
    <w:rsid w:val="00D0356A"/>
    <w:rsid w:val="00D0377A"/>
    <w:rsid w:val="00D05189"/>
    <w:rsid w:val="00D05FB4"/>
    <w:rsid w:val="00D06CA3"/>
    <w:rsid w:val="00D07A0A"/>
    <w:rsid w:val="00D11CD9"/>
    <w:rsid w:val="00D11EEC"/>
    <w:rsid w:val="00D122A1"/>
    <w:rsid w:val="00D13B57"/>
    <w:rsid w:val="00D13DA4"/>
    <w:rsid w:val="00D13EAA"/>
    <w:rsid w:val="00D16DFA"/>
    <w:rsid w:val="00D1718E"/>
    <w:rsid w:val="00D2185D"/>
    <w:rsid w:val="00D21BE2"/>
    <w:rsid w:val="00D2203E"/>
    <w:rsid w:val="00D22DBC"/>
    <w:rsid w:val="00D243AC"/>
    <w:rsid w:val="00D253BC"/>
    <w:rsid w:val="00D25B01"/>
    <w:rsid w:val="00D2605F"/>
    <w:rsid w:val="00D26E3B"/>
    <w:rsid w:val="00D30A7B"/>
    <w:rsid w:val="00D30DA4"/>
    <w:rsid w:val="00D34743"/>
    <w:rsid w:val="00D34D2D"/>
    <w:rsid w:val="00D3780A"/>
    <w:rsid w:val="00D41FDC"/>
    <w:rsid w:val="00D4252C"/>
    <w:rsid w:val="00D42915"/>
    <w:rsid w:val="00D43734"/>
    <w:rsid w:val="00D44361"/>
    <w:rsid w:val="00D44550"/>
    <w:rsid w:val="00D44999"/>
    <w:rsid w:val="00D44EE6"/>
    <w:rsid w:val="00D462D9"/>
    <w:rsid w:val="00D465E9"/>
    <w:rsid w:val="00D46BE0"/>
    <w:rsid w:val="00D4754F"/>
    <w:rsid w:val="00D51408"/>
    <w:rsid w:val="00D524A9"/>
    <w:rsid w:val="00D52BF7"/>
    <w:rsid w:val="00D531D5"/>
    <w:rsid w:val="00D531DB"/>
    <w:rsid w:val="00D543EC"/>
    <w:rsid w:val="00D54D98"/>
    <w:rsid w:val="00D55CE2"/>
    <w:rsid w:val="00D561E7"/>
    <w:rsid w:val="00D56FA2"/>
    <w:rsid w:val="00D57434"/>
    <w:rsid w:val="00D63457"/>
    <w:rsid w:val="00D63C3F"/>
    <w:rsid w:val="00D644A5"/>
    <w:rsid w:val="00D65862"/>
    <w:rsid w:val="00D674C8"/>
    <w:rsid w:val="00D67AA0"/>
    <w:rsid w:val="00D67FB9"/>
    <w:rsid w:val="00D709D4"/>
    <w:rsid w:val="00D70D9E"/>
    <w:rsid w:val="00D70DD9"/>
    <w:rsid w:val="00D70E77"/>
    <w:rsid w:val="00D71618"/>
    <w:rsid w:val="00D72F51"/>
    <w:rsid w:val="00D7476C"/>
    <w:rsid w:val="00D748C2"/>
    <w:rsid w:val="00D760AE"/>
    <w:rsid w:val="00D76408"/>
    <w:rsid w:val="00D76646"/>
    <w:rsid w:val="00D76D85"/>
    <w:rsid w:val="00D77007"/>
    <w:rsid w:val="00D77490"/>
    <w:rsid w:val="00D83C21"/>
    <w:rsid w:val="00D850C0"/>
    <w:rsid w:val="00D9146B"/>
    <w:rsid w:val="00D916D6"/>
    <w:rsid w:val="00D91F95"/>
    <w:rsid w:val="00D92212"/>
    <w:rsid w:val="00D92696"/>
    <w:rsid w:val="00D92F8C"/>
    <w:rsid w:val="00D933FB"/>
    <w:rsid w:val="00D93C0C"/>
    <w:rsid w:val="00D94D9E"/>
    <w:rsid w:val="00D95553"/>
    <w:rsid w:val="00D96ED9"/>
    <w:rsid w:val="00D9720F"/>
    <w:rsid w:val="00DA0408"/>
    <w:rsid w:val="00DA0D46"/>
    <w:rsid w:val="00DA0D93"/>
    <w:rsid w:val="00DA0D98"/>
    <w:rsid w:val="00DA2A9B"/>
    <w:rsid w:val="00DA3CDA"/>
    <w:rsid w:val="00DA4199"/>
    <w:rsid w:val="00DA4514"/>
    <w:rsid w:val="00DA484D"/>
    <w:rsid w:val="00DA70D9"/>
    <w:rsid w:val="00DA7477"/>
    <w:rsid w:val="00DA7E94"/>
    <w:rsid w:val="00DB1F76"/>
    <w:rsid w:val="00DB2C27"/>
    <w:rsid w:val="00DB41B8"/>
    <w:rsid w:val="00DB56B1"/>
    <w:rsid w:val="00DB58B3"/>
    <w:rsid w:val="00DB6139"/>
    <w:rsid w:val="00DB6F8B"/>
    <w:rsid w:val="00DC15B1"/>
    <w:rsid w:val="00DC165C"/>
    <w:rsid w:val="00DC248A"/>
    <w:rsid w:val="00DC2B2B"/>
    <w:rsid w:val="00DC4DFC"/>
    <w:rsid w:val="00DC5627"/>
    <w:rsid w:val="00DC659E"/>
    <w:rsid w:val="00DD0843"/>
    <w:rsid w:val="00DD39B5"/>
    <w:rsid w:val="00DD3FE3"/>
    <w:rsid w:val="00DD6887"/>
    <w:rsid w:val="00DD6E03"/>
    <w:rsid w:val="00DD765B"/>
    <w:rsid w:val="00DE1663"/>
    <w:rsid w:val="00DE2DD4"/>
    <w:rsid w:val="00DE3779"/>
    <w:rsid w:val="00DE4C72"/>
    <w:rsid w:val="00DE66BE"/>
    <w:rsid w:val="00DE6C70"/>
    <w:rsid w:val="00DF0F5B"/>
    <w:rsid w:val="00DF1090"/>
    <w:rsid w:val="00DF4118"/>
    <w:rsid w:val="00DF53AA"/>
    <w:rsid w:val="00DF6EC9"/>
    <w:rsid w:val="00DF7580"/>
    <w:rsid w:val="00DF777E"/>
    <w:rsid w:val="00E00C9D"/>
    <w:rsid w:val="00E0193D"/>
    <w:rsid w:val="00E01F99"/>
    <w:rsid w:val="00E01FD1"/>
    <w:rsid w:val="00E041E5"/>
    <w:rsid w:val="00E0522E"/>
    <w:rsid w:val="00E0583E"/>
    <w:rsid w:val="00E064C0"/>
    <w:rsid w:val="00E06AF5"/>
    <w:rsid w:val="00E0735D"/>
    <w:rsid w:val="00E1022E"/>
    <w:rsid w:val="00E1026E"/>
    <w:rsid w:val="00E10CFB"/>
    <w:rsid w:val="00E11610"/>
    <w:rsid w:val="00E11667"/>
    <w:rsid w:val="00E1176E"/>
    <w:rsid w:val="00E12664"/>
    <w:rsid w:val="00E1309D"/>
    <w:rsid w:val="00E148DC"/>
    <w:rsid w:val="00E15C57"/>
    <w:rsid w:val="00E16645"/>
    <w:rsid w:val="00E2046B"/>
    <w:rsid w:val="00E207E9"/>
    <w:rsid w:val="00E21332"/>
    <w:rsid w:val="00E222CF"/>
    <w:rsid w:val="00E22E1B"/>
    <w:rsid w:val="00E2494B"/>
    <w:rsid w:val="00E24B26"/>
    <w:rsid w:val="00E24E71"/>
    <w:rsid w:val="00E25A63"/>
    <w:rsid w:val="00E26443"/>
    <w:rsid w:val="00E26AE0"/>
    <w:rsid w:val="00E310B9"/>
    <w:rsid w:val="00E32695"/>
    <w:rsid w:val="00E33E26"/>
    <w:rsid w:val="00E34BEC"/>
    <w:rsid w:val="00E34C45"/>
    <w:rsid w:val="00E377FE"/>
    <w:rsid w:val="00E40945"/>
    <w:rsid w:val="00E43977"/>
    <w:rsid w:val="00E43997"/>
    <w:rsid w:val="00E43B51"/>
    <w:rsid w:val="00E46C26"/>
    <w:rsid w:val="00E47621"/>
    <w:rsid w:val="00E4767E"/>
    <w:rsid w:val="00E47975"/>
    <w:rsid w:val="00E5336A"/>
    <w:rsid w:val="00E567F7"/>
    <w:rsid w:val="00E57080"/>
    <w:rsid w:val="00E62FDC"/>
    <w:rsid w:val="00E6382A"/>
    <w:rsid w:val="00E63C06"/>
    <w:rsid w:val="00E64C72"/>
    <w:rsid w:val="00E65DCE"/>
    <w:rsid w:val="00E668EB"/>
    <w:rsid w:val="00E70C83"/>
    <w:rsid w:val="00E71115"/>
    <w:rsid w:val="00E71C39"/>
    <w:rsid w:val="00E726DC"/>
    <w:rsid w:val="00E72FEF"/>
    <w:rsid w:val="00E735F8"/>
    <w:rsid w:val="00E7399D"/>
    <w:rsid w:val="00E73C0B"/>
    <w:rsid w:val="00E77AB0"/>
    <w:rsid w:val="00E80186"/>
    <w:rsid w:val="00E812FF"/>
    <w:rsid w:val="00E822E7"/>
    <w:rsid w:val="00E83719"/>
    <w:rsid w:val="00E853BC"/>
    <w:rsid w:val="00E85509"/>
    <w:rsid w:val="00E858C2"/>
    <w:rsid w:val="00E85EAC"/>
    <w:rsid w:val="00E866DF"/>
    <w:rsid w:val="00E86AAD"/>
    <w:rsid w:val="00E875BB"/>
    <w:rsid w:val="00E906D4"/>
    <w:rsid w:val="00E91DA0"/>
    <w:rsid w:val="00E93005"/>
    <w:rsid w:val="00E9349C"/>
    <w:rsid w:val="00E937B0"/>
    <w:rsid w:val="00E941AF"/>
    <w:rsid w:val="00E94CD1"/>
    <w:rsid w:val="00E94DF9"/>
    <w:rsid w:val="00E95439"/>
    <w:rsid w:val="00E955E4"/>
    <w:rsid w:val="00E95BF5"/>
    <w:rsid w:val="00E96058"/>
    <w:rsid w:val="00E96118"/>
    <w:rsid w:val="00E9617E"/>
    <w:rsid w:val="00E979C5"/>
    <w:rsid w:val="00EA051B"/>
    <w:rsid w:val="00EA1018"/>
    <w:rsid w:val="00EA1637"/>
    <w:rsid w:val="00EA1828"/>
    <w:rsid w:val="00EA21EF"/>
    <w:rsid w:val="00EA2B02"/>
    <w:rsid w:val="00EA3108"/>
    <w:rsid w:val="00EA393E"/>
    <w:rsid w:val="00EA481B"/>
    <w:rsid w:val="00EA4CDC"/>
    <w:rsid w:val="00EA4EF7"/>
    <w:rsid w:val="00EA62CF"/>
    <w:rsid w:val="00EA6F14"/>
    <w:rsid w:val="00EA7C4A"/>
    <w:rsid w:val="00EB1144"/>
    <w:rsid w:val="00EB28AA"/>
    <w:rsid w:val="00EB2996"/>
    <w:rsid w:val="00EB51C4"/>
    <w:rsid w:val="00EB5902"/>
    <w:rsid w:val="00EC0BB2"/>
    <w:rsid w:val="00EC0CFE"/>
    <w:rsid w:val="00EC128C"/>
    <w:rsid w:val="00EC3844"/>
    <w:rsid w:val="00EC5C96"/>
    <w:rsid w:val="00EC5CEF"/>
    <w:rsid w:val="00ED081D"/>
    <w:rsid w:val="00ED1C56"/>
    <w:rsid w:val="00ED2945"/>
    <w:rsid w:val="00ED3443"/>
    <w:rsid w:val="00ED3843"/>
    <w:rsid w:val="00ED5512"/>
    <w:rsid w:val="00EE0DCD"/>
    <w:rsid w:val="00EE17BC"/>
    <w:rsid w:val="00EE31C5"/>
    <w:rsid w:val="00EE33BE"/>
    <w:rsid w:val="00EE4044"/>
    <w:rsid w:val="00EE43ED"/>
    <w:rsid w:val="00EE4A9E"/>
    <w:rsid w:val="00EE50EC"/>
    <w:rsid w:val="00EE51F9"/>
    <w:rsid w:val="00EE6A5A"/>
    <w:rsid w:val="00EE6DA6"/>
    <w:rsid w:val="00EE749D"/>
    <w:rsid w:val="00EE7B25"/>
    <w:rsid w:val="00EE7E04"/>
    <w:rsid w:val="00EF050B"/>
    <w:rsid w:val="00EF055C"/>
    <w:rsid w:val="00EF1098"/>
    <w:rsid w:val="00EF188D"/>
    <w:rsid w:val="00EF2A36"/>
    <w:rsid w:val="00EF3D8B"/>
    <w:rsid w:val="00EF455C"/>
    <w:rsid w:val="00EF4583"/>
    <w:rsid w:val="00EF4813"/>
    <w:rsid w:val="00EF542D"/>
    <w:rsid w:val="00EF5837"/>
    <w:rsid w:val="00EF5AEE"/>
    <w:rsid w:val="00EF68E5"/>
    <w:rsid w:val="00F0083B"/>
    <w:rsid w:val="00F009FC"/>
    <w:rsid w:val="00F00B17"/>
    <w:rsid w:val="00F01C61"/>
    <w:rsid w:val="00F01ECA"/>
    <w:rsid w:val="00F0222C"/>
    <w:rsid w:val="00F02ADE"/>
    <w:rsid w:val="00F02CFB"/>
    <w:rsid w:val="00F02DA0"/>
    <w:rsid w:val="00F02F71"/>
    <w:rsid w:val="00F035B1"/>
    <w:rsid w:val="00F0416D"/>
    <w:rsid w:val="00F0486F"/>
    <w:rsid w:val="00F05FC1"/>
    <w:rsid w:val="00F066A7"/>
    <w:rsid w:val="00F06859"/>
    <w:rsid w:val="00F068D7"/>
    <w:rsid w:val="00F11109"/>
    <w:rsid w:val="00F125B7"/>
    <w:rsid w:val="00F12719"/>
    <w:rsid w:val="00F12BBD"/>
    <w:rsid w:val="00F12E55"/>
    <w:rsid w:val="00F14085"/>
    <w:rsid w:val="00F152E1"/>
    <w:rsid w:val="00F15346"/>
    <w:rsid w:val="00F15A7B"/>
    <w:rsid w:val="00F164F9"/>
    <w:rsid w:val="00F1653E"/>
    <w:rsid w:val="00F168D1"/>
    <w:rsid w:val="00F17E64"/>
    <w:rsid w:val="00F2107E"/>
    <w:rsid w:val="00F210AD"/>
    <w:rsid w:val="00F23A38"/>
    <w:rsid w:val="00F23E97"/>
    <w:rsid w:val="00F26278"/>
    <w:rsid w:val="00F275E4"/>
    <w:rsid w:val="00F27752"/>
    <w:rsid w:val="00F302A0"/>
    <w:rsid w:val="00F325F1"/>
    <w:rsid w:val="00F32C3F"/>
    <w:rsid w:val="00F339B0"/>
    <w:rsid w:val="00F370BE"/>
    <w:rsid w:val="00F371AC"/>
    <w:rsid w:val="00F37FB8"/>
    <w:rsid w:val="00F4002F"/>
    <w:rsid w:val="00F40433"/>
    <w:rsid w:val="00F418B8"/>
    <w:rsid w:val="00F4199B"/>
    <w:rsid w:val="00F421ED"/>
    <w:rsid w:val="00F4255E"/>
    <w:rsid w:val="00F42A91"/>
    <w:rsid w:val="00F42B9E"/>
    <w:rsid w:val="00F42D49"/>
    <w:rsid w:val="00F43127"/>
    <w:rsid w:val="00F4349C"/>
    <w:rsid w:val="00F43709"/>
    <w:rsid w:val="00F4456F"/>
    <w:rsid w:val="00F45812"/>
    <w:rsid w:val="00F45DB0"/>
    <w:rsid w:val="00F50D26"/>
    <w:rsid w:val="00F515AC"/>
    <w:rsid w:val="00F52180"/>
    <w:rsid w:val="00F526C9"/>
    <w:rsid w:val="00F53980"/>
    <w:rsid w:val="00F53EDD"/>
    <w:rsid w:val="00F53F1B"/>
    <w:rsid w:val="00F5440F"/>
    <w:rsid w:val="00F56D52"/>
    <w:rsid w:val="00F57E2C"/>
    <w:rsid w:val="00F632C2"/>
    <w:rsid w:val="00F63317"/>
    <w:rsid w:val="00F645B4"/>
    <w:rsid w:val="00F6F339"/>
    <w:rsid w:val="00F70441"/>
    <w:rsid w:val="00F70D15"/>
    <w:rsid w:val="00F7189D"/>
    <w:rsid w:val="00F71F3D"/>
    <w:rsid w:val="00F72DDF"/>
    <w:rsid w:val="00F72FE8"/>
    <w:rsid w:val="00F73075"/>
    <w:rsid w:val="00F7343E"/>
    <w:rsid w:val="00F7372F"/>
    <w:rsid w:val="00F74306"/>
    <w:rsid w:val="00F7516B"/>
    <w:rsid w:val="00F7528B"/>
    <w:rsid w:val="00F8304D"/>
    <w:rsid w:val="00F834B9"/>
    <w:rsid w:val="00F83D37"/>
    <w:rsid w:val="00F85D3A"/>
    <w:rsid w:val="00F8619D"/>
    <w:rsid w:val="00F865F2"/>
    <w:rsid w:val="00F86BE9"/>
    <w:rsid w:val="00F87A5F"/>
    <w:rsid w:val="00F90165"/>
    <w:rsid w:val="00F91D05"/>
    <w:rsid w:val="00F939BD"/>
    <w:rsid w:val="00F942DE"/>
    <w:rsid w:val="00F94686"/>
    <w:rsid w:val="00F9494A"/>
    <w:rsid w:val="00F9501C"/>
    <w:rsid w:val="00F95ACD"/>
    <w:rsid w:val="00F96174"/>
    <w:rsid w:val="00F9666D"/>
    <w:rsid w:val="00F97BED"/>
    <w:rsid w:val="00FA01D6"/>
    <w:rsid w:val="00FA0416"/>
    <w:rsid w:val="00FA152D"/>
    <w:rsid w:val="00FA3759"/>
    <w:rsid w:val="00FA53A0"/>
    <w:rsid w:val="00FA59EB"/>
    <w:rsid w:val="00FA6002"/>
    <w:rsid w:val="00FA6AD2"/>
    <w:rsid w:val="00FA6E36"/>
    <w:rsid w:val="00FA7055"/>
    <w:rsid w:val="00FB0660"/>
    <w:rsid w:val="00FB1519"/>
    <w:rsid w:val="00FB202C"/>
    <w:rsid w:val="00FB3641"/>
    <w:rsid w:val="00FB4320"/>
    <w:rsid w:val="00FB44D4"/>
    <w:rsid w:val="00FB4D19"/>
    <w:rsid w:val="00FB6DF7"/>
    <w:rsid w:val="00FB7F89"/>
    <w:rsid w:val="00FC1AF3"/>
    <w:rsid w:val="00FC1D94"/>
    <w:rsid w:val="00FC2ABF"/>
    <w:rsid w:val="00FC2ECA"/>
    <w:rsid w:val="00FC3159"/>
    <w:rsid w:val="00FC3448"/>
    <w:rsid w:val="00FC34EF"/>
    <w:rsid w:val="00FC3765"/>
    <w:rsid w:val="00FC4BA4"/>
    <w:rsid w:val="00FC552B"/>
    <w:rsid w:val="00FC6182"/>
    <w:rsid w:val="00FC6437"/>
    <w:rsid w:val="00FC6857"/>
    <w:rsid w:val="00FC6E97"/>
    <w:rsid w:val="00FD0DB7"/>
    <w:rsid w:val="00FD0FBE"/>
    <w:rsid w:val="00FD177B"/>
    <w:rsid w:val="00FD1E45"/>
    <w:rsid w:val="00FD338E"/>
    <w:rsid w:val="00FD3AF0"/>
    <w:rsid w:val="00FD3F01"/>
    <w:rsid w:val="00FD4480"/>
    <w:rsid w:val="00FD4CED"/>
    <w:rsid w:val="00FD542C"/>
    <w:rsid w:val="00FD5D3B"/>
    <w:rsid w:val="00FD64CD"/>
    <w:rsid w:val="00FD6B2D"/>
    <w:rsid w:val="00FD6DC9"/>
    <w:rsid w:val="00FD7242"/>
    <w:rsid w:val="00FE02D0"/>
    <w:rsid w:val="00FE1504"/>
    <w:rsid w:val="00FE1A13"/>
    <w:rsid w:val="00FE202E"/>
    <w:rsid w:val="00FE2482"/>
    <w:rsid w:val="00FE3D84"/>
    <w:rsid w:val="00FE4237"/>
    <w:rsid w:val="00FE4F48"/>
    <w:rsid w:val="00FF054B"/>
    <w:rsid w:val="00FF08C8"/>
    <w:rsid w:val="00FF0AED"/>
    <w:rsid w:val="00FF3292"/>
    <w:rsid w:val="00FF4200"/>
    <w:rsid w:val="00FF5457"/>
    <w:rsid w:val="00FF7523"/>
    <w:rsid w:val="010E6BF5"/>
    <w:rsid w:val="01305347"/>
    <w:rsid w:val="013BC386"/>
    <w:rsid w:val="01450F5B"/>
    <w:rsid w:val="0148CE44"/>
    <w:rsid w:val="014CCA10"/>
    <w:rsid w:val="0152D1E7"/>
    <w:rsid w:val="0163AC5B"/>
    <w:rsid w:val="016937BD"/>
    <w:rsid w:val="0173CECC"/>
    <w:rsid w:val="01848237"/>
    <w:rsid w:val="01874F56"/>
    <w:rsid w:val="0187B579"/>
    <w:rsid w:val="01BC35DA"/>
    <w:rsid w:val="01D05298"/>
    <w:rsid w:val="01DCA301"/>
    <w:rsid w:val="01E34928"/>
    <w:rsid w:val="01E8879C"/>
    <w:rsid w:val="01ECCFC9"/>
    <w:rsid w:val="01ED029A"/>
    <w:rsid w:val="01FBCA61"/>
    <w:rsid w:val="01FFC4DB"/>
    <w:rsid w:val="02014D3B"/>
    <w:rsid w:val="02077E28"/>
    <w:rsid w:val="021812CE"/>
    <w:rsid w:val="0228EEC8"/>
    <w:rsid w:val="02340C34"/>
    <w:rsid w:val="023D5D1C"/>
    <w:rsid w:val="024AC2BF"/>
    <w:rsid w:val="024B6D65"/>
    <w:rsid w:val="025A7592"/>
    <w:rsid w:val="029CBDAE"/>
    <w:rsid w:val="029E379C"/>
    <w:rsid w:val="02A389D9"/>
    <w:rsid w:val="02A59284"/>
    <w:rsid w:val="02A88B4D"/>
    <w:rsid w:val="02AAF9D3"/>
    <w:rsid w:val="02C1CB00"/>
    <w:rsid w:val="02CC884F"/>
    <w:rsid w:val="02CCEB50"/>
    <w:rsid w:val="02D215C6"/>
    <w:rsid w:val="02E08B75"/>
    <w:rsid w:val="02E36656"/>
    <w:rsid w:val="02E3DEE9"/>
    <w:rsid w:val="02E574BF"/>
    <w:rsid w:val="02F3D7DF"/>
    <w:rsid w:val="03027178"/>
    <w:rsid w:val="0306EC4C"/>
    <w:rsid w:val="031222F9"/>
    <w:rsid w:val="032A4470"/>
    <w:rsid w:val="0332B9BE"/>
    <w:rsid w:val="03348EDB"/>
    <w:rsid w:val="033C4478"/>
    <w:rsid w:val="033DF4B5"/>
    <w:rsid w:val="0344B834"/>
    <w:rsid w:val="03451177"/>
    <w:rsid w:val="0348760E"/>
    <w:rsid w:val="034E4294"/>
    <w:rsid w:val="0355564D"/>
    <w:rsid w:val="03613C4C"/>
    <w:rsid w:val="03656A8C"/>
    <w:rsid w:val="03660DD6"/>
    <w:rsid w:val="0369C74D"/>
    <w:rsid w:val="03721858"/>
    <w:rsid w:val="038AC71C"/>
    <w:rsid w:val="038FF6BE"/>
    <w:rsid w:val="03908898"/>
    <w:rsid w:val="03B7FD4B"/>
    <w:rsid w:val="03BC8290"/>
    <w:rsid w:val="03BE7397"/>
    <w:rsid w:val="03C40579"/>
    <w:rsid w:val="03C571C8"/>
    <w:rsid w:val="03C57E38"/>
    <w:rsid w:val="03DF3238"/>
    <w:rsid w:val="03E0FCFF"/>
    <w:rsid w:val="03E5825E"/>
    <w:rsid w:val="03FDF545"/>
    <w:rsid w:val="0414C035"/>
    <w:rsid w:val="0414E971"/>
    <w:rsid w:val="041C1276"/>
    <w:rsid w:val="04254449"/>
    <w:rsid w:val="04277672"/>
    <w:rsid w:val="0427AF49"/>
    <w:rsid w:val="043BF5A3"/>
    <w:rsid w:val="043CA840"/>
    <w:rsid w:val="0441E076"/>
    <w:rsid w:val="04442357"/>
    <w:rsid w:val="044B86B1"/>
    <w:rsid w:val="04601B08"/>
    <w:rsid w:val="0461F726"/>
    <w:rsid w:val="04858992"/>
    <w:rsid w:val="0491FA8D"/>
    <w:rsid w:val="049738BA"/>
    <w:rsid w:val="04A14C0A"/>
    <w:rsid w:val="04A2A8F6"/>
    <w:rsid w:val="04A70B90"/>
    <w:rsid w:val="04B9A1AC"/>
    <w:rsid w:val="04BF0D01"/>
    <w:rsid w:val="04C075BD"/>
    <w:rsid w:val="04CC6DC5"/>
    <w:rsid w:val="04CF0468"/>
    <w:rsid w:val="04CF631D"/>
    <w:rsid w:val="04D17F5A"/>
    <w:rsid w:val="04E366F6"/>
    <w:rsid w:val="04E4C141"/>
    <w:rsid w:val="04F594FA"/>
    <w:rsid w:val="04F89761"/>
    <w:rsid w:val="050F2F7F"/>
    <w:rsid w:val="05116EB2"/>
    <w:rsid w:val="0517EB55"/>
    <w:rsid w:val="051CF4C0"/>
    <w:rsid w:val="052A8C45"/>
    <w:rsid w:val="053483E8"/>
    <w:rsid w:val="053B274E"/>
    <w:rsid w:val="05577ABD"/>
    <w:rsid w:val="0564A898"/>
    <w:rsid w:val="05655CB6"/>
    <w:rsid w:val="05676F09"/>
    <w:rsid w:val="058DAD3E"/>
    <w:rsid w:val="05977C45"/>
    <w:rsid w:val="05A1F98F"/>
    <w:rsid w:val="05A2A7A5"/>
    <w:rsid w:val="05B0102A"/>
    <w:rsid w:val="05B3AB48"/>
    <w:rsid w:val="05B3F48A"/>
    <w:rsid w:val="05B5B75A"/>
    <w:rsid w:val="05C74756"/>
    <w:rsid w:val="05CC31D0"/>
    <w:rsid w:val="05D3F254"/>
    <w:rsid w:val="05E1A967"/>
    <w:rsid w:val="05E4967D"/>
    <w:rsid w:val="05FC16C5"/>
    <w:rsid w:val="05FF8DAB"/>
    <w:rsid w:val="06022E32"/>
    <w:rsid w:val="0644B1C2"/>
    <w:rsid w:val="06453AFE"/>
    <w:rsid w:val="064AB47B"/>
    <w:rsid w:val="064AFE95"/>
    <w:rsid w:val="066474E8"/>
    <w:rsid w:val="0686B1B7"/>
    <w:rsid w:val="068C7EDF"/>
    <w:rsid w:val="06980AA3"/>
    <w:rsid w:val="0698377B"/>
    <w:rsid w:val="069EBAB3"/>
    <w:rsid w:val="06A05AF4"/>
    <w:rsid w:val="06A50239"/>
    <w:rsid w:val="06ACD0F4"/>
    <w:rsid w:val="06AEF070"/>
    <w:rsid w:val="06B23C1E"/>
    <w:rsid w:val="06B32A8D"/>
    <w:rsid w:val="06B47901"/>
    <w:rsid w:val="06BF51C3"/>
    <w:rsid w:val="06C6FA73"/>
    <w:rsid w:val="06F535C0"/>
    <w:rsid w:val="06FCA6C9"/>
    <w:rsid w:val="070066EB"/>
    <w:rsid w:val="070148BF"/>
    <w:rsid w:val="070A4CAF"/>
    <w:rsid w:val="073AC0D6"/>
    <w:rsid w:val="07418FFA"/>
    <w:rsid w:val="075B067D"/>
    <w:rsid w:val="075EB717"/>
    <w:rsid w:val="07702DF5"/>
    <w:rsid w:val="0773FBB0"/>
    <w:rsid w:val="078A7A99"/>
    <w:rsid w:val="078D3747"/>
    <w:rsid w:val="079AB1BB"/>
    <w:rsid w:val="07A97C0B"/>
    <w:rsid w:val="07B285A0"/>
    <w:rsid w:val="07BBAADA"/>
    <w:rsid w:val="07BE9B8D"/>
    <w:rsid w:val="07BFEED7"/>
    <w:rsid w:val="07C0F296"/>
    <w:rsid w:val="07D3C3C1"/>
    <w:rsid w:val="07D6136A"/>
    <w:rsid w:val="07DA90C6"/>
    <w:rsid w:val="07E1F782"/>
    <w:rsid w:val="07F1F77C"/>
    <w:rsid w:val="07F45892"/>
    <w:rsid w:val="080338A5"/>
    <w:rsid w:val="0810666B"/>
    <w:rsid w:val="08241D3E"/>
    <w:rsid w:val="08254FFD"/>
    <w:rsid w:val="08279DF5"/>
    <w:rsid w:val="082B7B53"/>
    <w:rsid w:val="082DB305"/>
    <w:rsid w:val="08313145"/>
    <w:rsid w:val="084D640D"/>
    <w:rsid w:val="0855D853"/>
    <w:rsid w:val="085FB7C6"/>
    <w:rsid w:val="08620620"/>
    <w:rsid w:val="0873B726"/>
    <w:rsid w:val="087B707E"/>
    <w:rsid w:val="087F849B"/>
    <w:rsid w:val="08829C32"/>
    <w:rsid w:val="08878C0D"/>
    <w:rsid w:val="088ED486"/>
    <w:rsid w:val="08963069"/>
    <w:rsid w:val="0897911D"/>
    <w:rsid w:val="089EDC61"/>
    <w:rsid w:val="08A27873"/>
    <w:rsid w:val="08AB274C"/>
    <w:rsid w:val="08AD9D6F"/>
    <w:rsid w:val="08B55DA7"/>
    <w:rsid w:val="08BF150D"/>
    <w:rsid w:val="08CAEC81"/>
    <w:rsid w:val="08DAF1ED"/>
    <w:rsid w:val="08DEAC44"/>
    <w:rsid w:val="08E3F16D"/>
    <w:rsid w:val="08E8DC24"/>
    <w:rsid w:val="08E8FA75"/>
    <w:rsid w:val="08F41A44"/>
    <w:rsid w:val="08F9FB7E"/>
    <w:rsid w:val="08FC4AB9"/>
    <w:rsid w:val="09068991"/>
    <w:rsid w:val="09089D12"/>
    <w:rsid w:val="090F8B4A"/>
    <w:rsid w:val="091D0268"/>
    <w:rsid w:val="09308646"/>
    <w:rsid w:val="093776CA"/>
    <w:rsid w:val="093B4F44"/>
    <w:rsid w:val="09416BCA"/>
    <w:rsid w:val="094B413F"/>
    <w:rsid w:val="094DB885"/>
    <w:rsid w:val="09559F7F"/>
    <w:rsid w:val="09566A27"/>
    <w:rsid w:val="09607B71"/>
    <w:rsid w:val="09607F15"/>
    <w:rsid w:val="0962E7B0"/>
    <w:rsid w:val="096E5FED"/>
    <w:rsid w:val="09717C83"/>
    <w:rsid w:val="09782330"/>
    <w:rsid w:val="098ADAD3"/>
    <w:rsid w:val="098BC8EB"/>
    <w:rsid w:val="098FC4A5"/>
    <w:rsid w:val="099603EB"/>
    <w:rsid w:val="09997B5C"/>
    <w:rsid w:val="09A4E924"/>
    <w:rsid w:val="09AA1F41"/>
    <w:rsid w:val="09B0E25C"/>
    <w:rsid w:val="09B0EE64"/>
    <w:rsid w:val="09B1510B"/>
    <w:rsid w:val="09B587E6"/>
    <w:rsid w:val="09B9D093"/>
    <w:rsid w:val="09CA8BDC"/>
    <w:rsid w:val="09DC22D9"/>
    <w:rsid w:val="0A085929"/>
    <w:rsid w:val="0A0BF2A1"/>
    <w:rsid w:val="0A2415CD"/>
    <w:rsid w:val="0A2A35A3"/>
    <w:rsid w:val="0A3AACC2"/>
    <w:rsid w:val="0A454294"/>
    <w:rsid w:val="0A4EC375"/>
    <w:rsid w:val="0A50BE54"/>
    <w:rsid w:val="0A519B2C"/>
    <w:rsid w:val="0A6B1FB3"/>
    <w:rsid w:val="0A6EDC3E"/>
    <w:rsid w:val="0A7904FE"/>
    <w:rsid w:val="0A810CE1"/>
    <w:rsid w:val="0A818EAB"/>
    <w:rsid w:val="0A89C6DE"/>
    <w:rsid w:val="0A8F260D"/>
    <w:rsid w:val="0A978A62"/>
    <w:rsid w:val="0A9C91FB"/>
    <w:rsid w:val="0A9EAF19"/>
    <w:rsid w:val="0A9FFAAF"/>
    <w:rsid w:val="0AA31679"/>
    <w:rsid w:val="0AA352CD"/>
    <w:rsid w:val="0ABFC608"/>
    <w:rsid w:val="0ACB4244"/>
    <w:rsid w:val="0AD4F076"/>
    <w:rsid w:val="0AE62A5A"/>
    <w:rsid w:val="0AFE99B3"/>
    <w:rsid w:val="0B08CF88"/>
    <w:rsid w:val="0B0B4CE6"/>
    <w:rsid w:val="0B116818"/>
    <w:rsid w:val="0B2CE9E0"/>
    <w:rsid w:val="0B2F7EAE"/>
    <w:rsid w:val="0B33F318"/>
    <w:rsid w:val="0B3544CD"/>
    <w:rsid w:val="0B3EB9D1"/>
    <w:rsid w:val="0B46F314"/>
    <w:rsid w:val="0B534BA0"/>
    <w:rsid w:val="0B661506"/>
    <w:rsid w:val="0B71FB17"/>
    <w:rsid w:val="0B728261"/>
    <w:rsid w:val="0B735CD8"/>
    <w:rsid w:val="0B7C2E83"/>
    <w:rsid w:val="0B7C6F31"/>
    <w:rsid w:val="0B7D5894"/>
    <w:rsid w:val="0B8CE3DF"/>
    <w:rsid w:val="0B933BE6"/>
    <w:rsid w:val="0B9444E1"/>
    <w:rsid w:val="0B948C32"/>
    <w:rsid w:val="0B9993EC"/>
    <w:rsid w:val="0BA579C6"/>
    <w:rsid w:val="0BA9497F"/>
    <w:rsid w:val="0BA9D3F7"/>
    <w:rsid w:val="0BCD5B12"/>
    <w:rsid w:val="0BCF0009"/>
    <w:rsid w:val="0BD3D80E"/>
    <w:rsid w:val="0BD4F507"/>
    <w:rsid w:val="0BE04C0C"/>
    <w:rsid w:val="0BE6AB51"/>
    <w:rsid w:val="0BE96E20"/>
    <w:rsid w:val="0BEAF72D"/>
    <w:rsid w:val="0BEB11CA"/>
    <w:rsid w:val="0BF61517"/>
    <w:rsid w:val="0BF7883F"/>
    <w:rsid w:val="0BFB533A"/>
    <w:rsid w:val="0C0D5185"/>
    <w:rsid w:val="0C14222F"/>
    <w:rsid w:val="0C15327D"/>
    <w:rsid w:val="0C2682A2"/>
    <w:rsid w:val="0C3635C9"/>
    <w:rsid w:val="0C3B118C"/>
    <w:rsid w:val="0C4878DB"/>
    <w:rsid w:val="0C4B683E"/>
    <w:rsid w:val="0C4EB975"/>
    <w:rsid w:val="0C5CE673"/>
    <w:rsid w:val="0C5DED2A"/>
    <w:rsid w:val="0C73B667"/>
    <w:rsid w:val="0C765149"/>
    <w:rsid w:val="0C8396A6"/>
    <w:rsid w:val="0C8E6078"/>
    <w:rsid w:val="0C936B8D"/>
    <w:rsid w:val="0C94C860"/>
    <w:rsid w:val="0C9722BD"/>
    <w:rsid w:val="0CA4E6F4"/>
    <w:rsid w:val="0CB8B075"/>
    <w:rsid w:val="0CBA3DFE"/>
    <w:rsid w:val="0CBE2938"/>
    <w:rsid w:val="0CC216EE"/>
    <w:rsid w:val="0CF1B8BC"/>
    <w:rsid w:val="0CF73452"/>
    <w:rsid w:val="0CFB6DCA"/>
    <w:rsid w:val="0D02B635"/>
    <w:rsid w:val="0D0A5502"/>
    <w:rsid w:val="0D15E1B2"/>
    <w:rsid w:val="0D2258FB"/>
    <w:rsid w:val="0D30FEA3"/>
    <w:rsid w:val="0D3328E9"/>
    <w:rsid w:val="0D41A019"/>
    <w:rsid w:val="0D4D23D1"/>
    <w:rsid w:val="0D53C778"/>
    <w:rsid w:val="0D564615"/>
    <w:rsid w:val="0D667C67"/>
    <w:rsid w:val="0D6CA242"/>
    <w:rsid w:val="0D6FCE74"/>
    <w:rsid w:val="0D7BB756"/>
    <w:rsid w:val="0D8CB293"/>
    <w:rsid w:val="0DA0E6DF"/>
    <w:rsid w:val="0DA59104"/>
    <w:rsid w:val="0DA6175E"/>
    <w:rsid w:val="0DAE45E1"/>
    <w:rsid w:val="0DB19A42"/>
    <w:rsid w:val="0DB38694"/>
    <w:rsid w:val="0DB5905C"/>
    <w:rsid w:val="0DBA18D9"/>
    <w:rsid w:val="0DC045C1"/>
    <w:rsid w:val="0DC974ED"/>
    <w:rsid w:val="0DD2A5A1"/>
    <w:rsid w:val="0DDAF058"/>
    <w:rsid w:val="0DEDD144"/>
    <w:rsid w:val="0DF93AD9"/>
    <w:rsid w:val="0DFC3CB4"/>
    <w:rsid w:val="0DFF517D"/>
    <w:rsid w:val="0E2A5498"/>
    <w:rsid w:val="0E33182D"/>
    <w:rsid w:val="0E59079F"/>
    <w:rsid w:val="0E5B7CE6"/>
    <w:rsid w:val="0E5E42D4"/>
    <w:rsid w:val="0E5F75CE"/>
    <w:rsid w:val="0E640D72"/>
    <w:rsid w:val="0E6A5BCE"/>
    <w:rsid w:val="0E6EE4BD"/>
    <w:rsid w:val="0E7EC506"/>
    <w:rsid w:val="0E806B09"/>
    <w:rsid w:val="0E927BDE"/>
    <w:rsid w:val="0E942BA7"/>
    <w:rsid w:val="0E957320"/>
    <w:rsid w:val="0E96B1E9"/>
    <w:rsid w:val="0E96DD45"/>
    <w:rsid w:val="0EA08650"/>
    <w:rsid w:val="0EA3569E"/>
    <w:rsid w:val="0EA3D1FE"/>
    <w:rsid w:val="0EBA5BDE"/>
    <w:rsid w:val="0EC21FAF"/>
    <w:rsid w:val="0ECCDA54"/>
    <w:rsid w:val="0ED25E67"/>
    <w:rsid w:val="0ED2F6BE"/>
    <w:rsid w:val="0EEF6E24"/>
    <w:rsid w:val="0EF21289"/>
    <w:rsid w:val="0F024CC8"/>
    <w:rsid w:val="0F08D3EA"/>
    <w:rsid w:val="0F0B76CE"/>
    <w:rsid w:val="0F0F05A0"/>
    <w:rsid w:val="0F1779F3"/>
    <w:rsid w:val="0F44EE3D"/>
    <w:rsid w:val="0F5BD672"/>
    <w:rsid w:val="0F64D93A"/>
    <w:rsid w:val="0F7C92EE"/>
    <w:rsid w:val="0F9309FA"/>
    <w:rsid w:val="0F947527"/>
    <w:rsid w:val="0F9E758F"/>
    <w:rsid w:val="0FA60A7F"/>
    <w:rsid w:val="0FA6BFB1"/>
    <w:rsid w:val="0FABFC69"/>
    <w:rsid w:val="0FAD6EFF"/>
    <w:rsid w:val="0FC71AD8"/>
    <w:rsid w:val="0FFD1CCD"/>
    <w:rsid w:val="10160F2B"/>
    <w:rsid w:val="101A9567"/>
    <w:rsid w:val="1026457E"/>
    <w:rsid w:val="102CD738"/>
    <w:rsid w:val="1038C4EA"/>
    <w:rsid w:val="103B74B2"/>
    <w:rsid w:val="10454A27"/>
    <w:rsid w:val="10587476"/>
    <w:rsid w:val="1060EFE7"/>
    <w:rsid w:val="1062BE5F"/>
    <w:rsid w:val="1068BD44"/>
    <w:rsid w:val="106DA4E5"/>
    <w:rsid w:val="107B405E"/>
    <w:rsid w:val="107EE87E"/>
    <w:rsid w:val="108E4703"/>
    <w:rsid w:val="10AD9370"/>
    <w:rsid w:val="10AFD692"/>
    <w:rsid w:val="10C08E34"/>
    <w:rsid w:val="10C761FA"/>
    <w:rsid w:val="10C7D234"/>
    <w:rsid w:val="10CC08CA"/>
    <w:rsid w:val="10DF375C"/>
    <w:rsid w:val="10E44961"/>
    <w:rsid w:val="10E9F72C"/>
    <w:rsid w:val="10F50A14"/>
    <w:rsid w:val="10FCD035"/>
    <w:rsid w:val="1117B0F8"/>
    <w:rsid w:val="111E3BE3"/>
    <w:rsid w:val="112357AD"/>
    <w:rsid w:val="1130FFEE"/>
    <w:rsid w:val="1131370F"/>
    <w:rsid w:val="113F29F5"/>
    <w:rsid w:val="113FA8E4"/>
    <w:rsid w:val="11482FFD"/>
    <w:rsid w:val="114834E3"/>
    <w:rsid w:val="1148DBD7"/>
    <w:rsid w:val="11513DCA"/>
    <w:rsid w:val="1155EC7B"/>
    <w:rsid w:val="1157E635"/>
    <w:rsid w:val="11682E7E"/>
    <w:rsid w:val="116AA88F"/>
    <w:rsid w:val="116F3B1B"/>
    <w:rsid w:val="117015C4"/>
    <w:rsid w:val="117D594A"/>
    <w:rsid w:val="117EFD5B"/>
    <w:rsid w:val="11816967"/>
    <w:rsid w:val="118E9E20"/>
    <w:rsid w:val="1192D280"/>
    <w:rsid w:val="11A6204F"/>
    <w:rsid w:val="11B05B0C"/>
    <w:rsid w:val="11BEADAB"/>
    <w:rsid w:val="11CC59CF"/>
    <w:rsid w:val="11CDBCA6"/>
    <w:rsid w:val="11E80827"/>
    <w:rsid w:val="11EBC4F5"/>
    <w:rsid w:val="11ECCB55"/>
    <w:rsid w:val="11F06909"/>
    <w:rsid w:val="1204D3D4"/>
    <w:rsid w:val="12258DF7"/>
    <w:rsid w:val="1229C677"/>
    <w:rsid w:val="122B1519"/>
    <w:rsid w:val="12429428"/>
    <w:rsid w:val="12432459"/>
    <w:rsid w:val="1244DFFA"/>
    <w:rsid w:val="124F6EB7"/>
    <w:rsid w:val="1253D31C"/>
    <w:rsid w:val="1266E9CD"/>
    <w:rsid w:val="126F71A7"/>
    <w:rsid w:val="1271B63E"/>
    <w:rsid w:val="1274956B"/>
    <w:rsid w:val="12803955"/>
    <w:rsid w:val="1282F858"/>
    <w:rsid w:val="12941488"/>
    <w:rsid w:val="12A38AB9"/>
    <w:rsid w:val="12B0B3C8"/>
    <w:rsid w:val="12B1DA21"/>
    <w:rsid w:val="12BE30F4"/>
    <w:rsid w:val="12BEAF17"/>
    <w:rsid w:val="12C12512"/>
    <w:rsid w:val="12E2018A"/>
    <w:rsid w:val="12E90C41"/>
    <w:rsid w:val="12EB106A"/>
    <w:rsid w:val="12F2B065"/>
    <w:rsid w:val="12FAD5B6"/>
    <w:rsid w:val="130B0DF3"/>
    <w:rsid w:val="132CB8C9"/>
    <w:rsid w:val="1347530D"/>
    <w:rsid w:val="135548A5"/>
    <w:rsid w:val="135581AE"/>
    <w:rsid w:val="136014E6"/>
    <w:rsid w:val="1361187B"/>
    <w:rsid w:val="1371E589"/>
    <w:rsid w:val="13757A80"/>
    <w:rsid w:val="1375D75E"/>
    <w:rsid w:val="137D0264"/>
    <w:rsid w:val="137EAFBC"/>
    <w:rsid w:val="13889C82"/>
    <w:rsid w:val="1388CEA8"/>
    <w:rsid w:val="138EC4C2"/>
    <w:rsid w:val="1391AC6A"/>
    <w:rsid w:val="13981B4B"/>
    <w:rsid w:val="13BA247B"/>
    <w:rsid w:val="13BD226E"/>
    <w:rsid w:val="13C247D2"/>
    <w:rsid w:val="13CE1B47"/>
    <w:rsid w:val="13CE38FF"/>
    <w:rsid w:val="13D4223C"/>
    <w:rsid w:val="13D5BDEB"/>
    <w:rsid w:val="13D68BF5"/>
    <w:rsid w:val="13D7F2D8"/>
    <w:rsid w:val="13E1BB73"/>
    <w:rsid w:val="13FBB180"/>
    <w:rsid w:val="1400C633"/>
    <w:rsid w:val="14153647"/>
    <w:rsid w:val="141C6B0C"/>
    <w:rsid w:val="142E7EE1"/>
    <w:rsid w:val="143AE8C8"/>
    <w:rsid w:val="1444FEE6"/>
    <w:rsid w:val="1446F30B"/>
    <w:rsid w:val="1476AC0F"/>
    <w:rsid w:val="149E1DC7"/>
    <w:rsid w:val="14A0D7F9"/>
    <w:rsid w:val="14AC2D94"/>
    <w:rsid w:val="14AEFAE4"/>
    <w:rsid w:val="14BAB458"/>
    <w:rsid w:val="14BCDE88"/>
    <w:rsid w:val="14C2BE85"/>
    <w:rsid w:val="14C4D289"/>
    <w:rsid w:val="14C91D14"/>
    <w:rsid w:val="14DD2100"/>
    <w:rsid w:val="14E3EE38"/>
    <w:rsid w:val="1503FA91"/>
    <w:rsid w:val="150AB304"/>
    <w:rsid w:val="1512D2E5"/>
    <w:rsid w:val="15152D0F"/>
    <w:rsid w:val="151719D9"/>
    <w:rsid w:val="151E6B87"/>
    <w:rsid w:val="15215FE4"/>
    <w:rsid w:val="15245B8E"/>
    <w:rsid w:val="152BE868"/>
    <w:rsid w:val="153B51F4"/>
    <w:rsid w:val="154E5B13"/>
    <w:rsid w:val="155A2088"/>
    <w:rsid w:val="155DEFB9"/>
    <w:rsid w:val="1565F919"/>
    <w:rsid w:val="1571DEFC"/>
    <w:rsid w:val="1585F997"/>
    <w:rsid w:val="158BBDCD"/>
    <w:rsid w:val="15B287DA"/>
    <w:rsid w:val="15BD6AF1"/>
    <w:rsid w:val="15D29C57"/>
    <w:rsid w:val="15D9A0EC"/>
    <w:rsid w:val="15D9A172"/>
    <w:rsid w:val="15F15364"/>
    <w:rsid w:val="15F3F572"/>
    <w:rsid w:val="15FB06C4"/>
    <w:rsid w:val="161FCBB7"/>
    <w:rsid w:val="162A41F1"/>
    <w:rsid w:val="162EE428"/>
    <w:rsid w:val="16302A14"/>
    <w:rsid w:val="16378752"/>
    <w:rsid w:val="163B245A"/>
    <w:rsid w:val="16443B8E"/>
    <w:rsid w:val="16531DC7"/>
    <w:rsid w:val="16580AD7"/>
    <w:rsid w:val="1660A2EA"/>
    <w:rsid w:val="16756498"/>
    <w:rsid w:val="167A3D27"/>
    <w:rsid w:val="168403A4"/>
    <w:rsid w:val="168DCA4B"/>
    <w:rsid w:val="1690C0B2"/>
    <w:rsid w:val="169FB4C7"/>
    <w:rsid w:val="169FCAF2"/>
    <w:rsid w:val="16BDF2E8"/>
    <w:rsid w:val="16C1C994"/>
    <w:rsid w:val="16C4504D"/>
    <w:rsid w:val="16C4DEE1"/>
    <w:rsid w:val="16C7B8C9"/>
    <w:rsid w:val="16D0EA6F"/>
    <w:rsid w:val="16D265D4"/>
    <w:rsid w:val="16E1A303"/>
    <w:rsid w:val="16F59BD2"/>
    <w:rsid w:val="170E7D67"/>
    <w:rsid w:val="171FA6A2"/>
    <w:rsid w:val="1720842D"/>
    <w:rsid w:val="1720913C"/>
    <w:rsid w:val="1721CE02"/>
    <w:rsid w:val="172C9500"/>
    <w:rsid w:val="173499B8"/>
    <w:rsid w:val="1744BFA9"/>
    <w:rsid w:val="17494F51"/>
    <w:rsid w:val="1768A547"/>
    <w:rsid w:val="176AE75E"/>
    <w:rsid w:val="1770D00D"/>
    <w:rsid w:val="17937992"/>
    <w:rsid w:val="179938B0"/>
    <w:rsid w:val="1799FB14"/>
    <w:rsid w:val="179F48E0"/>
    <w:rsid w:val="17B4F73E"/>
    <w:rsid w:val="17C2ECD7"/>
    <w:rsid w:val="17C697D9"/>
    <w:rsid w:val="17C97E52"/>
    <w:rsid w:val="17D0ECBA"/>
    <w:rsid w:val="17D4F41A"/>
    <w:rsid w:val="17D64CD3"/>
    <w:rsid w:val="17D67EE8"/>
    <w:rsid w:val="17E4EA18"/>
    <w:rsid w:val="17FC3976"/>
    <w:rsid w:val="1815DD2E"/>
    <w:rsid w:val="1828941B"/>
    <w:rsid w:val="182EC30A"/>
    <w:rsid w:val="18356F92"/>
    <w:rsid w:val="183AB63C"/>
    <w:rsid w:val="184C6C57"/>
    <w:rsid w:val="1859E296"/>
    <w:rsid w:val="185DC793"/>
    <w:rsid w:val="185FAA52"/>
    <w:rsid w:val="18635BE9"/>
    <w:rsid w:val="1874660E"/>
    <w:rsid w:val="1898B8E2"/>
    <w:rsid w:val="18A8ADC1"/>
    <w:rsid w:val="18AC4149"/>
    <w:rsid w:val="18AD25F1"/>
    <w:rsid w:val="18B3CC45"/>
    <w:rsid w:val="18B8809F"/>
    <w:rsid w:val="18BA5334"/>
    <w:rsid w:val="18C2E002"/>
    <w:rsid w:val="18C38A1C"/>
    <w:rsid w:val="18C4C74E"/>
    <w:rsid w:val="18C72D2A"/>
    <w:rsid w:val="18D30562"/>
    <w:rsid w:val="18E10E73"/>
    <w:rsid w:val="18E249D3"/>
    <w:rsid w:val="18EFE6C7"/>
    <w:rsid w:val="18F8993A"/>
    <w:rsid w:val="18FA6820"/>
    <w:rsid w:val="18FABD17"/>
    <w:rsid w:val="191178F2"/>
    <w:rsid w:val="19156B39"/>
    <w:rsid w:val="1916FB06"/>
    <w:rsid w:val="1921DB3E"/>
    <w:rsid w:val="192EB60F"/>
    <w:rsid w:val="19331FE4"/>
    <w:rsid w:val="193FECB2"/>
    <w:rsid w:val="19430A4E"/>
    <w:rsid w:val="195152A7"/>
    <w:rsid w:val="195C8280"/>
    <w:rsid w:val="1962A85A"/>
    <w:rsid w:val="196B0B62"/>
    <w:rsid w:val="196B5B5A"/>
    <w:rsid w:val="196DF286"/>
    <w:rsid w:val="1976EE31"/>
    <w:rsid w:val="197BD642"/>
    <w:rsid w:val="1980933B"/>
    <w:rsid w:val="1985BD3F"/>
    <w:rsid w:val="198A61D9"/>
    <w:rsid w:val="1990A9BA"/>
    <w:rsid w:val="1990FC82"/>
    <w:rsid w:val="1994A7AD"/>
    <w:rsid w:val="19A8C31E"/>
    <w:rsid w:val="19ACB6C9"/>
    <w:rsid w:val="19B5AEA5"/>
    <w:rsid w:val="19CE7ED8"/>
    <w:rsid w:val="19CFEC36"/>
    <w:rsid w:val="19DA3013"/>
    <w:rsid w:val="19E1A2BF"/>
    <w:rsid w:val="19E4BCA9"/>
    <w:rsid w:val="19E6873A"/>
    <w:rsid w:val="19E6C555"/>
    <w:rsid w:val="19ED6686"/>
    <w:rsid w:val="19F07895"/>
    <w:rsid w:val="19F2FC4C"/>
    <w:rsid w:val="19F815CE"/>
    <w:rsid w:val="1A0433C4"/>
    <w:rsid w:val="1A043577"/>
    <w:rsid w:val="1A17AE76"/>
    <w:rsid w:val="1A1E5049"/>
    <w:rsid w:val="1A216DE0"/>
    <w:rsid w:val="1A24B8F9"/>
    <w:rsid w:val="1A2B674D"/>
    <w:rsid w:val="1A33BAD0"/>
    <w:rsid w:val="1A382941"/>
    <w:rsid w:val="1A3AE037"/>
    <w:rsid w:val="1A4A27A3"/>
    <w:rsid w:val="1A565249"/>
    <w:rsid w:val="1A7335F3"/>
    <w:rsid w:val="1A79CECC"/>
    <w:rsid w:val="1A7AEFF2"/>
    <w:rsid w:val="1A81994A"/>
    <w:rsid w:val="1A8AD7AF"/>
    <w:rsid w:val="1A8EB123"/>
    <w:rsid w:val="1A919FFA"/>
    <w:rsid w:val="1A952787"/>
    <w:rsid w:val="1A9D8977"/>
    <w:rsid w:val="1AAC2E1D"/>
    <w:rsid w:val="1AAFB582"/>
    <w:rsid w:val="1AB36F76"/>
    <w:rsid w:val="1AB61EFF"/>
    <w:rsid w:val="1AB652A7"/>
    <w:rsid w:val="1AC077F5"/>
    <w:rsid w:val="1AC7E9FE"/>
    <w:rsid w:val="1ACC0CCE"/>
    <w:rsid w:val="1AEE251C"/>
    <w:rsid w:val="1AF6070F"/>
    <w:rsid w:val="1B0B3039"/>
    <w:rsid w:val="1B117BC4"/>
    <w:rsid w:val="1B1E1080"/>
    <w:rsid w:val="1B2C9ADE"/>
    <w:rsid w:val="1B3E5883"/>
    <w:rsid w:val="1B43A2C4"/>
    <w:rsid w:val="1B446D93"/>
    <w:rsid w:val="1B44C204"/>
    <w:rsid w:val="1B64A86E"/>
    <w:rsid w:val="1B64EB03"/>
    <w:rsid w:val="1B6941FE"/>
    <w:rsid w:val="1B739BC3"/>
    <w:rsid w:val="1B79FDA3"/>
    <w:rsid w:val="1B7D7320"/>
    <w:rsid w:val="1B8689CE"/>
    <w:rsid w:val="1B9714F9"/>
    <w:rsid w:val="1BA74623"/>
    <w:rsid w:val="1BACDF9E"/>
    <w:rsid w:val="1BB95839"/>
    <w:rsid w:val="1BBDC5A2"/>
    <w:rsid w:val="1BE3432D"/>
    <w:rsid w:val="1BE4663D"/>
    <w:rsid w:val="1BE94263"/>
    <w:rsid w:val="1BEB2AC8"/>
    <w:rsid w:val="1BEC7A7B"/>
    <w:rsid w:val="1BEFBE4F"/>
    <w:rsid w:val="1BEFE94A"/>
    <w:rsid w:val="1BF02161"/>
    <w:rsid w:val="1BFC77AD"/>
    <w:rsid w:val="1BFC8245"/>
    <w:rsid w:val="1BFF3ED7"/>
    <w:rsid w:val="1BFFDF95"/>
    <w:rsid w:val="1C002FD8"/>
    <w:rsid w:val="1C0087B3"/>
    <w:rsid w:val="1C2DAEA7"/>
    <w:rsid w:val="1C32BD00"/>
    <w:rsid w:val="1C381EAC"/>
    <w:rsid w:val="1C4C5225"/>
    <w:rsid w:val="1C4F86E8"/>
    <w:rsid w:val="1C5255DF"/>
    <w:rsid w:val="1C7B7D2D"/>
    <w:rsid w:val="1C8A6C54"/>
    <w:rsid w:val="1C8E3570"/>
    <w:rsid w:val="1C976581"/>
    <w:rsid w:val="1CAEA793"/>
    <w:rsid w:val="1CBFC477"/>
    <w:rsid w:val="1CCD3C9B"/>
    <w:rsid w:val="1CE90BD0"/>
    <w:rsid w:val="1CFF6222"/>
    <w:rsid w:val="1D0D1438"/>
    <w:rsid w:val="1D1C675E"/>
    <w:rsid w:val="1D272D41"/>
    <w:rsid w:val="1D28128F"/>
    <w:rsid w:val="1D2AE6B1"/>
    <w:rsid w:val="1D2D28D4"/>
    <w:rsid w:val="1D321F91"/>
    <w:rsid w:val="1D359636"/>
    <w:rsid w:val="1D3CDE53"/>
    <w:rsid w:val="1D3F53C1"/>
    <w:rsid w:val="1D4FD0A5"/>
    <w:rsid w:val="1D56A3A8"/>
    <w:rsid w:val="1D5746D6"/>
    <w:rsid w:val="1D5C34A7"/>
    <w:rsid w:val="1D63DB87"/>
    <w:rsid w:val="1D65F84F"/>
    <w:rsid w:val="1D6D501E"/>
    <w:rsid w:val="1D7E8839"/>
    <w:rsid w:val="1D815A70"/>
    <w:rsid w:val="1D8E13B7"/>
    <w:rsid w:val="1D94EE0F"/>
    <w:rsid w:val="1D9C9E2C"/>
    <w:rsid w:val="1DCD4E51"/>
    <w:rsid w:val="1DE44EB0"/>
    <w:rsid w:val="1DEDC47D"/>
    <w:rsid w:val="1DFC4CEA"/>
    <w:rsid w:val="1DFFB8C8"/>
    <w:rsid w:val="1DFFEB99"/>
    <w:rsid w:val="1E083B0C"/>
    <w:rsid w:val="1E1CAC4E"/>
    <w:rsid w:val="1E28BCAC"/>
    <w:rsid w:val="1E2A9602"/>
    <w:rsid w:val="1E2ECAC9"/>
    <w:rsid w:val="1E2ECB2E"/>
    <w:rsid w:val="1E398457"/>
    <w:rsid w:val="1E3A5CE2"/>
    <w:rsid w:val="1E46DB54"/>
    <w:rsid w:val="1E65AA14"/>
    <w:rsid w:val="1E671D3E"/>
    <w:rsid w:val="1E69F4DC"/>
    <w:rsid w:val="1E863BC7"/>
    <w:rsid w:val="1E88F1BC"/>
    <w:rsid w:val="1E944C38"/>
    <w:rsid w:val="1E9AE17D"/>
    <w:rsid w:val="1EA8CF79"/>
    <w:rsid w:val="1EA91143"/>
    <w:rsid w:val="1EAD0343"/>
    <w:rsid w:val="1EAECCDD"/>
    <w:rsid w:val="1EB0B936"/>
    <w:rsid w:val="1EB378BC"/>
    <w:rsid w:val="1EB99C62"/>
    <w:rsid w:val="1EC1971E"/>
    <w:rsid w:val="1ED4E12F"/>
    <w:rsid w:val="1ED8619B"/>
    <w:rsid w:val="1EE03B97"/>
    <w:rsid w:val="1EF71DBB"/>
    <w:rsid w:val="1EF784BA"/>
    <w:rsid w:val="1EFEB7AD"/>
    <w:rsid w:val="1F031EDE"/>
    <w:rsid w:val="1F0917CE"/>
    <w:rsid w:val="1F0ADCA9"/>
    <w:rsid w:val="1F1057F2"/>
    <w:rsid w:val="1F11DB12"/>
    <w:rsid w:val="1F292BF4"/>
    <w:rsid w:val="1F346C89"/>
    <w:rsid w:val="1F3B4227"/>
    <w:rsid w:val="1F45EA5F"/>
    <w:rsid w:val="1F476A45"/>
    <w:rsid w:val="1F518B57"/>
    <w:rsid w:val="1F6384E4"/>
    <w:rsid w:val="1F7CDF17"/>
    <w:rsid w:val="1F7F58B5"/>
    <w:rsid w:val="1F83E753"/>
    <w:rsid w:val="1F8E822D"/>
    <w:rsid w:val="1FA64454"/>
    <w:rsid w:val="1FB30FB0"/>
    <w:rsid w:val="1FC3F770"/>
    <w:rsid w:val="1FC529F8"/>
    <w:rsid w:val="1FC68936"/>
    <w:rsid w:val="1FCBD788"/>
    <w:rsid w:val="1FD623BA"/>
    <w:rsid w:val="1FDE2573"/>
    <w:rsid w:val="1FEE326B"/>
    <w:rsid w:val="1FF13585"/>
    <w:rsid w:val="1FFF054A"/>
    <w:rsid w:val="1FFFE4C3"/>
    <w:rsid w:val="20033C41"/>
    <w:rsid w:val="200F6A98"/>
    <w:rsid w:val="201790D4"/>
    <w:rsid w:val="2017990F"/>
    <w:rsid w:val="204CDEE1"/>
    <w:rsid w:val="2062305F"/>
    <w:rsid w:val="206D65BF"/>
    <w:rsid w:val="2074DD9D"/>
    <w:rsid w:val="207D024C"/>
    <w:rsid w:val="2082C2E8"/>
    <w:rsid w:val="20867485"/>
    <w:rsid w:val="208BE03E"/>
    <w:rsid w:val="209064DE"/>
    <w:rsid w:val="2091BE60"/>
    <w:rsid w:val="209C2AE0"/>
    <w:rsid w:val="20B901F1"/>
    <w:rsid w:val="20C6CAA7"/>
    <w:rsid w:val="20DCD893"/>
    <w:rsid w:val="20ED5BB8"/>
    <w:rsid w:val="21019A9C"/>
    <w:rsid w:val="2101FB26"/>
    <w:rsid w:val="21028090"/>
    <w:rsid w:val="21075A83"/>
    <w:rsid w:val="2121CF10"/>
    <w:rsid w:val="2123CCEC"/>
    <w:rsid w:val="21264750"/>
    <w:rsid w:val="212B96B2"/>
    <w:rsid w:val="212E030D"/>
    <w:rsid w:val="2134A4F4"/>
    <w:rsid w:val="2146B6C7"/>
    <w:rsid w:val="21470EEF"/>
    <w:rsid w:val="21747AE0"/>
    <w:rsid w:val="217A541E"/>
    <w:rsid w:val="217C164D"/>
    <w:rsid w:val="21A8B683"/>
    <w:rsid w:val="21C679D5"/>
    <w:rsid w:val="21C7D1B1"/>
    <w:rsid w:val="21C88004"/>
    <w:rsid w:val="21CFB5EC"/>
    <w:rsid w:val="21DFD9C6"/>
    <w:rsid w:val="21E76064"/>
    <w:rsid w:val="21EE0773"/>
    <w:rsid w:val="21FC4B84"/>
    <w:rsid w:val="21FC5F0E"/>
    <w:rsid w:val="21FF2638"/>
    <w:rsid w:val="220504CF"/>
    <w:rsid w:val="22093542"/>
    <w:rsid w:val="2209E0DD"/>
    <w:rsid w:val="22228CE7"/>
    <w:rsid w:val="22397CA0"/>
    <w:rsid w:val="223A3334"/>
    <w:rsid w:val="2240932A"/>
    <w:rsid w:val="2240DB2B"/>
    <w:rsid w:val="224967F4"/>
    <w:rsid w:val="226725AA"/>
    <w:rsid w:val="2283D03C"/>
    <w:rsid w:val="22851D73"/>
    <w:rsid w:val="2288A110"/>
    <w:rsid w:val="2289DE75"/>
    <w:rsid w:val="2290D963"/>
    <w:rsid w:val="22A2AD8A"/>
    <w:rsid w:val="22A7F774"/>
    <w:rsid w:val="22B68948"/>
    <w:rsid w:val="22BDE9E3"/>
    <w:rsid w:val="22C36A7E"/>
    <w:rsid w:val="22C57AE9"/>
    <w:rsid w:val="22C79F20"/>
    <w:rsid w:val="22D290F7"/>
    <w:rsid w:val="22DD7AD1"/>
    <w:rsid w:val="22E6BFE4"/>
    <w:rsid w:val="22E950DC"/>
    <w:rsid w:val="23041F5F"/>
    <w:rsid w:val="2319389E"/>
    <w:rsid w:val="232AABEA"/>
    <w:rsid w:val="23313DBD"/>
    <w:rsid w:val="2336EE0D"/>
    <w:rsid w:val="23420424"/>
    <w:rsid w:val="23421456"/>
    <w:rsid w:val="2348ABA4"/>
    <w:rsid w:val="234AAC86"/>
    <w:rsid w:val="23573B0A"/>
    <w:rsid w:val="235D17C9"/>
    <w:rsid w:val="235D6BC3"/>
    <w:rsid w:val="2363B8E1"/>
    <w:rsid w:val="236A93FA"/>
    <w:rsid w:val="23782100"/>
    <w:rsid w:val="237EFF1B"/>
    <w:rsid w:val="2380A8E6"/>
    <w:rsid w:val="23845E67"/>
    <w:rsid w:val="2390046F"/>
    <w:rsid w:val="2398D8F5"/>
    <w:rsid w:val="23A0263B"/>
    <w:rsid w:val="23A1DE3A"/>
    <w:rsid w:val="23C29544"/>
    <w:rsid w:val="23CA2E7D"/>
    <w:rsid w:val="23CE5C95"/>
    <w:rsid w:val="23CF6649"/>
    <w:rsid w:val="23CF896A"/>
    <w:rsid w:val="23D0DAE3"/>
    <w:rsid w:val="23ED2132"/>
    <w:rsid w:val="23F2A128"/>
    <w:rsid w:val="24090880"/>
    <w:rsid w:val="240B0871"/>
    <w:rsid w:val="2420EDD4"/>
    <w:rsid w:val="242338F6"/>
    <w:rsid w:val="2426D63A"/>
    <w:rsid w:val="243055E5"/>
    <w:rsid w:val="243EAA41"/>
    <w:rsid w:val="24430968"/>
    <w:rsid w:val="245B52E0"/>
    <w:rsid w:val="245F686B"/>
    <w:rsid w:val="246800BE"/>
    <w:rsid w:val="24711B49"/>
    <w:rsid w:val="2474ED1D"/>
    <w:rsid w:val="2477DCAA"/>
    <w:rsid w:val="2482694E"/>
    <w:rsid w:val="2482EADE"/>
    <w:rsid w:val="2486AB2F"/>
    <w:rsid w:val="2489184D"/>
    <w:rsid w:val="248D2162"/>
    <w:rsid w:val="24976BBD"/>
    <w:rsid w:val="249EE017"/>
    <w:rsid w:val="24A7E709"/>
    <w:rsid w:val="24A9659F"/>
    <w:rsid w:val="24AF436C"/>
    <w:rsid w:val="24C3739B"/>
    <w:rsid w:val="24C486C1"/>
    <w:rsid w:val="24D6983E"/>
    <w:rsid w:val="24DB8696"/>
    <w:rsid w:val="24DF6D34"/>
    <w:rsid w:val="24EA6D19"/>
    <w:rsid w:val="24EAE917"/>
    <w:rsid w:val="24EDE584"/>
    <w:rsid w:val="25102B85"/>
    <w:rsid w:val="2511B678"/>
    <w:rsid w:val="25131CC5"/>
    <w:rsid w:val="25149371"/>
    <w:rsid w:val="2518CA05"/>
    <w:rsid w:val="251D4F22"/>
    <w:rsid w:val="251E847D"/>
    <w:rsid w:val="253F18A1"/>
    <w:rsid w:val="254B6840"/>
    <w:rsid w:val="255AFF22"/>
    <w:rsid w:val="25646787"/>
    <w:rsid w:val="2578F044"/>
    <w:rsid w:val="259D836C"/>
    <w:rsid w:val="25A17D47"/>
    <w:rsid w:val="25A6C841"/>
    <w:rsid w:val="25A7A47E"/>
    <w:rsid w:val="25ABD68E"/>
    <w:rsid w:val="25B9074B"/>
    <w:rsid w:val="25B94D31"/>
    <w:rsid w:val="25BC4DA7"/>
    <w:rsid w:val="25BCBE35"/>
    <w:rsid w:val="25BDBDEB"/>
    <w:rsid w:val="25C251AB"/>
    <w:rsid w:val="25C7F435"/>
    <w:rsid w:val="25CDD36F"/>
    <w:rsid w:val="25CF14FB"/>
    <w:rsid w:val="25EAB1E4"/>
    <w:rsid w:val="25EED3B5"/>
    <w:rsid w:val="2616BABD"/>
    <w:rsid w:val="2619520E"/>
    <w:rsid w:val="2637A6E3"/>
    <w:rsid w:val="263EF622"/>
    <w:rsid w:val="2640E417"/>
    <w:rsid w:val="2641D7A2"/>
    <w:rsid w:val="26425C1C"/>
    <w:rsid w:val="264495DD"/>
    <w:rsid w:val="2648757D"/>
    <w:rsid w:val="264D278E"/>
    <w:rsid w:val="265A2C7E"/>
    <w:rsid w:val="2668A696"/>
    <w:rsid w:val="266DAFDC"/>
    <w:rsid w:val="2674AC55"/>
    <w:rsid w:val="2675D850"/>
    <w:rsid w:val="2679BD3C"/>
    <w:rsid w:val="268A43C1"/>
    <w:rsid w:val="26A0F16C"/>
    <w:rsid w:val="26A6533F"/>
    <w:rsid w:val="26BF8BCC"/>
    <w:rsid w:val="26C42E5F"/>
    <w:rsid w:val="26EB4996"/>
    <w:rsid w:val="26ED05B0"/>
    <w:rsid w:val="26ED0B8E"/>
    <w:rsid w:val="26EECE59"/>
    <w:rsid w:val="271838C3"/>
    <w:rsid w:val="27223480"/>
    <w:rsid w:val="2723CB60"/>
    <w:rsid w:val="2727E60B"/>
    <w:rsid w:val="273401AB"/>
    <w:rsid w:val="2743848F"/>
    <w:rsid w:val="274641FE"/>
    <w:rsid w:val="2757D33B"/>
    <w:rsid w:val="276887F1"/>
    <w:rsid w:val="2768EE9A"/>
    <w:rsid w:val="27720C86"/>
    <w:rsid w:val="2776E180"/>
    <w:rsid w:val="27775A50"/>
    <w:rsid w:val="277809F5"/>
    <w:rsid w:val="2785CE56"/>
    <w:rsid w:val="2789B58C"/>
    <w:rsid w:val="27932415"/>
    <w:rsid w:val="27985077"/>
    <w:rsid w:val="27A26B8A"/>
    <w:rsid w:val="27A636ED"/>
    <w:rsid w:val="27BD4750"/>
    <w:rsid w:val="27BE89E3"/>
    <w:rsid w:val="27CECF16"/>
    <w:rsid w:val="27D10D7C"/>
    <w:rsid w:val="27DA9072"/>
    <w:rsid w:val="27DB1144"/>
    <w:rsid w:val="27DD29E2"/>
    <w:rsid w:val="27EB91FD"/>
    <w:rsid w:val="27FBC793"/>
    <w:rsid w:val="27FC7706"/>
    <w:rsid w:val="27FE2E95"/>
    <w:rsid w:val="28043514"/>
    <w:rsid w:val="28109761"/>
    <w:rsid w:val="281DCEE8"/>
    <w:rsid w:val="28204968"/>
    <w:rsid w:val="28220C39"/>
    <w:rsid w:val="2823509F"/>
    <w:rsid w:val="28249B99"/>
    <w:rsid w:val="2827411B"/>
    <w:rsid w:val="2847AB01"/>
    <w:rsid w:val="28552A2F"/>
    <w:rsid w:val="28602ABA"/>
    <w:rsid w:val="28637ABB"/>
    <w:rsid w:val="28667013"/>
    <w:rsid w:val="28707D66"/>
    <w:rsid w:val="287E8EC6"/>
    <w:rsid w:val="2883BD17"/>
    <w:rsid w:val="288DBD2C"/>
    <w:rsid w:val="289F6325"/>
    <w:rsid w:val="28BAE867"/>
    <w:rsid w:val="28C0593C"/>
    <w:rsid w:val="28C12A53"/>
    <w:rsid w:val="28CD5CC6"/>
    <w:rsid w:val="28CDAF1B"/>
    <w:rsid w:val="28D3650F"/>
    <w:rsid w:val="28EEDB6D"/>
    <w:rsid w:val="28F1339A"/>
    <w:rsid w:val="28F3FFB4"/>
    <w:rsid w:val="290C4418"/>
    <w:rsid w:val="291E172C"/>
    <w:rsid w:val="292BBD98"/>
    <w:rsid w:val="293B0B4F"/>
    <w:rsid w:val="29421B62"/>
    <w:rsid w:val="2942AB36"/>
    <w:rsid w:val="294E7423"/>
    <w:rsid w:val="2954EDBF"/>
    <w:rsid w:val="29615548"/>
    <w:rsid w:val="296E6CD2"/>
    <w:rsid w:val="29750296"/>
    <w:rsid w:val="2978C94B"/>
    <w:rsid w:val="297BA373"/>
    <w:rsid w:val="298197BA"/>
    <w:rsid w:val="298E5760"/>
    <w:rsid w:val="29915518"/>
    <w:rsid w:val="29A22FA1"/>
    <w:rsid w:val="29A5B4BF"/>
    <w:rsid w:val="29AB7B28"/>
    <w:rsid w:val="29AF7E63"/>
    <w:rsid w:val="29B538B5"/>
    <w:rsid w:val="29B67266"/>
    <w:rsid w:val="29BA87AE"/>
    <w:rsid w:val="29C55FBF"/>
    <w:rsid w:val="29C72E95"/>
    <w:rsid w:val="29D4EED5"/>
    <w:rsid w:val="29EB870A"/>
    <w:rsid w:val="29EBB7A2"/>
    <w:rsid w:val="29F099D0"/>
    <w:rsid w:val="29FD61A0"/>
    <w:rsid w:val="2A029BF9"/>
    <w:rsid w:val="2A075DAC"/>
    <w:rsid w:val="2A12A214"/>
    <w:rsid w:val="2A204409"/>
    <w:rsid w:val="2A23E492"/>
    <w:rsid w:val="2A252561"/>
    <w:rsid w:val="2A2628F6"/>
    <w:rsid w:val="2A34FFF8"/>
    <w:rsid w:val="2A3AFF38"/>
    <w:rsid w:val="2A3C2EAF"/>
    <w:rsid w:val="2A46E1CD"/>
    <w:rsid w:val="2A4EBCD0"/>
    <w:rsid w:val="2A527CF2"/>
    <w:rsid w:val="2A554B0C"/>
    <w:rsid w:val="2A6276FA"/>
    <w:rsid w:val="2A63E91E"/>
    <w:rsid w:val="2A6B1FE5"/>
    <w:rsid w:val="2A6D1C40"/>
    <w:rsid w:val="2A7B7F60"/>
    <w:rsid w:val="2A84B87C"/>
    <w:rsid w:val="2A8E7FF2"/>
    <w:rsid w:val="2A980AD0"/>
    <w:rsid w:val="2A9EFBC5"/>
    <w:rsid w:val="2AA76F3B"/>
    <w:rsid w:val="2AAAC8B4"/>
    <w:rsid w:val="2AAEF270"/>
    <w:rsid w:val="2AB30FD4"/>
    <w:rsid w:val="2AB5FF8E"/>
    <w:rsid w:val="2ABD8A13"/>
    <w:rsid w:val="2AC1C58D"/>
    <w:rsid w:val="2AC9BFA0"/>
    <w:rsid w:val="2ADF86DD"/>
    <w:rsid w:val="2ADFF288"/>
    <w:rsid w:val="2AE67587"/>
    <w:rsid w:val="2AEDA5A7"/>
    <w:rsid w:val="2AF83994"/>
    <w:rsid w:val="2AFE4BBB"/>
    <w:rsid w:val="2B0876F8"/>
    <w:rsid w:val="2B0DC0E1"/>
    <w:rsid w:val="2B10B194"/>
    <w:rsid w:val="2B1DF069"/>
    <w:rsid w:val="2B2032CF"/>
    <w:rsid w:val="2B20DA49"/>
    <w:rsid w:val="2B2BED9E"/>
    <w:rsid w:val="2B2F7B0B"/>
    <w:rsid w:val="2B430F9E"/>
    <w:rsid w:val="2B46A606"/>
    <w:rsid w:val="2B48C1D0"/>
    <w:rsid w:val="2B4EEB98"/>
    <w:rsid w:val="2B56283D"/>
    <w:rsid w:val="2B573158"/>
    <w:rsid w:val="2B6E3A18"/>
    <w:rsid w:val="2B6ED894"/>
    <w:rsid w:val="2B719DBC"/>
    <w:rsid w:val="2B76B75D"/>
    <w:rsid w:val="2B8107C7"/>
    <w:rsid w:val="2B8303CB"/>
    <w:rsid w:val="2B863EA6"/>
    <w:rsid w:val="2B883D5F"/>
    <w:rsid w:val="2B89915E"/>
    <w:rsid w:val="2B9A6A74"/>
    <w:rsid w:val="2BA6D0AC"/>
    <w:rsid w:val="2BB1CDCD"/>
    <w:rsid w:val="2BB7C3ED"/>
    <w:rsid w:val="2BC05FCB"/>
    <w:rsid w:val="2BD02CE0"/>
    <w:rsid w:val="2BD1E2A3"/>
    <w:rsid w:val="2BD99EF0"/>
    <w:rsid w:val="2BDB2734"/>
    <w:rsid w:val="2BDD18F7"/>
    <w:rsid w:val="2BE1EE04"/>
    <w:rsid w:val="2BE7E606"/>
    <w:rsid w:val="2BF1EE38"/>
    <w:rsid w:val="2BF2D50F"/>
    <w:rsid w:val="2BF9BC16"/>
    <w:rsid w:val="2BFE4CA0"/>
    <w:rsid w:val="2C0336B0"/>
    <w:rsid w:val="2C112B14"/>
    <w:rsid w:val="2C1EB40E"/>
    <w:rsid w:val="2C1F326C"/>
    <w:rsid w:val="2C25FC58"/>
    <w:rsid w:val="2C3120A9"/>
    <w:rsid w:val="2C3AF22B"/>
    <w:rsid w:val="2C3D769C"/>
    <w:rsid w:val="2C3F8746"/>
    <w:rsid w:val="2C44E244"/>
    <w:rsid w:val="2C498FD0"/>
    <w:rsid w:val="2C4B0981"/>
    <w:rsid w:val="2C4CB324"/>
    <w:rsid w:val="2C4E5811"/>
    <w:rsid w:val="2C502111"/>
    <w:rsid w:val="2C5F0D54"/>
    <w:rsid w:val="2C67F85C"/>
    <w:rsid w:val="2C6F4D6F"/>
    <w:rsid w:val="2C7C060A"/>
    <w:rsid w:val="2C7D0075"/>
    <w:rsid w:val="2C81461F"/>
    <w:rsid w:val="2C83FB11"/>
    <w:rsid w:val="2C8A226B"/>
    <w:rsid w:val="2C8FC262"/>
    <w:rsid w:val="2C907207"/>
    <w:rsid w:val="2CA5A012"/>
    <w:rsid w:val="2CA9A582"/>
    <w:rsid w:val="2CB285F0"/>
    <w:rsid w:val="2CB6D295"/>
    <w:rsid w:val="2CC5BC9E"/>
    <w:rsid w:val="2CD1DD1E"/>
    <w:rsid w:val="2CD2DA71"/>
    <w:rsid w:val="2CD82C03"/>
    <w:rsid w:val="2CDAC4FF"/>
    <w:rsid w:val="2CFC6909"/>
    <w:rsid w:val="2CFEC2FC"/>
    <w:rsid w:val="2D078957"/>
    <w:rsid w:val="2D08B4D4"/>
    <w:rsid w:val="2D1251C8"/>
    <w:rsid w:val="2D1C1D2B"/>
    <w:rsid w:val="2D310136"/>
    <w:rsid w:val="2D3735CB"/>
    <w:rsid w:val="2D38541A"/>
    <w:rsid w:val="2D3B7970"/>
    <w:rsid w:val="2D3CC7C2"/>
    <w:rsid w:val="2D475D67"/>
    <w:rsid w:val="2D5B7994"/>
    <w:rsid w:val="2D5D7624"/>
    <w:rsid w:val="2D705400"/>
    <w:rsid w:val="2D7720C1"/>
    <w:rsid w:val="2D8BA4B1"/>
    <w:rsid w:val="2D955600"/>
    <w:rsid w:val="2D9F9FF4"/>
    <w:rsid w:val="2DA52037"/>
    <w:rsid w:val="2DAA0DA9"/>
    <w:rsid w:val="2DAF1CCC"/>
    <w:rsid w:val="2DB14F22"/>
    <w:rsid w:val="2DC26D0E"/>
    <w:rsid w:val="2DC37E08"/>
    <w:rsid w:val="2DC62B10"/>
    <w:rsid w:val="2DCB1B05"/>
    <w:rsid w:val="2DD82384"/>
    <w:rsid w:val="2DD8AAF0"/>
    <w:rsid w:val="2DDB297D"/>
    <w:rsid w:val="2DE7ED89"/>
    <w:rsid w:val="2DEF835E"/>
    <w:rsid w:val="2DF69F78"/>
    <w:rsid w:val="2E182CDD"/>
    <w:rsid w:val="2E1FE0F0"/>
    <w:rsid w:val="2E35BC0F"/>
    <w:rsid w:val="2E39BD1D"/>
    <w:rsid w:val="2E418500"/>
    <w:rsid w:val="2E48A2BE"/>
    <w:rsid w:val="2E578B90"/>
    <w:rsid w:val="2E57D215"/>
    <w:rsid w:val="2E5D09AE"/>
    <w:rsid w:val="2E621BE8"/>
    <w:rsid w:val="2E660A5B"/>
    <w:rsid w:val="2E66B878"/>
    <w:rsid w:val="2E699946"/>
    <w:rsid w:val="2E6A48EB"/>
    <w:rsid w:val="2E6E7355"/>
    <w:rsid w:val="2E714FEB"/>
    <w:rsid w:val="2E907AC8"/>
    <w:rsid w:val="2EA24A76"/>
    <w:rsid w:val="2EA6C840"/>
    <w:rsid w:val="2EAEAC82"/>
    <w:rsid w:val="2EBE6D51"/>
    <w:rsid w:val="2EC15E91"/>
    <w:rsid w:val="2EC849CA"/>
    <w:rsid w:val="2ECD412F"/>
    <w:rsid w:val="2ECE8538"/>
    <w:rsid w:val="2ED40BA3"/>
    <w:rsid w:val="2EEB74E8"/>
    <w:rsid w:val="2EF5E9D3"/>
    <w:rsid w:val="2F024DC3"/>
    <w:rsid w:val="2F085868"/>
    <w:rsid w:val="2F0BA356"/>
    <w:rsid w:val="2F1029CE"/>
    <w:rsid w:val="2F13965C"/>
    <w:rsid w:val="2F1BAD42"/>
    <w:rsid w:val="2F2A60D9"/>
    <w:rsid w:val="2F3CDDCE"/>
    <w:rsid w:val="2F3DE782"/>
    <w:rsid w:val="2F3F3464"/>
    <w:rsid w:val="2F408FB1"/>
    <w:rsid w:val="2F491CF9"/>
    <w:rsid w:val="2F5896AA"/>
    <w:rsid w:val="2F58EEC8"/>
    <w:rsid w:val="2F632632"/>
    <w:rsid w:val="2F634898"/>
    <w:rsid w:val="2F659AEC"/>
    <w:rsid w:val="2F66CED9"/>
    <w:rsid w:val="2F6AC88D"/>
    <w:rsid w:val="2F6BAD5C"/>
    <w:rsid w:val="2F8B4D44"/>
    <w:rsid w:val="2F9179CE"/>
    <w:rsid w:val="2FB13221"/>
    <w:rsid w:val="2FE3E783"/>
    <w:rsid w:val="2FEA0EFE"/>
    <w:rsid w:val="2FEF25CA"/>
    <w:rsid w:val="2FF30EDA"/>
    <w:rsid w:val="2FFD7CEA"/>
    <w:rsid w:val="30071053"/>
    <w:rsid w:val="300D6150"/>
    <w:rsid w:val="301E1042"/>
    <w:rsid w:val="301E3F9C"/>
    <w:rsid w:val="3024BC9A"/>
    <w:rsid w:val="302BB628"/>
    <w:rsid w:val="30327449"/>
    <w:rsid w:val="303A5ED2"/>
    <w:rsid w:val="303B0D04"/>
    <w:rsid w:val="304B38EF"/>
    <w:rsid w:val="304C69B9"/>
    <w:rsid w:val="30505CC0"/>
    <w:rsid w:val="3051D30E"/>
    <w:rsid w:val="305FE003"/>
    <w:rsid w:val="3075FA3C"/>
    <w:rsid w:val="3076AC2A"/>
    <w:rsid w:val="3084A32E"/>
    <w:rsid w:val="308C3CF1"/>
    <w:rsid w:val="308E1ABC"/>
    <w:rsid w:val="309781FE"/>
    <w:rsid w:val="30A7D8E4"/>
    <w:rsid w:val="30A85C1C"/>
    <w:rsid w:val="30A8A232"/>
    <w:rsid w:val="30ACEEA8"/>
    <w:rsid w:val="30BA3ADE"/>
    <w:rsid w:val="30BBFE59"/>
    <w:rsid w:val="30BFFBC6"/>
    <w:rsid w:val="30C1E47B"/>
    <w:rsid w:val="30DA803B"/>
    <w:rsid w:val="30DE0693"/>
    <w:rsid w:val="30FB68F4"/>
    <w:rsid w:val="30FEF693"/>
    <w:rsid w:val="3101CA7C"/>
    <w:rsid w:val="311A3E6C"/>
    <w:rsid w:val="3123D8F5"/>
    <w:rsid w:val="31296B13"/>
    <w:rsid w:val="313118DA"/>
    <w:rsid w:val="3144BBE8"/>
    <w:rsid w:val="31454086"/>
    <w:rsid w:val="31530D80"/>
    <w:rsid w:val="31593E75"/>
    <w:rsid w:val="31760786"/>
    <w:rsid w:val="31793299"/>
    <w:rsid w:val="318F7315"/>
    <w:rsid w:val="31932920"/>
    <w:rsid w:val="31AEF187"/>
    <w:rsid w:val="31B32888"/>
    <w:rsid w:val="31C08CFB"/>
    <w:rsid w:val="31C5D543"/>
    <w:rsid w:val="31CBF9DB"/>
    <w:rsid w:val="31D34B36"/>
    <w:rsid w:val="31D8B494"/>
    <w:rsid w:val="31E641AE"/>
    <w:rsid w:val="31EADBB0"/>
    <w:rsid w:val="31F83214"/>
    <w:rsid w:val="31FFBFB3"/>
    <w:rsid w:val="32030137"/>
    <w:rsid w:val="3208A46F"/>
    <w:rsid w:val="3208CDB6"/>
    <w:rsid w:val="320913C9"/>
    <w:rsid w:val="3222239D"/>
    <w:rsid w:val="322C2F23"/>
    <w:rsid w:val="32307092"/>
    <w:rsid w:val="3242ACA0"/>
    <w:rsid w:val="325A965D"/>
    <w:rsid w:val="325CE79B"/>
    <w:rsid w:val="3274C98E"/>
    <w:rsid w:val="327BCE45"/>
    <w:rsid w:val="327C05DE"/>
    <w:rsid w:val="327C3A0E"/>
    <w:rsid w:val="328F7829"/>
    <w:rsid w:val="32970444"/>
    <w:rsid w:val="32A02D84"/>
    <w:rsid w:val="32A0984F"/>
    <w:rsid w:val="32A13A83"/>
    <w:rsid w:val="32A2B47A"/>
    <w:rsid w:val="32A4F659"/>
    <w:rsid w:val="32AA639C"/>
    <w:rsid w:val="32AC6268"/>
    <w:rsid w:val="32B6A491"/>
    <w:rsid w:val="32C05234"/>
    <w:rsid w:val="32C51CDD"/>
    <w:rsid w:val="32C934EC"/>
    <w:rsid w:val="32D4FBCF"/>
    <w:rsid w:val="32DD0517"/>
    <w:rsid w:val="32E40CFD"/>
    <w:rsid w:val="32E50588"/>
    <w:rsid w:val="32ED0C5B"/>
    <w:rsid w:val="32EF0297"/>
    <w:rsid w:val="32EF8F45"/>
    <w:rsid w:val="32F08B96"/>
    <w:rsid w:val="32F92E63"/>
    <w:rsid w:val="32F968B0"/>
    <w:rsid w:val="32FF976B"/>
    <w:rsid w:val="3301A54E"/>
    <w:rsid w:val="33135F9E"/>
    <w:rsid w:val="331702A6"/>
    <w:rsid w:val="33223552"/>
    <w:rsid w:val="33272149"/>
    <w:rsid w:val="33355A4C"/>
    <w:rsid w:val="334911AB"/>
    <w:rsid w:val="335C5D5C"/>
    <w:rsid w:val="33606192"/>
    <w:rsid w:val="33745CEE"/>
    <w:rsid w:val="33752705"/>
    <w:rsid w:val="337A0547"/>
    <w:rsid w:val="337B8F0E"/>
    <w:rsid w:val="3389B6C8"/>
    <w:rsid w:val="338CA74B"/>
    <w:rsid w:val="33CC0444"/>
    <w:rsid w:val="33CD7EC7"/>
    <w:rsid w:val="33D9927E"/>
    <w:rsid w:val="33E3263E"/>
    <w:rsid w:val="33EB9F3A"/>
    <w:rsid w:val="33F24E09"/>
    <w:rsid w:val="3402C33E"/>
    <w:rsid w:val="3408C70D"/>
    <w:rsid w:val="3423A64C"/>
    <w:rsid w:val="34280D6D"/>
    <w:rsid w:val="34296325"/>
    <w:rsid w:val="342C3D23"/>
    <w:rsid w:val="34371673"/>
    <w:rsid w:val="3440B758"/>
    <w:rsid w:val="34454018"/>
    <w:rsid w:val="34492A3D"/>
    <w:rsid w:val="345F83CC"/>
    <w:rsid w:val="34614D17"/>
    <w:rsid w:val="3466F1D5"/>
    <w:rsid w:val="3471D0B9"/>
    <w:rsid w:val="3473FD59"/>
    <w:rsid w:val="347AA49B"/>
    <w:rsid w:val="347B2E40"/>
    <w:rsid w:val="347BC532"/>
    <w:rsid w:val="34800FBD"/>
    <w:rsid w:val="34811352"/>
    <w:rsid w:val="3481B51F"/>
    <w:rsid w:val="3489E4F4"/>
    <w:rsid w:val="349C69E0"/>
    <w:rsid w:val="349DD8AA"/>
    <w:rsid w:val="34A730D7"/>
    <w:rsid w:val="34A80282"/>
    <w:rsid w:val="34B33DFF"/>
    <w:rsid w:val="34B8106B"/>
    <w:rsid w:val="34D2F19D"/>
    <w:rsid w:val="34D69F75"/>
    <w:rsid w:val="34D9D1A4"/>
    <w:rsid w:val="34E01634"/>
    <w:rsid w:val="34EEE218"/>
    <w:rsid w:val="34F87B11"/>
    <w:rsid w:val="350FB47F"/>
    <w:rsid w:val="35151C5E"/>
    <w:rsid w:val="351D79AC"/>
    <w:rsid w:val="3522E88F"/>
    <w:rsid w:val="35232E8E"/>
    <w:rsid w:val="352AB92A"/>
    <w:rsid w:val="352AD491"/>
    <w:rsid w:val="354AD13D"/>
    <w:rsid w:val="3551D7D4"/>
    <w:rsid w:val="3551D852"/>
    <w:rsid w:val="355DD4A0"/>
    <w:rsid w:val="35736EFD"/>
    <w:rsid w:val="3573A0DA"/>
    <w:rsid w:val="35740581"/>
    <w:rsid w:val="3581D546"/>
    <w:rsid w:val="35954E40"/>
    <w:rsid w:val="35B0A626"/>
    <w:rsid w:val="35B108F5"/>
    <w:rsid w:val="35B79B2A"/>
    <w:rsid w:val="35C07C44"/>
    <w:rsid w:val="35C7056D"/>
    <w:rsid w:val="35D91F48"/>
    <w:rsid w:val="35DB9D79"/>
    <w:rsid w:val="35EEEB32"/>
    <w:rsid w:val="35F0C9C7"/>
    <w:rsid w:val="35F3B7A9"/>
    <w:rsid w:val="35F69392"/>
    <w:rsid w:val="35F7B49A"/>
    <w:rsid w:val="35FCA4CB"/>
    <w:rsid w:val="360B4ACF"/>
    <w:rsid w:val="361D8580"/>
    <w:rsid w:val="36253E1A"/>
    <w:rsid w:val="3635D218"/>
    <w:rsid w:val="36421BE8"/>
    <w:rsid w:val="3643E9BE"/>
    <w:rsid w:val="3645ABDA"/>
    <w:rsid w:val="36464352"/>
    <w:rsid w:val="36484319"/>
    <w:rsid w:val="364F0C12"/>
    <w:rsid w:val="365126FB"/>
    <w:rsid w:val="3651FA16"/>
    <w:rsid w:val="36552495"/>
    <w:rsid w:val="365963D8"/>
    <w:rsid w:val="36639E37"/>
    <w:rsid w:val="36684C62"/>
    <w:rsid w:val="366C1F5D"/>
    <w:rsid w:val="36709557"/>
    <w:rsid w:val="36864444"/>
    <w:rsid w:val="3687C422"/>
    <w:rsid w:val="36979D24"/>
    <w:rsid w:val="369DDBE9"/>
    <w:rsid w:val="36A353D9"/>
    <w:rsid w:val="36B18B3B"/>
    <w:rsid w:val="36B22AED"/>
    <w:rsid w:val="36B3AF46"/>
    <w:rsid w:val="36BBD847"/>
    <w:rsid w:val="36BCB53A"/>
    <w:rsid w:val="36C3143F"/>
    <w:rsid w:val="36CF186B"/>
    <w:rsid w:val="36E10C03"/>
    <w:rsid w:val="36E275EF"/>
    <w:rsid w:val="36FC59D1"/>
    <w:rsid w:val="36FDF800"/>
    <w:rsid w:val="36FE8F78"/>
    <w:rsid w:val="36FE9FAE"/>
    <w:rsid w:val="37161E49"/>
    <w:rsid w:val="3722B400"/>
    <w:rsid w:val="37236536"/>
    <w:rsid w:val="372515E4"/>
    <w:rsid w:val="3725C589"/>
    <w:rsid w:val="372BEB78"/>
    <w:rsid w:val="3748234D"/>
    <w:rsid w:val="376263D0"/>
    <w:rsid w:val="37699E5F"/>
    <w:rsid w:val="376E8113"/>
    <w:rsid w:val="3770E65A"/>
    <w:rsid w:val="37776B16"/>
    <w:rsid w:val="377D1FF3"/>
    <w:rsid w:val="378FDDFC"/>
    <w:rsid w:val="3795CC54"/>
    <w:rsid w:val="379A966D"/>
    <w:rsid w:val="37AA3031"/>
    <w:rsid w:val="37B2CE7C"/>
    <w:rsid w:val="37BD8553"/>
    <w:rsid w:val="37C133D2"/>
    <w:rsid w:val="37C8C712"/>
    <w:rsid w:val="37CB5CEA"/>
    <w:rsid w:val="37E0256C"/>
    <w:rsid w:val="37EE3599"/>
    <w:rsid w:val="37FE439B"/>
    <w:rsid w:val="3813A7D1"/>
    <w:rsid w:val="38144643"/>
    <w:rsid w:val="384D98CC"/>
    <w:rsid w:val="38622538"/>
    <w:rsid w:val="387220E2"/>
    <w:rsid w:val="389A1BF5"/>
    <w:rsid w:val="389E00A0"/>
    <w:rsid w:val="38A03BCC"/>
    <w:rsid w:val="38A5BC05"/>
    <w:rsid w:val="38C236A8"/>
    <w:rsid w:val="38C36BA6"/>
    <w:rsid w:val="38D94556"/>
    <w:rsid w:val="38DA9331"/>
    <w:rsid w:val="38EB34CA"/>
    <w:rsid w:val="38F2184D"/>
    <w:rsid w:val="38F4CFBF"/>
    <w:rsid w:val="38F7CD78"/>
    <w:rsid w:val="38FA79FA"/>
    <w:rsid w:val="3902F0CE"/>
    <w:rsid w:val="391140A3"/>
    <w:rsid w:val="391D6297"/>
    <w:rsid w:val="39234D7B"/>
    <w:rsid w:val="39238469"/>
    <w:rsid w:val="393FCD04"/>
    <w:rsid w:val="39548809"/>
    <w:rsid w:val="395D293B"/>
    <w:rsid w:val="396AEB6B"/>
    <w:rsid w:val="3972065F"/>
    <w:rsid w:val="3985DC32"/>
    <w:rsid w:val="3988BD05"/>
    <w:rsid w:val="398C1139"/>
    <w:rsid w:val="398C4B97"/>
    <w:rsid w:val="398D2ACA"/>
    <w:rsid w:val="3990BE15"/>
    <w:rsid w:val="39917C42"/>
    <w:rsid w:val="39926762"/>
    <w:rsid w:val="39A16174"/>
    <w:rsid w:val="39B4D0D0"/>
    <w:rsid w:val="39B6427C"/>
    <w:rsid w:val="39BA798C"/>
    <w:rsid w:val="39C827C5"/>
    <w:rsid w:val="39CC532E"/>
    <w:rsid w:val="39D0B143"/>
    <w:rsid w:val="39D5CA92"/>
    <w:rsid w:val="39DFE052"/>
    <w:rsid w:val="39E7C288"/>
    <w:rsid w:val="39EABC6A"/>
    <w:rsid w:val="39EE4B62"/>
    <w:rsid w:val="39EE7586"/>
    <w:rsid w:val="39F09DB6"/>
    <w:rsid w:val="39F314EB"/>
    <w:rsid w:val="39F3D35B"/>
    <w:rsid w:val="39FF53B9"/>
    <w:rsid w:val="3A0FE706"/>
    <w:rsid w:val="3A1008EF"/>
    <w:rsid w:val="3A16F4E8"/>
    <w:rsid w:val="3A182BF0"/>
    <w:rsid w:val="3A5CEE73"/>
    <w:rsid w:val="3A6066F9"/>
    <w:rsid w:val="3A6383FF"/>
    <w:rsid w:val="3A650632"/>
    <w:rsid w:val="3A6A9804"/>
    <w:rsid w:val="3A713BE4"/>
    <w:rsid w:val="3A75773D"/>
    <w:rsid w:val="3A7EAB07"/>
    <w:rsid w:val="3A7F12AB"/>
    <w:rsid w:val="3A831C77"/>
    <w:rsid w:val="3A8763DD"/>
    <w:rsid w:val="3A8C2738"/>
    <w:rsid w:val="3AA4E675"/>
    <w:rsid w:val="3AA89E01"/>
    <w:rsid w:val="3AD6D26A"/>
    <w:rsid w:val="3ADADF53"/>
    <w:rsid w:val="3ADEA5D2"/>
    <w:rsid w:val="3AE32347"/>
    <w:rsid w:val="3AF1386C"/>
    <w:rsid w:val="3AF8D2A3"/>
    <w:rsid w:val="3AFE6A9A"/>
    <w:rsid w:val="3B03B096"/>
    <w:rsid w:val="3B0E0944"/>
    <w:rsid w:val="3B101724"/>
    <w:rsid w:val="3B1FA8C2"/>
    <w:rsid w:val="3B209157"/>
    <w:rsid w:val="3B212B46"/>
    <w:rsid w:val="3B26E22A"/>
    <w:rsid w:val="3B329E87"/>
    <w:rsid w:val="3B5975F1"/>
    <w:rsid w:val="3B5AC283"/>
    <w:rsid w:val="3B5DE471"/>
    <w:rsid w:val="3B5EE4B0"/>
    <w:rsid w:val="3B623A53"/>
    <w:rsid w:val="3B7309B1"/>
    <w:rsid w:val="3B7F6CAD"/>
    <w:rsid w:val="3B82AE2E"/>
    <w:rsid w:val="3B9379C6"/>
    <w:rsid w:val="3BA9A5C3"/>
    <w:rsid w:val="3BAEBA58"/>
    <w:rsid w:val="3BB28ADD"/>
    <w:rsid w:val="3BB30A52"/>
    <w:rsid w:val="3BB57E01"/>
    <w:rsid w:val="3BC9EB31"/>
    <w:rsid w:val="3BD890AC"/>
    <w:rsid w:val="3BD9F2C4"/>
    <w:rsid w:val="3BE14EB0"/>
    <w:rsid w:val="3BE55F4B"/>
    <w:rsid w:val="3BF46FCE"/>
    <w:rsid w:val="3C0F1597"/>
    <w:rsid w:val="3C15A023"/>
    <w:rsid w:val="3C16DD55"/>
    <w:rsid w:val="3C1A3F7B"/>
    <w:rsid w:val="3C1B1245"/>
    <w:rsid w:val="3C246D40"/>
    <w:rsid w:val="3C249579"/>
    <w:rsid w:val="3C38B718"/>
    <w:rsid w:val="3C4256DD"/>
    <w:rsid w:val="3C45B6D1"/>
    <w:rsid w:val="3C52623B"/>
    <w:rsid w:val="3C5F579B"/>
    <w:rsid w:val="3C796E9A"/>
    <w:rsid w:val="3C7E7489"/>
    <w:rsid w:val="3C99BBB0"/>
    <w:rsid w:val="3CB8B69C"/>
    <w:rsid w:val="3CBB7DC6"/>
    <w:rsid w:val="3CC97281"/>
    <w:rsid w:val="3CDA17D1"/>
    <w:rsid w:val="3CDF4E4F"/>
    <w:rsid w:val="3CFA9555"/>
    <w:rsid w:val="3CFE6467"/>
    <w:rsid w:val="3D223918"/>
    <w:rsid w:val="3D34C3A2"/>
    <w:rsid w:val="3D3925FC"/>
    <w:rsid w:val="3D3FEEFC"/>
    <w:rsid w:val="3D41A266"/>
    <w:rsid w:val="3D5C5241"/>
    <w:rsid w:val="3D65BDE1"/>
    <w:rsid w:val="3D81183A"/>
    <w:rsid w:val="3D8A3F48"/>
    <w:rsid w:val="3D8B273E"/>
    <w:rsid w:val="3D90CD95"/>
    <w:rsid w:val="3D92F5A7"/>
    <w:rsid w:val="3D93AC3C"/>
    <w:rsid w:val="3D9B435B"/>
    <w:rsid w:val="3DAF58BC"/>
    <w:rsid w:val="3DB2A9C9"/>
    <w:rsid w:val="3DB71E09"/>
    <w:rsid w:val="3DBE6667"/>
    <w:rsid w:val="3DC46EDF"/>
    <w:rsid w:val="3DD535A2"/>
    <w:rsid w:val="3DDD6B10"/>
    <w:rsid w:val="3DDF048F"/>
    <w:rsid w:val="3DF0745F"/>
    <w:rsid w:val="3DF2CB9E"/>
    <w:rsid w:val="3E128DFC"/>
    <w:rsid w:val="3E1D709D"/>
    <w:rsid w:val="3E2C0C75"/>
    <w:rsid w:val="3E3C017A"/>
    <w:rsid w:val="3E3C9721"/>
    <w:rsid w:val="3E5B5543"/>
    <w:rsid w:val="3E702687"/>
    <w:rsid w:val="3E755E7C"/>
    <w:rsid w:val="3E7AC0EF"/>
    <w:rsid w:val="3E96FB3F"/>
    <w:rsid w:val="3EA66D52"/>
    <w:rsid w:val="3EB37FC9"/>
    <w:rsid w:val="3EC9795C"/>
    <w:rsid w:val="3ECDEB26"/>
    <w:rsid w:val="3ED43689"/>
    <w:rsid w:val="3ED89FD5"/>
    <w:rsid w:val="3EDFEC52"/>
    <w:rsid w:val="3EEC9768"/>
    <w:rsid w:val="3EEEEC9C"/>
    <w:rsid w:val="3EEF1850"/>
    <w:rsid w:val="3EFEAE67"/>
    <w:rsid w:val="3F08EFB0"/>
    <w:rsid w:val="3F0FDBA9"/>
    <w:rsid w:val="3F12C44E"/>
    <w:rsid w:val="3F13E89E"/>
    <w:rsid w:val="3F1B7288"/>
    <w:rsid w:val="3F2E687B"/>
    <w:rsid w:val="3F342BCF"/>
    <w:rsid w:val="3F3713BC"/>
    <w:rsid w:val="3F3965B2"/>
    <w:rsid w:val="3F3CD8DC"/>
    <w:rsid w:val="3F55A154"/>
    <w:rsid w:val="3F60CF42"/>
    <w:rsid w:val="3F7DED3A"/>
    <w:rsid w:val="3F854DD9"/>
    <w:rsid w:val="3F96DE9D"/>
    <w:rsid w:val="3F9A8004"/>
    <w:rsid w:val="3FA4DF32"/>
    <w:rsid w:val="3FA81D96"/>
    <w:rsid w:val="3FBB105A"/>
    <w:rsid w:val="3FBCF10A"/>
    <w:rsid w:val="3FC06B19"/>
    <w:rsid w:val="3FD57D0D"/>
    <w:rsid w:val="3FDA89FB"/>
    <w:rsid w:val="3FDF5C61"/>
    <w:rsid w:val="3FDFF072"/>
    <w:rsid w:val="3FE88779"/>
    <w:rsid w:val="3FED1485"/>
    <w:rsid w:val="3FF457E1"/>
    <w:rsid w:val="40014ED7"/>
    <w:rsid w:val="40096331"/>
    <w:rsid w:val="400B75B7"/>
    <w:rsid w:val="400C59E3"/>
    <w:rsid w:val="400F28DD"/>
    <w:rsid w:val="401B3FFC"/>
    <w:rsid w:val="401CE829"/>
    <w:rsid w:val="40200F7F"/>
    <w:rsid w:val="402521A3"/>
    <w:rsid w:val="4031C719"/>
    <w:rsid w:val="4044BE2F"/>
    <w:rsid w:val="4079380A"/>
    <w:rsid w:val="4083F302"/>
    <w:rsid w:val="4096EED6"/>
    <w:rsid w:val="40996861"/>
    <w:rsid w:val="40A4BC24"/>
    <w:rsid w:val="40B0633D"/>
    <w:rsid w:val="40C1FFEE"/>
    <w:rsid w:val="40FFF327"/>
    <w:rsid w:val="410DA553"/>
    <w:rsid w:val="4118C1FB"/>
    <w:rsid w:val="411C93B6"/>
    <w:rsid w:val="4122F2BD"/>
    <w:rsid w:val="412A0CD6"/>
    <w:rsid w:val="412EA97C"/>
    <w:rsid w:val="412F3772"/>
    <w:rsid w:val="41324D7E"/>
    <w:rsid w:val="4151CF55"/>
    <w:rsid w:val="415D5E55"/>
    <w:rsid w:val="416A9900"/>
    <w:rsid w:val="417135D8"/>
    <w:rsid w:val="4181A36E"/>
    <w:rsid w:val="419F8988"/>
    <w:rsid w:val="41BAD2F0"/>
    <w:rsid w:val="41C8158F"/>
    <w:rsid w:val="41E0E832"/>
    <w:rsid w:val="41E1547B"/>
    <w:rsid w:val="41F7AFB2"/>
    <w:rsid w:val="41F9FD2F"/>
    <w:rsid w:val="42040A31"/>
    <w:rsid w:val="4209B2F8"/>
    <w:rsid w:val="42141697"/>
    <w:rsid w:val="421A78C4"/>
    <w:rsid w:val="422877A6"/>
    <w:rsid w:val="42292424"/>
    <w:rsid w:val="42369759"/>
    <w:rsid w:val="423CF377"/>
    <w:rsid w:val="423EA1BE"/>
    <w:rsid w:val="425289FF"/>
    <w:rsid w:val="4266B06F"/>
    <w:rsid w:val="426FA0D9"/>
    <w:rsid w:val="427BBCCD"/>
    <w:rsid w:val="429A6CDE"/>
    <w:rsid w:val="429DB3CC"/>
    <w:rsid w:val="42A17A6C"/>
    <w:rsid w:val="42A93697"/>
    <w:rsid w:val="42A999C8"/>
    <w:rsid w:val="42B400D9"/>
    <w:rsid w:val="42B536FE"/>
    <w:rsid w:val="42BC0299"/>
    <w:rsid w:val="42C6C060"/>
    <w:rsid w:val="42CDB11B"/>
    <w:rsid w:val="42D8D90A"/>
    <w:rsid w:val="42E35C37"/>
    <w:rsid w:val="42E787CD"/>
    <w:rsid w:val="42E7F9B2"/>
    <w:rsid w:val="42E9B7B7"/>
    <w:rsid w:val="42F24C60"/>
    <w:rsid w:val="42F2A454"/>
    <w:rsid w:val="42F44662"/>
    <w:rsid w:val="430E20C8"/>
    <w:rsid w:val="431DED8F"/>
    <w:rsid w:val="43331949"/>
    <w:rsid w:val="43397B6A"/>
    <w:rsid w:val="4346C99F"/>
    <w:rsid w:val="436627E3"/>
    <w:rsid w:val="4370F8F3"/>
    <w:rsid w:val="438C979E"/>
    <w:rsid w:val="438F8CF6"/>
    <w:rsid w:val="43946B3C"/>
    <w:rsid w:val="4394CC9C"/>
    <w:rsid w:val="439FCBAE"/>
    <w:rsid w:val="43A09A9A"/>
    <w:rsid w:val="43A0A532"/>
    <w:rsid w:val="43A5EB56"/>
    <w:rsid w:val="43A9669E"/>
    <w:rsid w:val="43A9C6A2"/>
    <w:rsid w:val="43AB6C2F"/>
    <w:rsid w:val="43B48FBB"/>
    <w:rsid w:val="43B83EFB"/>
    <w:rsid w:val="43BCF3C2"/>
    <w:rsid w:val="43C71703"/>
    <w:rsid w:val="43D4D8EF"/>
    <w:rsid w:val="43DC054E"/>
    <w:rsid w:val="43DE8DBD"/>
    <w:rsid w:val="43E6EE1F"/>
    <w:rsid w:val="43F135B6"/>
    <w:rsid w:val="43FA830A"/>
    <w:rsid w:val="44433185"/>
    <w:rsid w:val="44520822"/>
    <w:rsid w:val="445CAB5B"/>
    <w:rsid w:val="44664419"/>
    <w:rsid w:val="44664EB1"/>
    <w:rsid w:val="4467B249"/>
    <w:rsid w:val="4469B0D7"/>
    <w:rsid w:val="4469C636"/>
    <w:rsid w:val="446D1101"/>
    <w:rsid w:val="4476685D"/>
    <w:rsid w:val="4477CD9C"/>
    <w:rsid w:val="447DACB9"/>
    <w:rsid w:val="447E9FBC"/>
    <w:rsid w:val="4480F884"/>
    <w:rsid w:val="448D34B2"/>
    <w:rsid w:val="4490BA0C"/>
    <w:rsid w:val="4498CCCE"/>
    <w:rsid w:val="449ED353"/>
    <w:rsid w:val="44B25559"/>
    <w:rsid w:val="44B51943"/>
    <w:rsid w:val="44B525F6"/>
    <w:rsid w:val="44B84811"/>
    <w:rsid w:val="44BFF381"/>
    <w:rsid w:val="44C44CFF"/>
    <w:rsid w:val="44C6B9BC"/>
    <w:rsid w:val="44D08FC2"/>
    <w:rsid w:val="44D358B9"/>
    <w:rsid w:val="44DFFDD7"/>
    <w:rsid w:val="44EA9FE0"/>
    <w:rsid w:val="44EDDD39"/>
    <w:rsid w:val="44FBFC00"/>
    <w:rsid w:val="450010C0"/>
    <w:rsid w:val="450A02F6"/>
    <w:rsid w:val="4511AF90"/>
    <w:rsid w:val="451D8BBA"/>
    <w:rsid w:val="452AAF94"/>
    <w:rsid w:val="452D3AAE"/>
    <w:rsid w:val="452EAD7D"/>
    <w:rsid w:val="453500AD"/>
    <w:rsid w:val="454AB641"/>
    <w:rsid w:val="454E12F6"/>
    <w:rsid w:val="4559C5CD"/>
    <w:rsid w:val="4570E40D"/>
    <w:rsid w:val="458CCD3B"/>
    <w:rsid w:val="459C26F5"/>
    <w:rsid w:val="459CFB44"/>
    <w:rsid w:val="459EE97C"/>
    <w:rsid w:val="45A54E03"/>
    <w:rsid w:val="45B10845"/>
    <w:rsid w:val="45BAEDD9"/>
    <w:rsid w:val="45BB0EB3"/>
    <w:rsid w:val="45BBCE08"/>
    <w:rsid w:val="45C195D4"/>
    <w:rsid w:val="45CA0431"/>
    <w:rsid w:val="45CF14A7"/>
    <w:rsid w:val="45D55B3A"/>
    <w:rsid w:val="45DA9A47"/>
    <w:rsid w:val="45DC9012"/>
    <w:rsid w:val="45E5D202"/>
    <w:rsid w:val="45EBE2A1"/>
    <w:rsid w:val="45EC0642"/>
    <w:rsid w:val="45ED2324"/>
    <w:rsid w:val="45F70E25"/>
    <w:rsid w:val="45F79CDF"/>
    <w:rsid w:val="45F9D1A7"/>
    <w:rsid w:val="45FBAA58"/>
    <w:rsid w:val="4602147A"/>
    <w:rsid w:val="4606793A"/>
    <w:rsid w:val="4609C12B"/>
    <w:rsid w:val="461698EB"/>
    <w:rsid w:val="461E9E12"/>
    <w:rsid w:val="462B13CC"/>
    <w:rsid w:val="462EB9C8"/>
    <w:rsid w:val="4632B0EF"/>
    <w:rsid w:val="46370DC4"/>
    <w:rsid w:val="464D3B34"/>
    <w:rsid w:val="46629BF2"/>
    <w:rsid w:val="466F9551"/>
    <w:rsid w:val="467C2462"/>
    <w:rsid w:val="467F1B1F"/>
    <w:rsid w:val="468B7E90"/>
    <w:rsid w:val="46978E72"/>
    <w:rsid w:val="46B1FD67"/>
    <w:rsid w:val="46B34F78"/>
    <w:rsid w:val="46CC48EB"/>
    <w:rsid w:val="46CD86AC"/>
    <w:rsid w:val="46CFE59A"/>
    <w:rsid w:val="46D07A2C"/>
    <w:rsid w:val="46DC8561"/>
    <w:rsid w:val="46E2AEC5"/>
    <w:rsid w:val="46E37653"/>
    <w:rsid w:val="46FABD84"/>
    <w:rsid w:val="46FC15ED"/>
    <w:rsid w:val="46FEB7B1"/>
    <w:rsid w:val="47095BA5"/>
    <w:rsid w:val="470E43E0"/>
    <w:rsid w:val="47143D88"/>
    <w:rsid w:val="4714AB4B"/>
    <w:rsid w:val="471CEF54"/>
    <w:rsid w:val="472078EA"/>
    <w:rsid w:val="472B974B"/>
    <w:rsid w:val="474DA9BE"/>
    <w:rsid w:val="476FBF14"/>
    <w:rsid w:val="4772239B"/>
    <w:rsid w:val="478BEF58"/>
    <w:rsid w:val="47A2499B"/>
    <w:rsid w:val="47A8CFEA"/>
    <w:rsid w:val="47BA16C5"/>
    <w:rsid w:val="47BC64BA"/>
    <w:rsid w:val="47C9C8AB"/>
    <w:rsid w:val="47CDF547"/>
    <w:rsid w:val="47D55F04"/>
    <w:rsid w:val="47D74657"/>
    <w:rsid w:val="47E2E69F"/>
    <w:rsid w:val="47E4A312"/>
    <w:rsid w:val="47ECAC43"/>
    <w:rsid w:val="47F11528"/>
    <w:rsid w:val="47F21A86"/>
    <w:rsid w:val="47FE3C00"/>
    <w:rsid w:val="4801A510"/>
    <w:rsid w:val="4804D852"/>
    <w:rsid w:val="4809954B"/>
    <w:rsid w:val="481B91BC"/>
    <w:rsid w:val="481C54EB"/>
    <w:rsid w:val="4828AE45"/>
    <w:rsid w:val="482ECA56"/>
    <w:rsid w:val="4838D113"/>
    <w:rsid w:val="484497A8"/>
    <w:rsid w:val="485F131D"/>
    <w:rsid w:val="48716556"/>
    <w:rsid w:val="487E54A7"/>
    <w:rsid w:val="488A409A"/>
    <w:rsid w:val="4894CA3C"/>
    <w:rsid w:val="48A09BD0"/>
    <w:rsid w:val="48A45A76"/>
    <w:rsid w:val="48AC55BE"/>
    <w:rsid w:val="48C9FB64"/>
    <w:rsid w:val="48CAD37A"/>
    <w:rsid w:val="48CF99A0"/>
    <w:rsid w:val="48E2CC1B"/>
    <w:rsid w:val="48F21A18"/>
    <w:rsid w:val="48F8C081"/>
    <w:rsid w:val="49054FE7"/>
    <w:rsid w:val="491288D3"/>
    <w:rsid w:val="491E453A"/>
    <w:rsid w:val="49212B02"/>
    <w:rsid w:val="492A037B"/>
    <w:rsid w:val="492B8F6C"/>
    <w:rsid w:val="49334B1A"/>
    <w:rsid w:val="493CC7EB"/>
    <w:rsid w:val="4940E9BC"/>
    <w:rsid w:val="494C9675"/>
    <w:rsid w:val="494D7D58"/>
    <w:rsid w:val="494F6F1B"/>
    <w:rsid w:val="4958C3E2"/>
    <w:rsid w:val="4958D2C6"/>
    <w:rsid w:val="4960F873"/>
    <w:rsid w:val="49630A59"/>
    <w:rsid w:val="496546CA"/>
    <w:rsid w:val="496A14BD"/>
    <w:rsid w:val="497885ED"/>
    <w:rsid w:val="497E1AD8"/>
    <w:rsid w:val="497EE4EF"/>
    <w:rsid w:val="4984C545"/>
    <w:rsid w:val="498A9DCD"/>
    <w:rsid w:val="499251AC"/>
    <w:rsid w:val="49A3D556"/>
    <w:rsid w:val="49A4557A"/>
    <w:rsid w:val="49C49135"/>
    <w:rsid w:val="49D0EA09"/>
    <w:rsid w:val="49D13155"/>
    <w:rsid w:val="49D9169C"/>
    <w:rsid w:val="49DB6150"/>
    <w:rsid w:val="49E19C4C"/>
    <w:rsid w:val="49FDC04D"/>
    <w:rsid w:val="4A076076"/>
    <w:rsid w:val="4A140560"/>
    <w:rsid w:val="4A178263"/>
    <w:rsid w:val="4A27424B"/>
    <w:rsid w:val="4A285FB9"/>
    <w:rsid w:val="4A2E7A85"/>
    <w:rsid w:val="4A558E40"/>
    <w:rsid w:val="4A5910B6"/>
    <w:rsid w:val="4A5CEAF3"/>
    <w:rsid w:val="4A5FCEDC"/>
    <w:rsid w:val="4A6F5B07"/>
    <w:rsid w:val="4A7C08A4"/>
    <w:rsid w:val="4A85290D"/>
    <w:rsid w:val="4A8849C0"/>
    <w:rsid w:val="4A8A3247"/>
    <w:rsid w:val="4A8A8D58"/>
    <w:rsid w:val="4A95EF20"/>
    <w:rsid w:val="4ABDD8DC"/>
    <w:rsid w:val="4AC0AE96"/>
    <w:rsid w:val="4AC67C80"/>
    <w:rsid w:val="4AC8F97E"/>
    <w:rsid w:val="4AE24BC5"/>
    <w:rsid w:val="4AF3B76B"/>
    <w:rsid w:val="4AF9A69B"/>
    <w:rsid w:val="4AFEFF71"/>
    <w:rsid w:val="4B0217EA"/>
    <w:rsid w:val="4B06C3F2"/>
    <w:rsid w:val="4B0F58FA"/>
    <w:rsid w:val="4B12133A"/>
    <w:rsid w:val="4B1CD700"/>
    <w:rsid w:val="4B1D8DBF"/>
    <w:rsid w:val="4B263056"/>
    <w:rsid w:val="4B36523E"/>
    <w:rsid w:val="4B388ECF"/>
    <w:rsid w:val="4B3FF8D5"/>
    <w:rsid w:val="4B45B0DB"/>
    <w:rsid w:val="4B4E7313"/>
    <w:rsid w:val="4B5B95BE"/>
    <w:rsid w:val="4B6515E0"/>
    <w:rsid w:val="4B6931E6"/>
    <w:rsid w:val="4B8C33FD"/>
    <w:rsid w:val="4B912D6E"/>
    <w:rsid w:val="4B99C108"/>
    <w:rsid w:val="4B9E6819"/>
    <w:rsid w:val="4BA84762"/>
    <w:rsid w:val="4BABD922"/>
    <w:rsid w:val="4BBD4177"/>
    <w:rsid w:val="4BC9134E"/>
    <w:rsid w:val="4BD30A25"/>
    <w:rsid w:val="4BD42E7D"/>
    <w:rsid w:val="4BE1B503"/>
    <w:rsid w:val="4BE9A2CC"/>
    <w:rsid w:val="4BEF47A2"/>
    <w:rsid w:val="4BF0DA28"/>
    <w:rsid w:val="4C106812"/>
    <w:rsid w:val="4C140EC0"/>
    <w:rsid w:val="4C146BC7"/>
    <w:rsid w:val="4C1E89AF"/>
    <w:rsid w:val="4C21843D"/>
    <w:rsid w:val="4C2D49B1"/>
    <w:rsid w:val="4C3130DF"/>
    <w:rsid w:val="4C34D2DF"/>
    <w:rsid w:val="4C489B59"/>
    <w:rsid w:val="4C48FE4C"/>
    <w:rsid w:val="4C5E7397"/>
    <w:rsid w:val="4C5ED485"/>
    <w:rsid w:val="4C614C62"/>
    <w:rsid w:val="4C62B0B4"/>
    <w:rsid w:val="4C67DCCA"/>
    <w:rsid w:val="4C69132B"/>
    <w:rsid w:val="4C6BFBC8"/>
    <w:rsid w:val="4C76F95E"/>
    <w:rsid w:val="4C7E200E"/>
    <w:rsid w:val="4C7E8142"/>
    <w:rsid w:val="4C845B47"/>
    <w:rsid w:val="4C92E2B2"/>
    <w:rsid w:val="4C92EC63"/>
    <w:rsid w:val="4C9C0FD5"/>
    <w:rsid w:val="4CA63D9A"/>
    <w:rsid w:val="4CAE5BBD"/>
    <w:rsid w:val="4CB026AF"/>
    <w:rsid w:val="4CBDEBA2"/>
    <w:rsid w:val="4CC03EFF"/>
    <w:rsid w:val="4CD8C06F"/>
    <w:rsid w:val="4CDA0545"/>
    <w:rsid w:val="4CE561EC"/>
    <w:rsid w:val="4CF7CAC6"/>
    <w:rsid w:val="4CFDC50F"/>
    <w:rsid w:val="4D000300"/>
    <w:rsid w:val="4D00F14B"/>
    <w:rsid w:val="4D073516"/>
    <w:rsid w:val="4D0EC748"/>
    <w:rsid w:val="4D2BF5AE"/>
    <w:rsid w:val="4D3492A9"/>
    <w:rsid w:val="4D39C24B"/>
    <w:rsid w:val="4D3E2E0E"/>
    <w:rsid w:val="4D45750D"/>
    <w:rsid w:val="4D54DBE5"/>
    <w:rsid w:val="4D56EAD4"/>
    <w:rsid w:val="4D5979ED"/>
    <w:rsid w:val="4D5A329B"/>
    <w:rsid w:val="4D5FFB22"/>
    <w:rsid w:val="4D76B27B"/>
    <w:rsid w:val="4D76D545"/>
    <w:rsid w:val="4D783EFD"/>
    <w:rsid w:val="4D94EBB9"/>
    <w:rsid w:val="4D987F04"/>
    <w:rsid w:val="4D9EC1CD"/>
    <w:rsid w:val="4DA3309E"/>
    <w:rsid w:val="4DA9FDFF"/>
    <w:rsid w:val="4DB1DFC5"/>
    <w:rsid w:val="4DB634E8"/>
    <w:rsid w:val="4DBC3257"/>
    <w:rsid w:val="4DCE9C1E"/>
    <w:rsid w:val="4DE50A57"/>
    <w:rsid w:val="4DF557BF"/>
    <w:rsid w:val="4DF96E91"/>
    <w:rsid w:val="4E027FFA"/>
    <w:rsid w:val="4E217B5B"/>
    <w:rsid w:val="4E354573"/>
    <w:rsid w:val="4E3608BB"/>
    <w:rsid w:val="4E36AC4C"/>
    <w:rsid w:val="4E3D96FC"/>
    <w:rsid w:val="4E46FFAE"/>
    <w:rsid w:val="4E5E9E40"/>
    <w:rsid w:val="4E60BF83"/>
    <w:rsid w:val="4E62C79B"/>
    <w:rsid w:val="4E726E12"/>
    <w:rsid w:val="4E779D84"/>
    <w:rsid w:val="4E842432"/>
    <w:rsid w:val="4E8B772D"/>
    <w:rsid w:val="4E8BA213"/>
    <w:rsid w:val="4E96DE09"/>
    <w:rsid w:val="4EA987E0"/>
    <w:rsid w:val="4EAA97A9"/>
    <w:rsid w:val="4EBBBFE7"/>
    <w:rsid w:val="4EBC9473"/>
    <w:rsid w:val="4EC3D390"/>
    <w:rsid w:val="4EDC9621"/>
    <w:rsid w:val="4EE60CCB"/>
    <w:rsid w:val="4EEDCC24"/>
    <w:rsid w:val="4EEF0E9D"/>
    <w:rsid w:val="4EF0D384"/>
    <w:rsid w:val="4EF7CAF1"/>
    <w:rsid w:val="4EF91737"/>
    <w:rsid w:val="4F03E3D4"/>
    <w:rsid w:val="4F079E63"/>
    <w:rsid w:val="4F08821B"/>
    <w:rsid w:val="4F0AADA0"/>
    <w:rsid w:val="4F126272"/>
    <w:rsid w:val="4F130A4D"/>
    <w:rsid w:val="4F17B98A"/>
    <w:rsid w:val="4F1D6F6A"/>
    <w:rsid w:val="4F274C70"/>
    <w:rsid w:val="4F349D75"/>
    <w:rsid w:val="4F3574DD"/>
    <w:rsid w:val="4F429400"/>
    <w:rsid w:val="4F5062A7"/>
    <w:rsid w:val="4F52E34C"/>
    <w:rsid w:val="4F63411B"/>
    <w:rsid w:val="4F7006BD"/>
    <w:rsid w:val="4F7012D6"/>
    <w:rsid w:val="4F737FD3"/>
    <w:rsid w:val="4F78125F"/>
    <w:rsid w:val="4F973DBA"/>
    <w:rsid w:val="4F986459"/>
    <w:rsid w:val="4F9EC92B"/>
    <w:rsid w:val="4FACC920"/>
    <w:rsid w:val="4FB52C60"/>
    <w:rsid w:val="4FB78156"/>
    <w:rsid w:val="4FBF347A"/>
    <w:rsid w:val="4FC60EB0"/>
    <w:rsid w:val="4FCF635E"/>
    <w:rsid w:val="4FD0B645"/>
    <w:rsid w:val="4FD61118"/>
    <w:rsid w:val="4FDFDC38"/>
    <w:rsid w:val="4FE10B42"/>
    <w:rsid w:val="4FE6C424"/>
    <w:rsid w:val="4FEF2F5E"/>
    <w:rsid w:val="4FF3F4EA"/>
    <w:rsid w:val="500A28BB"/>
    <w:rsid w:val="500C2251"/>
    <w:rsid w:val="5015124F"/>
    <w:rsid w:val="5015C63E"/>
    <w:rsid w:val="501B0807"/>
    <w:rsid w:val="501E2664"/>
    <w:rsid w:val="503D9BD7"/>
    <w:rsid w:val="50463C80"/>
    <w:rsid w:val="504B6B8F"/>
    <w:rsid w:val="505C5E72"/>
    <w:rsid w:val="5068E7A0"/>
    <w:rsid w:val="50691C73"/>
    <w:rsid w:val="5069EBF9"/>
    <w:rsid w:val="506ACA28"/>
    <w:rsid w:val="5075EED0"/>
    <w:rsid w:val="507839A6"/>
    <w:rsid w:val="50825140"/>
    <w:rsid w:val="5093A569"/>
    <w:rsid w:val="50947FE3"/>
    <w:rsid w:val="50A24158"/>
    <w:rsid w:val="50A2B3C4"/>
    <w:rsid w:val="50AE32D3"/>
    <w:rsid w:val="50B52626"/>
    <w:rsid w:val="50B81CE1"/>
    <w:rsid w:val="50B905D2"/>
    <w:rsid w:val="50B9760C"/>
    <w:rsid w:val="50E01582"/>
    <w:rsid w:val="50E881F7"/>
    <w:rsid w:val="50FAF656"/>
    <w:rsid w:val="50FF01D1"/>
    <w:rsid w:val="5101B275"/>
    <w:rsid w:val="510266D6"/>
    <w:rsid w:val="5105273D"/>
    <w:rsid w:val="511AE919"/>
    <w:rsid w:val="512910E9"/>
    <w:rsid w:val="51309BE0"/>
    <w:rsid w:val="5132CB23"/>
    <w:rsid w:val="5133437E"/>
    <w:rsid w:val="513479A8"/>
    <w:rsid w:val="51439E56"/>
    <w:rsid w:val="51488D65"/>
    <w:rsid w:val="5154D9F6"/>
    <w:rsid w:val="5165B702"/>
    <w:rsid w:val="5166DF16"/>
    <w:rsid w:val="517B6D15"/>
    <w:rsid w:val="518B8558"/>
    <w:rsid w:val="518FC54B"/>
    <w:rsid w:val="5191CD34"/>
    <w:rsid w:val="519226D6"/>
    <w:rsid w:val="519A80A8"/>
    <w:rsid w:val="51A2F87D"/>
    <w:rsid w:val="51B1638D"/>
    <w:rsid w:val="51B1AEE5"/>
    <w:rsid w:val="51B67120"/>
    <w:rsid w:val="51BF9431"/>
    <w:rsid w:val="51C13562"/>
    <w:rsid w:val="51C3A3E5"/>
    <w:rsid w:val="51DCDF8E"/>
    <w:rsid w:val="51E124EB"/>
    <w:rsid w:val="51ED2F7E"/>
    <w:rsid w:val="51FE2DB8"/>
    <w:rsid w:val="51FFF8B0"/>
    <w:rsid w:val="52032F34"/>
    <w:rsid w:val="520A8D79"/>
    <w:rsid w:val="5213DF9F"/>
    <w:rsid w:val="521959E6"/>
    <w:rsid w:val="52278738"/>
    <w:rsid w:val="52379782"/>
    <w:rsid w:val="52399918"/>
    <w:rsid w:val="523D007C"/>
    <w:rsid w:val="52437870"/>
    <w:rsid w:val="524B069A"/>
    <w:rsid w:val="5250F687"/>
    <w:rsid w:val="5255AE12"/>
    <w:rsid w:val="52642FC4"/>
    <w:rsid w:val="5267EAA0"/>
    <w:rsid w:val="52751AB7"/>
    <w:rsid w:val="5276EDB5"/>
    <w:rsid w:val="52832C84"/>
    <w:rsid w:val="528DEDE7"/>
    <w:rsid w:val="529C686B"/>
    <w:rsid w:val="52A02688"/>
    <w:rsid w:val="52B8ECF0"/>
    <w:rsid w:val="52BD9081"/>
    <w:rsid w:val="52BE8B37"/>
    <w:rsid w:val="52CB9FB1"/>
    <w:rsid w:val="52CBFC1E"/>
    <w:rsid w:val="52D7AA33"/>
    <w:rsid w:val="52FABB88"/>
    <w:rsid w:val="53177CFA"/>
    <w:rsid w:val="531CE7D8"/>
    <w:rsid w:val="5325E01A"/>
    <w:rsid w:val="53291D1B"/>
    <w:rsid w:val="53322EA3"/>
    <w:rsid w:val="533CC219"/>
    <w:rsid w:val="533FAF81"/>
    <w:rsid w:val="5342EB5E"/>
    <w:rsid w:val="5343C50C"/>
    <w:rsid w:val="534B03FE"/>
    <w:rsid w:val="5357685B"/>
    <w:rsid w:val="5362F5F3"/>
    <w:rsid w:val="538C74D9"/>
    <w:rsid w:val="538E9C6A"/>
    <w:rsid w:val="53AFF953"/>
    <w:rsid w:val="53B2BB21"/>
    <w:rsid w:val="53C42787"/>
    <w:rsid w:val="53C75A7B"/>
    <w:rsid w:val="53C86DEF"/>
    <w:rsid w:val="53C87E74"/>
    <w:rsid w:val="53DFE68F"/>
    <w:rsid w:val="53E5D395"/>
    <w:rsid w:val="53EAD7AD"/>
    <w:rsid w:val="53F25005"/>
    <w:rsid w:val="53F9C65B"/>
    <w:rsid w:val="5400681C"/>
    <w:rsid w:val="5407727E"/>
    <w:rsid w:val="5411C1F7"/>
    <w:rsid w:val="542321DD"/>
    <w:rsid w:val="542A3A53"/>
    <w:rsid w:val="544319B4"/>
    <w:rsid w:val="544580F3"/>
    <w:rsid w:val="544A307A"/>
    <w:rsid w:val="5451DB00"/>
    <w:rsid w:val="545A04F4"/>
    <w:rsid w:val="5468CAB9"/>
    <w:rsid w:val="5469AD2F"/>
    <w:rsid w:val="547F1C66"/>
    <w:rsid w:val="547F6CD0"/>
    <w:rsid w:val="5495C415"/>
    <w:rsid w:val="5499BCFA"/>
    <w:rsid w:val="5499C0A1"/>
    <w:rsid w:val="54A0F51C"/>
    <w:rsid w:val="54B00453"/>
    <w:rsid w:val="54B34D5B"/>
    <w:rsid w:val="54C3261A"/>
    <w:rsid w:val="54C7AD45"/>
    <w:rsid w:val="54DBEBFF"/>
    <w:rsid w:val="54E36C35"/>
    <w:rsid w:val="54E884DD"/>
    <w:rsid w:val="54E95694"/>
    <w:rsid w:val="54EFDFB8"/>
    <w:rsid w:val="54F4103E"/>
    <w:rsid w:val="550BFEA1"/>
    <w:rsid w:val="550FA31A"/>
    <w:rsid w:val="55218AC0"/>
    <w:rsid w:val="5525F8B5"/>
    <w:rsid w:val="553857B5"/>
    <w:rsid w:val="55529D2C"/>
    <w:rsid w:val="555A1837"/>
    <w:rsid w:val="55664BBD"/>
    <w:rsid w:val="556BBDC2"/>
    <w:rsid w:val="5572C9EE"/>
    <w:rsid w:val="55783BA5"/>
    <w:rsid w:val="557AF41D"/>
    <w:rsid w:val="55828699"/>
    <w:rsid w:val="55940A43"/>
    <w:rsid w:val="55A5A2A3"/>
    <w:rsid w:val="55B1DB80"/>
    <w:rsid w:val="55B7E693"/>
    <w:rsid w:val="55C78F68"/>
    <w:rsid w:val="55CA0CC6"/>
    <w:rsid w:val="55CE5015"/>
    <w:rsid w:val="55D66C76"/>
    <w:rsid w:val="55E8DA71"/>
    <w:rsid w:val="55ECD6CF"/>
    <w:rsid w:val="55F3F884"/>
    <w:rsid w:val="55F40455"/>
    <w:rsid w:val="55F9442B"/>
    <w:rsid w:val="55FDB001"/>
    <w:rsid w:val="56061A6A"/>
    <w:rsid w:val="56082B83"/>
    <w:rsid w:val="560B5B34"/>
    <w:rsid w:val="56163202"/>
    <w:rsid w:val="561755D1"/>
    <w:rsid w:val="5617E3B3"/>
    <w:rsid w:val="5624787C"/>
    <w:rsid w:val="562986AF"/>
    <w:rsid w:val="5629D18D"/>
    <w:rsid w:val="562A4F9A"/>
    <w:rsid w:val="562C6953"/>
    <w:rsid w:val="56416125"/>
    <w:rsid w:val="564197D0"/>
    <w:rsid w:val="5642A19D"/>
    <w:rsid w:val="56465AFE"/>
    <w:rsid w:val="564F1DBC"/>
    <w:rsid w:val="5659660C"/>
    <w:rsid w:val="565FC2F3"/>
    <w:rsid w:val="5664C2F3"/>
    <w:rsid w:val="56650394"/>
    <w:rsid w:val="5665DE7E"/>
    <w:rsid w:val="56794D99"/>
    <w:rsid w:val="567C2550"/>
    <w:rsid w:val="5680B4BA"/>
    <w:rsid w:val="56877053"/>
    <w:rsid w:val="569E2EA8"/>
    <w:rsid w:val="56A2BE7A"/>
    <w:rsid w:val="56B38BF8"/>
    <w:rsid w:val="56C19C0E"/>
    <w:rsid w:val="56C73D0C"/>
    <w:rsid w:val="56D57217"/>
    <w:rsid w:val="56DD2E61"/>
    <w:rsid w:val="56E52167"/>
    <w:rsid w:val="56EC3867"/>
    <w:rsid w:val="56F29C5F"/>
    <w:rsid w:val="56F71479"/>
    <w:rsid w:val="57005126"/>
    <w:rsid w:val="57049CC3"/>
    <w:rsid w:val="570CE952"/>
    <w:rsid w:val="57193113"/>
    <w:rsid w:val="57221A21"/>
    <w:rsid w:val="5727AD24"/>
    <w:rsid w:val="57363288"/>
    <w:rsid w:val="573F0411"/>
    <w:rsid w:val="573FF056"/>
    <w:rsid w:val="574BBBC4"/>
    <w:rsid w:val="57627309"/>
    <w:rsid w:val="57694AFD"/>
    <w:rsid w:val="577DED37"/>
    <w:rsid w:val="578249D0"/>
    <w:rsid w:val="5790ED7B"/>
    <w:rsid w:val="57A171FD"/>
    <w:rsid w:val="57AA7A70"/>
    <w:rsid w:val="57B66EAC"/>
    <w:rsid w:val="57BF4768"/>
    <w:rsid w:val="57C7C64E"/>
    <w:rsid w:val="57C86839"/>
    <w:rsid w:val="57CD2979"/>
    <w:rsid w:val="57D6215C"/>
    <w:rsid w:val="57D81CBD"/>
    <w:rsid w:val="57E35603"/>
    <w:rsid w:val="57E4357C"/>
    <w:rsid w:val="57ED027B"/>
    <w:rsid w:val="57F654EC"/>
    <w:rsid w:val="57F771BD"/>
    <w:rsid w:val="58065DEF"/>
    <w:rsid w:val="580B4ACA"/>
    <w:rsid w:val="58136729"/>
    <w:rsid w:val="58153F43"/>
    <w:rsid w:val="58182EFD"/>
    <w:rsid w:val="58185C6F"/>
    <w:rsid w:val="5819832E"/>
    <w:rsid w:val="5828741A"/>
    <w:rsid w:val="58346685"/>
    <w:rsid w:val="583F9108"/>
    <w:rsid w:val="584099B0"/>
    <w:rsid w:val="5844032D"/>
    <w:rsid w:val="5847ED04"/>
    <w:rsid w:val="585167E1"/>
    <w:rsid w:val="5854B907"/>
    <w:rsid w:val="585822FF"/>
    <w:rsid w:val="58732330"/>
    <w:rsid w:val="5874FE96"/>
    <w:rsid w:val="58760BC8"/>
    <w:rsid w:val="5879B366"/>
    <w:rsid w:val="58871B7A"/>
    <w:rsid w:val="5891DA9F"/>
    <w:rsid w:val="589F88C5"/>
    <w:rsid w:val="58A36181"/>
    <w:rsid w:val="58A54313"/>
    <w:rsid w:val="58C4A40E"/>
    <w:rsid w:val="58C5E8B7"/>
    <w:rsid w:val="58C9E976"/>
    <w:rsid w:val="58DB9CFF"/>
    <w:rsid w:val="58E6C036"/>
    <w:rsid w:val="58F8E619"/>
    <w:rsid w:val="58FD499F"/>
    <w:rsid w:val="58FE5B77"/>
    <w:rsid w:val="5924D7CC"/>
    <w:rsid w:val="5927AB79"/>
    <w:rsid w:val="593AE3D2"/>
    <w:rsid w:val="595270E3"/>
    <w:rsid w:val="59557F4D"/>
    <w:rsid w:val="596B9050"/>
    <w:rsid w:val="5974F89F"/>
    <w:rsid w:val="597EA612"/>
    <w:rsid w:val="5980769D"/>
    <w:rsid w:val="598A8CBB"/>
    <w:rsid w:val="5996973D"/>
    <w:rsid w:val="599817FF"/>
    <w:rsid w:val="59982C26"/>
    <w:rsid w:val="599E1BD0"/>
    <w:rsid w:val="59ACB898"/>
    <w:rsid w:val="59B35931"/>
    <w:rsid w:val="59B94864"/>
    <w:rsid w:val="59BCEF7E"/>
    <w:rsid w:val="59BFD3F6"/>
    <w:rsid w:val="59F6A657"/>
    <w:rsid w:val="59FFAD9C"/>
    <w:rsid w:val="5A0440F4"/>
    <w:rsid w:val="5A078B5C"/>
    <w:rsid w:val="5A11F07C"/>
    <w:rsid w:val="5A189ABF"/>
    <w:rsid w:val="5A1ACB7B"/>
    <w:rsid w:val="5A212E72"/>
    <w:rsid w:val="5A2BF6E3"/>
    <w:rsid w:val="5A2CC890"/>
    <w:rsid w:val="5A303EC0"/>
    <w:rsid w:val="5A3FE9C6"/>
    <w:rsid w:val="5A47C634"/>
    <w:rsid w:val="5A514D2D"/>
    <w:rsid w:val="5A621FA4"/>
    <w:rsid w:val="5A700C9B"/>
    <w:rsid w:val="5A7D2AD0"/>
    <w:rsid w:val="5A7F260B"/>
    <w:rsid w:val="5A81B3A6"/>
    <w:rsid w:val="5A84DAED"/>
    <w:rsid w:val="5A885FF2"/>
    <w:rsid w:val="5AA400A9"/>
    <w:rsid w:val="5AB5968F"/>
    <w:rsid w:val="5AB5CA6F"/>
    <w:rsid w:val="5AB9F8BE"/>
    <w:rsid w:val="5ABF2D62"/>
    <w:rsid w:val="5AD5685E"/>
    <w:rsid w:val="5AE2010C"/>
    <w:rsid w:val="5AE67F18"/>
    <w:rsid w:val="5AECEB16"/>
    <w:rsid w:val="5AF90B6F"/>
    <w:rsid w:val="5AFAF888"/>
    <w:rsid w:val="5AFFE58E"/>
    <w:rsid w:val="5B07AE47"/>
    <w:rsid w:val="5B0D4A64"/>
    <w:rsid w:val="5B242BC1"/>
    <w:rsid w:val="5B2648E2"/>
    <w:rsid w:val="5B2E4D0E"/>
    <w:rsid w:val="5B331598"/>
    <w:rsid w:val="5B3678C6"/>
    <w:rsid w:val="5B3B519A"/>
    <w:rsid w:val="5B3D0761"/>
    <w:rsid w:val="5B3E8DA1"/>
    <w:rsid w:val="5B4383F4"/>
    <w:rsid w:val="5B4FEB13"/>
    <w:rsid w:val="5B5ACE48"/>
    <w:rsid w:val="5B5FA5B3"/>
    <w:rsid w:val="5B68EC89"/>
    <w:rsid w:val="5B767EE5"/>
    <w:rsid w:val="5B7BCA4A"/>
    <w:rsid w:val="5B7EF7C7"/>
    <w:rsid w:val="5B8AC6A2"/>
    <w:rsid w:val="5B992347"/>
    <w:rsid w:val="5BA36393"/>
    <w:rsid w:val="5BA5348F"/>
    <w:rsid w:val="5BBFAA98"/>
    <w:rsid w:val="5BC088A6"/>
    <w:rsid w:val="5BCB3273"/>
    <w:rsid w:val="5BCFCBE2"/>
    <w:rsid w:val="5BDD2C00"/>
    <w:rsid w:val="5BF15168"/>
    <w:rsid w:val="5BF2E94B"/>
    <w:rsid w:val="5BFB9ADD"/>
    <w:rsid w:val="5BFFBD1E"/>
    <w:rsid w:val="5C021BC7"/>
    <w:rsid w:val="5C052C2B"/>
    <w:rsid w:val="5C09F8FE"/>
    <w:rsid w:val="5C0FC7A1"/>
    <w:rsid w:val="5C118BE2"/>
    <w:rsid w:val="5C125CF1"/>
    <w:rsid w:val="5C1581AD"/>
    <w:rsid w:val="5C17B163"/>
    <w:rsid w:val="5C2A7C63"/>
    <w:rsid w:val="5C33A9EC"/>
    <w:rsid w:val="5C44F546"/>
    <w:rsid w:val="5C48A68F"/>
    <w:rsid w:val="5C49D6CB"/>
    <w:rsid w:val="5C4B9877"/>
    <w:rsid w:val="5C4C3BF1"/>
    <w:rsid w:val="5C6F4081"/>
    <w:rsid w:val="5C86FA14"/>
    <w:rsid w:val="5C8BD354"/>
    <w:rsid w:val="5C9D3243"/>
    <w:rsid w:val="5CA9B298"/>
    <w:rsid w:val="5CB0B431"/>
    <w:rsid w:val="5CBE3062"/>
    <w:rsid w:val="5CCB8010"/>
    <w:rsid w:val="5CD3F4F1"/>
    <w:rsid w:val="5CD5604F"/>
    <w:rsid w:val="5CE03258"/>
    <w:rsid w:val="5CE433A9"/>
    <w:rsid w:val="5CE4A004"/>
    <w:rsid w:val="5CF0E7C5"/>
    <w:rsid w:val="5D186955"/>
    <w:rsid w:val="5D187DD3"/>
    <w:rsid w:val="5D282A2A"/>
    <w:rsid w:val="5D36F10C"/>
    <w:rsid w:val="5D689A65"/>
    <w:rsid w:val="5D72CE31"/>
    <w:rsid w:val="5D8BF886"/>
    <w:rsid w:val="5D8D7BD8"/>
    <w:rsid w:val="5D9B96B4"/>
    <w:rsid w:val="5DA451E8"/>
    <w:rsid w:val="5DABD351"/>
    <w:rsid w:val="5DAFC1CE"/>
    <w:rsid w:val="5DC3D4AF"/>
    <w:rsid w:val="5DC7A0B5"/>
    <w:rsid w:val="5DCBA3B8"/>
    <w:rsid w:val="5DDE3D3F"/>
    <w:rsid w:val="5DE2CECB"/>
    <w:rsid w:val="5DE9172A"/>
    <w:rsid w:val="5DF220F4"/>
    <w:rsid w:val="5DF74326"/>
    <w:rsid w:val="5E014CDC"/>
    <w:rsid w:val="5E1F7994"/>
    <w:rsid w:val="5E254FA6"/>
    <w:rsid w:val="5E2F9C6F"/>
    <w:rsid w:val="5E2FE298"/>
    <w:rsid w:val="5E4698C2"/>
    <w:rsid w:val="5E59234C"/>
    <w:rsid w:val="5E5BA1EF"/>
    <w:rsid w:val="5E5D9AB3"/>
    <w:rsid w:val="5E6313A8"/>
    <w:rsid w:val="5E658929"/>
    <w:rsid w:val="5E68013E"/>
    <w:rsid w:val="5E684B6F"/>
    <w:rsid w:val="5E6F9421"/>
    <w:rsid w:val="5E71925F"/>
    <w:rsid w:val="5E7F17D9"/>
    <w:rsid w:val="5E8B225B"/>
    <w:rsid w:val="5E8B7EEA"/>
    <w:rsid w:val="5E9D4F96"/>
    <w:rsid w:val="5E9FF9CF"/>
    <w:rsid w:val="5EAA9A4D"/>
    <w:rsid w:val="5EBB65E5"/>
    <w:rsid w:val="5EC3FA8B"/>
    <w:rsid w:val="5EE49ABA"/>
    <w:rsid w:val="5EE6D978"/>
    <w:rsid w:val="5EFA621E"/>
    <w:rsid w:val="5F0096FA"/>
    <w:rsid w:val="5F0166DC"/>
    <w:rsid w:val="5F04076A"/>
    <w:rsid w:val="5F079408"/>
    <w:rsid w:val="5F0A2A95"/>
    <w:rsid w:val="5F0D4D4B"/>
    <w:rsid w:val="5F2CC27B"/>
    <w:rsid w:val="5F313293"/>
    <w:rsid w:val="5F376715"/>
    <w:rsid w:val="5F3962BD"/>
    <w:rsid w:val="5F45686A"/>
    <w:rsid w:val="5F6199A4"/>
    <w:rsid w:val="5F648A1F"/>
    <w:rsid w:val="5F6BF756"/>
    <w:rsid w:val="5F6F6F8D"/>
    <w:rsid w:val="5F7A7247"/>
    <w:rsid w:val="5F854519"/>
    <w:rsid w:val="5F87DC22"/>
    <w:rsid w:val="5F8ACD1F"/>
    <w:rsid w:val="5F909F08"/>
    <w:rsid w:val="5F9892D2"/>
    <w:rsid w:val="5FA8806D"/>
    <w:rsid w:val="5FACE123"/>
    <w:rsid w:val="5FBA233C"/>
    <w:rsid w:val="5FCBEE1D"/>
    <w:rsid w:val="5FCD7B39"/>
    <w:rsid w:val="5FD1532C"/>
    <w:rsid w:val="5FD27367"/>
    <w:rsid w:val="5FD64604"/>
    <w:rsid w:val="5FD74BF2"/>
    <w:rsid w:val="5FD9FD48"/>
    <w:rsid w:val="5FDDACDA"/>
    <w:rsid w:val="5FF0C5C8"/>
    <w:rsid w:val="6001886E"/>
    <w:rsid w:val="600320D2"/>
    <w:rsid w:val="6011C726"/>
    <w:rsid w:val="6013F7CE"/>
    <w:rsid w:val="601891D0"/>
    <w:rsid w:val="60200250"/>
    <w:rsid w:val="60254539"/>
    <w:rsid w:val="6041E935"/>
    <w:rsid w:val="604E2BDE"/>
    <w:rsid w:val="6058C805"/>
    <w:rsid w:val="605BEA0B"/>
    <w:rsid w:val="60602DD4"/>
    <w:rsid w:val="606C5D8F"/>
    <w:rsid w:val="60812CD4"/>
    <w:rsid w:val="60C40A50"/>
    <w:rsid w:val="60C625F8"/>
    <w:rsid w:val="60C69510"/>
    <w:rsid w:val="60D5606A"/>
    <w:rsid w:val="60D80858"/>
    <w:rsid w:val="60D903CD"/>
    <w:rsid w:val="60ED1161"/>
    <w:rsid w:val="60EF7536"/>
    <w:rsid w:val="60FA2E14"/>
    <w:rsid w:val="61093410"/>
    <w:rsid w:val="610FADD8"/>
    <w:rsid w:val="61106688"/>
    <w:rsid w:val="6116FA5A"/>
    <w:rsid w:val="612D3E5E"/>
    <w:rsid w:val="612F850A"/>
    <w:rsid w:val="6134C7DA"/>
    <w:rsid w:val="613CD14E"/>
    <w:rsid w:val="614522B2"/>
    <w:rsid w:val="61475CCC"/>
    <w:rsid w:val="61480180"/>
    <w:rsid w:val="614C3B53"/>
    <w:rsid w:val="615B45DA"/>
    <w:rsid w:val="6164A403"/>
    <w:rsid w:val="616CF6F9"/>
    <w:rsid w:val="6170CCDE"/>
    <w:rsid w:val="6186A264"/>
    <w:rsid w:val="618C63B0"/>
    <w:rsid w:val="618C9C3A"/>
    <w:rsid w:val="61A589DD"/>
    <w:rsid w:val="61AD6B4A"/>
    <w:rsid w:val="61B199E4"/>
    <w:rsid w:val="61C0E6F9"/>
    <w:rsid w:val="61C11DA1"/>
    <w:rsid w:val="61C1B7AA"/>
    <w:rsid w:val="61C23C8E"/>
    <w:rsid w:val="61C77483"/>
    <w:rsid w:val="61DFE247"/>
    <w:rsid w:val="61E35F8C"/>
    <w:rsid w:val="61E7CED2"/>
    <w:rsid w:val="61E91146"/>
    <w:rsid w:val="62116723"/>
    <w:rsid w:val="621CFD35"/>
    <w:rsid w:val="6223EA0D"/>
    <w:rsid w:val="62287201"/>
    <w:rsid w:val="622FED1E"/>
    <w:rsid w:val="6239079E"/>
    <w:rsid w:val="623C62EF"/>
    <w:rsid w:val="623DF3B8"/>
    <w:rsid w:val="6245663D"/>
    <w:rsid w:val="625701D6"/>
    <w:rsid w:val="626179DB"/>
    <w:rsid w:val="62709FCE"/>
    <w:rsid w:val="6274F7DA"/>
    <w:rsid w:val="62763940"/>
    <w:rsid w:val="627E92B4"/>
    <w:rsid w:val="627F11A3"/>
    <w:rsid w:val="6283FA65"/>
    <w:rsid w:val="62844CE9"/>
    <w:rsid w:val="6290A689"/>
    <w:rsid w:val="62A01A60"/>
    <w:rsid w:val="62AB255D"/>
    <w:rsid w:val="62AD1B6B"/>
    <w:rsid w:val="62AFD260"/>
    <w:rsid w:val="62B596BD"/>
    <w:rsid w:val="62B783DA"/>
    <w:rsid w:val="62BD1444"/>
    <w:rsid w:val="62D3E501"/>
    <w:rsid w:val="62D49EF5"/>
    <w:rsid w:val="62F187E7"/>
    <w:rsid w:val="62F3CF9C"/>
    <w:rsid w:val="62FA0B46"/>
    <w:rsid w:val="630149CB"/>
    <w:rsid w:val="630188B0"/>
    <w:rsid w:val="63030D92"/>
    <w:rsid w:val="6308D3B1"/>
    <w:rsid w:val="630C05EC"/>
    <w:rsid w:val="630DCB59"/>
    <w:rsid w:val="631F1249"/>
    <w:rsid w:val="632133B0"/>
    <w:rsid w:val="633564BF"/>
    <w:rsid w:val="63491871"/>
    <w:rsid w:val="6353CA08"/>
    <w:rsid w:val="635DD1E4"/>
    <w:rsid w:val="635E6FEA"/>
    <w:rsid w:val="63658201"/>
    <w:rsid w:val="636B764E"/>
    <w:rsid w:val="63765A11"/>
    <w:rsid w:val="637B01BC"/>
    <w:rsid w:val="638453D7"/>
    <w:rsid w:val="6386A80D"/>
    <w:rsid w:val="638B768E"/>
    <w:rsid w:val="639CC7AB"/>
    <w:rsid w:val="63A07AA3"/>
    <w:rsid w:val="63AAC50E"/>
    <w:rsid w:val="63C2E82A"/>
    <w:rsid w:val="63C520FE"/>
    <w:rsid w:val="63D7328E"/>
    <w:rsid w:val="63DA6EEC"/>
    <w:rsid w:val="63DC0BE7"/>
    <w:rsid w:val="63DFCCBC"/>
    <w:rsid w:val="63FE6137"/>
    <w:rsid w:val="64003A3B"/>
    <w:rsid w:val="641B1C47"/>
    <w:rsid w:val="641BEB19"/>
    <w:rsid w:val="641C50BB"/>
    <w:rsid w:val="64201D4A"/>
    <w:rsid w:val="64236AB8"/>
    <w:rsid w:val="6437350D"/>
    <w:rsid w:val="643DAB36"/>
    <w:rsid w:val="64594AE9"/>
    <w:rsid w:val="646AA2D2"/>
    <w:rsid w:val="647FBE1F"/>
    <w:rsid w:val="64921EA0"/>
    <w:rsid w:val="64A33531"/>
    <w:rsid w:val="64A483ED"/>
    <w:rsid w:val="64B9F4B5"/>
    <w:rsid w:val="64BA8E6B"/>
    <w:rsid w:val="64BCAF07"/>
    <w:rsid w:val="64BF6B4E"/>
    <w:rsid w:val="64CED7A7"/>
    <w:rsid w:val="64CF1226"/>
    <w:rsid w:val="64D11529"/>
    <w:rsid w:val="64E9E9F2"/>
    <w:rsid w:val="64F05888"/>
    <w:rsid w:val="65039C5C"/>
    <w:rsid w:val="650B494C"/>
    <w:rsid w:val="65186781"/>
    <w:rsid w:val="65287BD1"/>
    <w:rsid w:val="6535B9C2"/>
    <w:rsid w:val="6543FE72"/>
    <w:rsid w:val="6545355C"/>
    <w:rsid w:val="655BE043"/>
    <w:rsid w:val="65659BEE"/>
    <w:rsid w:val="656DE7A0"/>
    <w:rsid w:val="65723CC3"/>
    <w:rsid w:val="6587BBB0"/>
    <w:rsid w:val="658A66E7"/>
    <w:rsid w:val="6596C61C"/>
    <w:rsid w:val="659A7FAF"/>
    <w:rsid w:val="659BAE90"/>
    <w:rsid w:val="65C0E288"/>
    <w:rsid w:val="65CDF803"/>
    <w:rsid w:val="65D6D22F"/>
    <w:rsid w:val="65DFCF02"/>
    <w:rsid w:val="65E34B40"/>
    <w:rsid w:val="65E7EDD7"/>
    <w:rsid w:val="65EE7782"/>
    <w:rsid w:val="65EF55C2"/>
    <w:rsid w:val="65FC6413"/>
    <w:rsid w:val="66150D14"/>
    <w:rsid w:val="66210F42"/>
    <w:rsid w:val="662384C3"/>
    <w:rsid w:val="66274FDC"/>
    <w:rsid w:val="662A2B2F"/>
    <w:rsid w:val="6643D467"/>
    <w:rsid w:val="6647254D"/>
    <w:rsid w:val="66492B64"/>
    <w:rsid w:val="6649A619"/>
    <w:rsid w:val="664CFC37"/>
    <w:rsid w:val="664D4376"/>
    <w:rsid w:val="66583CFA"/>
    <w:rsid w:val="66614AED"/>
    <w:rsid w:val="6666C4E7"/>
    <w:rsid w:val="6671E3AA"/>
    <w:rsid w:val="66726256"/>
    <w:rsid w:val="66966103"/>
    <w:rsid w:val="669AF9CF"/>
    <w:rsid w:val="66A8E724"/>
    <w:rsid w:val="66AB95A4"/>
    <w:rsid w:val="66ABAF66"/>
    <w:rsid w:val="66ACB6E1"/>
    <w:rsid w:val="66CAB142"/>
    <w:rsid w:val="66D259E9"/>
    <w:rsid w:val="66D5922A"/>
    <w:rsid w:val="66F8A39C"/>
    <w:rsid w:val="670C24C0"/>
    <w:rsid w:val="67190A31"/>
    <w:rsid w:val="671FA885"/>
    <w:rsid w:val="6726EEF6"/>
    <w:rsid w:val="672B4927"/>
    <w:rsid w:val="672CFD78"/>
    <w:rsid w:val="6733F775"/>
    <w:rsid w:val="6736B508"/>
    <w:rsid w:val="6739F3FC"/>
    <w:rsid w:val="67446A77"/>
    <w:rsid w:val="6750E6F5"/>
    <w:rsid w:val="67590479"/>
    <w:rsid w:val="6767ED36"/>
    <w:rsid w:val="6770ABEA"/>
    <w:rsid w:val="677C6148"/>
    <w:rsid w:val="677C82B6"/>
    <w:rsid w:val="67817AB4"/>
    <w:rsid w:val="67A6F59A"/>
    <w:rsid w:val="67B28776"/>
    <w:rsid w:val="67B688A7"/>
    <w:rsid w:val="67C9B6D3"/>
    <w:rsid w:val="67C9E3A3"/>
    <w:rsid w:val="67CA4B47"/>
    <w:rsid w:val="67EBB3C3"/>
    <w:rsid w:val="67F0C2F9"/>
    <w:rsid w:val="6806D91B"/>
    <w:rsid w:val="6816C726"/>
    <w:rsid w:val="681DC07B"/>
    <w:rsid w:val="681DF34C"/>
    <w:rsid w:val="682A5929"/>
    <w:rsid w:val="683213DE"/>
    <w:rsid w:val="6842762A"/>
    <w:rsid w:val="68448B6A"/>
    <w:rsid w:val="68517C0A"/>
    <w:rsid w:val="685DA834"/>
    <w:rsid w:val="6881C206"/>
    <w:rsid w:val="68866A23"/>
    <w:rsid w:val="688D8F81"/>
    <w:rsid w:val="6897D36B"/>
    <w:rsid w:val="689F1291"/>
    <w:rsid w:val="689F5D27"/>
    <w:rsid w:val="68A43CA7"/>
    <w:rsid w:val="68A4B5DF"/>
    <w:rsid w:val="68A7B6DB"/>
    <w:rsid w:val="68AF3048"/>
    <w:rsid w:val="68B5CC28"/>
    <w:rsid w:val="68D109DB"/>
    <w:rsid w:val="68D1F7D3"/>
    <w:rsid w:val="68D25313"/>
    <w:rsid w:val="68DE495B"/>
    <w:rsid w:val="68E0873C"/>
    <w:rsid w:val="68E27096"/>
    <w:rsid w:val="68F9F03C"/>
    <w:rsid w:val="6907887A"/>
    <w:rsid w:val="690D9D01"/>
    <w:rsid w:val="6911BCC7"/>
    <w:rsid w:val="6919A6B5"/>
    <w:rsid w:val="691FC0F6"/>
    <w:rsid w:val="6933F124"/>
    <w:rsid w:val="693715B2"/>
    <w:rsid w:val="69396CF9"/>
    <w:rsid w:val="695DD9CA"/>
    <w:rsid w:val="69623C76"/>
    <w:rsid w:val="6974ED81"/>
    <w:rsid w:val="6990BAF3"/>
    <w:rsid w:val="69970503"/>
    <w:rsid w:val="699F1BE2"/>
    <w:rsid w:val="69A47DCC"/>
    <w:rsid w:val="69A985C8"/>
    <w:rsid w:val="69B2B83C"/>
    <w:rsid w:val="69B5516F"/>
    <w:rsid w:val="69B858CD"/>
    <w:rsid w:val="69C42B25"/>
    <w:rsid w:val="69C6259D"/>
    <w:rsid w:val="69CA99DD"/>
    <w:rsid w:val="69D00D64"/>
    <w:rsid w:val="69D4C779"/>
    <w:rsid w:val="69E112E1"/>
    <w:rsid w:val="69F52277"/>
    <w:rsid w:val="69F956E3"/>
    <w:rsid w:val="6A01BD14"/>
    <w:rsid w:val="6A084AF4"/>
    <w:rsid w:val="6A1BEA5A"/>
    <w:rsid w:val="6A2DF742"/>
    <w:rsid w:val="6A31D0DB"/>
    <w:rsid w:val="6A3C1F44"/>
    <w:rsid w:val="6A3C5FA1"/>
    <w:rsid w:val="6A43535F"/>
    <w:rsid w:val="6A4807A9"/>
    <w:rsid w:val="6A52D820"/>
    <w:rsid w:val="6A541106"/>
    <w:rsid w:val="6A732669"/>
    <w:rsid w:val="6A739257"/>
    <w:rsid w:val="6A7C0B39"/>
    <w:rsid w:val="6A85EA96"/>
    <w:rsid w:val="6A8C204E"/>
    <w:rsid w:val="6A916E89"/>
    <w:rsid w:val="6A95829B"/>
    <w:rsid w:val="6A9A988F"/>
    <w:rsid w:val="6A9FF861"/>
    <w:rsid w:val="6AA07DFA"/>
    <w:rsid w:val="6AB7F857"/>
    <w:rsid w:val="6ABB3F01"/>
    <w:rsid w:val="6ACD4932"/>
    <w:rsid w:val="6AD71128"/>
    <w:rsid w:val="6AE63180"/>
    <w:rsid w:val="6AE92030"/>
    <w:rsid w:val="6AF91BB8"/>
    <w:rsid w:val="6B01A14E"/>
    <w:rsid w:val="6B04AE0A"/>
    <w:rsid w:val="6B0C2CCC"/>
    <w:rsid w:val="6B1686F2"/>
    <w:rsid w:val="6B278418"/>
    <w:rsid w:val="6B2DF037"/>
    <w:rsid w:val="6B39887D"/>
    <w:rsid w:val="6B3FD7BE"/>
    <w:rsid w:val="6B42159F"/>
    <w:rsid w:val="6B5154A1"/>
    <w:rsid w:val="6B51A6AF"/>
    <w:rsid w:val="6B58178D"/>
    <w:rsid w:val="6B599581"/>
    <w:rsid w:val="6B607EAA"/>
    <w:rsid w:val="6B691F12"/>
    <w:rsid w:val="6B6D0716"/>
    <w:rsid w:val="6B77FBFA"/>
    <w:rsid w:val="6B82FA83"/>
    <w:rsid w:val="6B8FD11B"/>
    <w:rsid w:val="6BB0BF67"/>
    <w:rsid w:val="6BBB996A"/>
    <w:rsid w:val="6BBC1AB7"/>
    <w:rsid w:val="6BC31BA7"/>
    <w:rsid w:val="6BD1F2B7"/>
    <w:rsid w:val="6BD80DFF"/>
    <w:rsid w:val="6BD84209"/>
    <w:rsid w:val="6BF2D835"/>
    <w:rsid w:val="6BF7A402"/>
    <w:rsid w:val="6BFE9303"/>
    <w:rsid w:val="6C0EF6CA"/>
    <w:rsid w:val="6C19E35E"/>
    <w:rsid w:val="6C23CF55"/>
    <w:rsid w:val="6C29036F"/>
    <w:rsid w:val="6C2D8DDB"/>
    <w:rsid w:val="6C3CB994"/>
    <w:rsid w:val="6C3CF44D"/>
    <w:rsid w:val="6C425F1F"/>
    <w:rsid w:val="6C4C5F87"/>
    <w:rsid w:val="6C6EBDC3"/>
    <w:rsid w:val="6C8089B5"/>
    <w:rsid w:val="6C80AD01"/>
    <w:rsid w:val="6C90861F"/>
    <w:rsid w:val="6CA87C73"/>
    <w:rsid w:val="6CBC3583"/>
    <w:rsid w:val="6CBFBAF9"/>
    <w:rsid w:val="6CC24676"/>
    <w:rsid w:val="6CD030DF"/>
    <w:rsid w:val="6CD0FAF6"/>
    <w:rsid w:val="6CE06701"/>
    <w:rsid w:val="6CE34A11"/>
    <w:rsid w:val="6CEF9045"/>
    <w:rsid w:val="6CFC5A49"/>
    <w:rsid w:val="6D07C153"/>
    <w:rsid w:val="6D0CE7D9"/>
    <w:rsid w:val="6D1635D2"/>
    <w:rsid w:val="6D16A73C"/>
    <w:rsid w:val="6D180308"/>
    <w:rsid w:val="6D1BEC83"/>
    <w:rsid w:val="6D24034E"/>
    <w:rsid w:val="6D2C692A"/>
    <w:rsid w:val="6D32EBEC"/>
    <w:rsid w:val="6D4214AA"/>
    <w:rsid w:val="6D5747E0"/>
    <w:rsid w:val="6D57CE72"/>
    <w:rsid w:val="6D6F23DE"/>
    <w:rsid w:val="6D7C9CE8"/>
    <w:rsid w:val="6D876446"/>
    <w:rsid w:val="6D8BBAE4"/>
    <w:rsid w:val="6D8EBFA1"/>
    <w:rsid w:val="6D92D58B"/>
    <w:rsid w:val="6D96BA60"/>
    <w:rsid w:val="6DA1D41A"/>
    <w:rsid w:val="6DA29238"/>
    <w:rsid w:val="6DB3CBA2"/>
    <w:rsid w:val="6DB3E776"/>
    <w:rsid w:val="6DB989B7"/>
    <w:rsid w:val="6DCD381D"/>
    <w:rsid w:val="6DE744AF"/>
    <w:rsid w:val="6DED13ED"/>
    <w:rsid w:val="6DF5449C"/>
    <w:rsid w:val="6DF6C065"/>
    <w:rsid w:val="6DFAD8ED"/>
    <w:rsid w:val="6DFB8B62"/>
    <w:rsid w:val="6E0DFBDB"/>
    <w:rsid w:val="6E154621"/>
    <w:rsid w:val="6E15C7F6"/>
    <w:rsid w:val="6E163894"/>
    <w:rsid w:val="6E189287"/>
    <w:rsid w:val="6E1A13C4"/>
    <w:rsid w:val="6E1B602C"/>
    <w:rsid w:val="6E1F56B6"/>
    <w:rsid w:val="6E24AD6C"/>
    <w:rsid w:val="6E25502A"/>
    <w:rsid w:val="6E3BEA25"/>
    <w:rsid w:val="6E532FFA"/>
    <w:rsid w:val="6E715208"/>
    <w:rsid w:val="6E725ABA"/>
    <w:rsid w:val="6E75B891"/>
    <w:rsid w:val="6E7EBC80"/>
    <w:rsid w:val="6E81BB75"/>
    <w:rsid w:val="6E8F2420"/>
    <w:rsid w:val="6E91DB93"/>
    <w:rsid w:val="6E9991D5"/>
    <w:rsid w:val="6E9FF3A1"/>
    <w:rsid w:val="6EAB7838"/>
    <w:rsid w:val="6EACFC20"/>
    <w:rsid w:val="6EB0F4DF"/>
    <w:rsid w:val="6EBF06C6"/>
    <w:rsid w:val="6EC2AFDA"/>
    <w:rsid w:val="6EC2DCB6"/>
    <w:rsid w:val="6ECC03DE"/>
    <w:rsid w:val="6ECDEA41"/>
    <w:rsid w:val="6ED2C9B2"/>
    <w:rsid w:val="6EDAA947"/>
    <w:rsid w:val="6EDCF86E"/>
    <w:rsid w:val="6EEC44A8"/>
    <w:rsid w:val="6EEE5466"/>
    <w:rsid w:val="6EF07E20"/>
    <w:rsid w:val="6EF29721"/>
    <w:rsid w:val="6EF29F76"/>
    <w:rsid w:val="6EF50E0B"/>
    <w:rsid w:val="6F070E8A"/>
    <w:rsid w:val="6F0A4B18"/>
    <w:rsid w:val="6F0A83C2"/>
    <w:rsid w:val="6F1A1FBE"/>
    <w:rsid w:val="6F247384"/>
    <w:rsid w:val="6F24E214"/>
    <w:rsid w:val="6F2FE7B6"/>
    <w:rsid w:val="6F344E87"/>
    <w:rsid w:val="6F3FFCE3"/>
    <w:rsid w:val="6F4793C5"/>
    <w:rsid w:val="6F4D5B78"/>
    <w:rsid w:val="6F502F99"/>
    <w:rsid w:val="6F510CF6"/>
    <w:rsid w:val="6F5F1E30"/>
    <w:rsid w:val="6F665E7D"/>
    <w:rsid w:val="6F6FA064"/>
    <w:rsid w:val="6F82F32A"/>
    <w:rsid w:val="6F9AAAD3"/>
    <w:rsid w:val="6F9FF80E"/>
    <w:rsid w:val="6FA5AE6F"/>
    <w:rsid w:val="6FB7308D"/>
    <w:rsid w:val="6FBD5F1C"/>
    <w:rsid w:val="6FC18061"/>
    <w:rsid w:val="6FC2433A"/>
    <w:rsid w:val="6FC3A7C6"/>
    <w:rsid w:val="6FC42053"/>
    <w:rsid w:val="6FD6E61C"/>
    <w:rsid w:val="6FDCC75A"/>
    <w:rsid w:val="6FDE61F6"/>
    <w:rsid w:val="6FE3BAAE"/>
    <w:rsid w:val="6FE4E5AB"/>
    <w:rsid w:val="6FF22A7D"/>
    <w:rsid w:val="700DFEDE"/>
    <w:rsid w:val="701B37E2"/>
    <w:rsid w:val="702037EF"/>
    <w:rsid w:val="70221736"/>
    <w:rsid w:val="702B3040"/>
    <w:rsid w:val="702FCE5F"/>
    <w:rsid w:val="70309390"/>
    <w:rsid w:val="7036867A"/>
    <w:rsid w:val="70391004"/>
    <w:rsid w:val="704130E6"/>
    <w:rsid w:val="7042E041"/>
    <w:rsid w:val="7049A1E8"/>
    <w:rsid w:val="70597385"/>
    <w:rsid w:val="70737164"/>
    <w:rsid w:val="707C22F7"/>
    <w:rsid w:val="7083106B"/>
    <w:rsid w:val="7084B48F"/>
    <w:rsid w:val="7085A1CA"/>
    <w:rsid w:val="708F3EAF"/>
    <w:rsid w:val="7095930A"/>
    <w:rsid w:val="70A38C89"/>
    <w:rsid w:val="70A6C807"/>
    <w:rsid w:val="70AD157E"/>
    <w:rsid w:val="70AE1BA4"/>
    <w:rsid w:val="70BBBA19"/>
    <w:rsid w:val="70BC621E"/>
    <w:rsid w:val="70BEC174"/>
    <w:rsid w:val="70D4017C"/>
    <w:rsid w:val="70DD286C"/>
    <w:rsid w:val="70E3E0F0"/>
    <w:rsid w:val="70F219C1"/>
    <w:rsid w:val="70F5E8CE"/>
    <w:rsid w:val="70F69721"/>
    <w:rsid w:val="7104167C"/>
    <w:rsid w:val="7104C723"/>
    <w:rsid w:val="7109DD10"/>
    <w:rsid w:val="710F067A"/>
    <w:rsid w:val="71117A53"/>
    <w:rsid w:val="7111948E"/>
    <w:rsid w:val="71184F19"/>
    <w:rsid w:val="71189258"/>
    <w:rsid w:val="7132D765"/>
    <w:rsid w:val="7137B257"/>
    <w:rsid w:val="713CB721"/>
    <w:rsid w:val="715BEA00"/>
    <w:rsid w:val="715FF230"/>
    <w:rsid w:val="7160A136"/>
    <w:rsid w:val="7166CD1E"/>
    <w:rsid w:val="716953D0"/>
    <w:rsid w:val="7169E87E"/>
    <w:rsid w:val="7184F377"/>
    <w:rsid w:val="718EC310"/>
    <w:rsid w:val="71957FCE"/>
    <w:rsid w:val="719F0E7B"/>
    <w:rsid w:val="71A49376"/>
    <w:rsid w:val="71BDE1CE"/>
    <w:rsid w:val="71CC557F"/>
    <w:rsid w:val="71D8AE3B"/>
    <w:rsid w:val="71E1B38A"/>
    <w:rsid w:val="71E4BB8A"/>
    <w:rsid w:val="71F87B7F"/>
    <w:rsid w:val="71FFB580"/>
    <w:rsid w:val="72016524"/>
    <w:rsid w:val="72114C6E"/>
    <w:rsid w:val="721FFC34"/>
    <w:rsid w:val="72213CB0"/>
    <w:rsid w:val="723998C8"/>
    <w:rsid w:val="72478E25"/>
    <w:rsid w:val="72487961"/>
    <w:rsid w:val="7251AA9D"/>
    <w:rsid w:val="7255F9DB"/>
    <w:rsid w:val="7259230B"/>
    <w:rsid w:val="725E5E40"/>
    <w:rsid w:val="726D8C1F"/>
    <w:rsid w:val="726EF7E4"/>
    <w:rsid w:val="727629C0"/>
    <w:rsid w:val="72774396"/>
    <w:rsid w:val="72878B6A"/>
    <w:rsid w:val="72956EB9"/>
    <w:rsid w:val="72A6934F"/>
    <w:rsid w:val="72A699E0"/>
    <w:rsid w:val="72A76846"/>
    <w:rsid w:val="72A8CB8B"/>
    <w:rsid w:val="72AB0A46"/>
    <w:rsid w:val="72B9B567"/>
    <w:rsid w:val="72CFECB8"/>
    <w:rsid w:val="72D7A99C"/>
    <w:rsid w:val="72D90A1F"/>
    <w:rsid w:val="72E95001"/>
    <w:rsid w:val="72EDF193"/>
    <w:rsid w:val="72F045EB"/>
    <w:rsid w:val="72F2BF63"/>
    <w:rsid w:val="72F660A4"/>
    <w:rsid w:val="72FC6F68"/>
    <w:rsid w:val="7305F4CF"/>
    <w:rsid w:val="73112D2A"/>
    <w:rsid w:val="7318902C"/>
    <w:rsid w:val="731A042C"/>
    <w:rsid w:val="731D429B"/>
    <w:rsid w:val="731D7455"/>
    <w:rsid w:val="731D756C"/>
    <w:rsid w:val="731DF9E0"/>
    <w:rsid w:val="731E74DC"/>
    <w:rsid w:val="7328271F"/>
    <w:rsid w:val="732EE731"/>
    <w:rsid w:val="73349E15"/>
    <w:rsid w:val="73354C3E"/>
    <w:rsid w:val="733BB443"/>
    <w:rsid w:val="73606F05"/>
    <w:rsid w:val="73677B2E"/>
    <w:rsid w:val="736C1F4E"/>
    <w:rsid w:val="7379EF13"/>
    <w:rsid w:val="73811CE8"/>
    <w:rsid w:val="73852A0A"/>
    <w:rsid w:val="738C554D"/>
    <w:rsid w:val="73905EC8"/>
    <w:rsid w:val="7391218A"/>
    <w:rsid w:val="7392D7DE"/>
    <w:rsid w:val="739F89ED"/>
    <w:rsid w:val="73A2EF0A"/>
    <w:rsid w:val="73A385CA"/>
    <w:rsid w:val="73A9F758"/>
    <w:rsid w:val="73AA50D2"/>
    <w:rsid w:val="73AB7B04"/>
    <w:rsid w:val="73C21FFC"/>
    <w:rsid w:val="73C73521"/>
    <w:rsid w:val="73CD4232"/>
    <w:rsid w:val="73D3AB75"/>
    <w:rsid w:val="73DC59DD"/>
    <w:rsid w:val="73DF2A4E"/>
    <w:rsid w:val="73F2448D"/>
    <w:rsid w:val="73F3D2D7"/>
    <w:rsid w:val="73F56E6D"/>
    <w:rsid w:val="73F7493C"/>
    <w:rsid w:val="73FC702F"/>
    <w:rsid w:val="73FD52A2"/>
    <w:rsid w:val="740F5C2E"/>
    <w:rsid w:val="7411F9B6"/>
    <w:rsid w:val="743AC3E8"/>
    <w:rsid w:val="743E975E"/>
    <w:rsid w:val="744D0C5D"/>
    <w:rsid w:val="7453C87C"/>
    <w:rsid w:val="7459D053"/>
    <w:rsid w:val="745DBD91"/>
    <w:rsid w:val="7462E136"/>
    <w:rsid w:val="7467A253"/>
    <w:rsid w:val="7470C6DE"/>
    <w:rsid w:val="747CE317"/>
    <w:rsid w:val="747CFF37"/>
    <w:rsid w:val="74882A0E"/>
    <w:rsid w:val="748A218B"/>
    <w:rsid w:val="7492D410"/>
    <w:rsid w:val="7494F12E"/>
    <w:rsid w:val="749760A7"/>
    <w:rsid w:val="749A9FD8"/>
    <w:rsid w:val="74A47E26"/>
    <w:rsid w:val="74D11AB2"/>
    <w:rsid w:val="74D84B10"/>
    <w:rsid w:val="74E909F3"/>
    <w:rsid w:val="74ED0B11"/>
    <w:rsid w:val="750565DB"/>
    <w:rsid w:val="7513D254"/>
    <w:rsid w:val="752BB484"/>
    <w:rsid w:val="7535D540"/>
    <w:rsid w:val="7542CE09"/>
    <w:rsid w:val="7551F74D"/>
    <w:rsid w:val="75542A15"/>
    <w:rsid w:val="75616411"/>
    <w:rsid w:val="7562A1C6"/>
    <w:rsid w:val="7572B146"/>
    <w:rsid w:val="757CB489"/>
    <w:rsid w:val="759CDDFF"/>
    <w:rsid w:val="75A4F756"/>
    <w:rsid w:val="75B455DC"/>
    <w:rsid w:val="75BF62EA"/>
    <w:rsid w:val="75CBEB52"/>
    <w:rsid w:val="75E959EE"/>
    <w:rsid w:val="75EC2B92"/>
    <w:rsid w:val="75F31A1A"/>
    <w:rsid w:val="75FDE882"/>
    <w:rsid w:val="76019491"/>
    <w:rsid w:val="7618F55A"/>
    <w:rsid w:val="761ED102"/>
    <w:rsid w:val="762A796A"/>
    <w:rsid w:val="762DC69E"/>
    <w:rsid w:val="763798AE"/>
    <w:rsid w:val="76612A52"/>
    <w:rsid w:val="766D1CBB"/>
    <w:rsid w:val="7675DB9F"/>
    <w:rsid w:val="76766204"/>
    <w:rsid w:val="767CCEAE"/>
    <w:rsid w:val="767DD62E"/>
    <w:rsid w:val="767E8160"/>
    <w:rsid w:val="767FD5FC"/>
    <w:rsid w:val="7692A772"/>
    <w:rsid w:val="76950165"/>
    <w:rsid w:val="76999DA7"/>
    <w:rsid w:val="76A086D4"/>
    <w:rsid w:val="76A1A8F8"/>
    <w:rsid w:val="76AB38F5"/>
    <w:rsid w:val="76AE9DE7"/>
    <w:rsid w:val="76C31EC6"/>
    <w:rsid w:val="76D528CA"/>
    <w:rsid w:val="76D92992"/>
    <w:rsid w:val="76DC28FC"/>
    <w:rsid w:val="76DCEC2B"/>
    <w:rsid w:val="76DE8AE0"/>
    <w:rsid w:val="76E25500"/>
    <w:rsid w:val="76EF748A"/>
    <w:rsid w:val="76FD4FF2"/>
    <w:rsid w:val="770434CB"/>
    <w:rsid w:val="770765EC"/>
    <w:rsid w:val="770B0919"/>
    <w:rsid w:val="7725C5F9"/>
    <w:rsid w:val="772C33AA"/>
    <w:rsid w:val="7731FC96"/>
    <w:rsid w:val="773861A3"/>
    <w:rsid w:val="77421410"/>
    <w:rsid w:val="7749DFD8"/>
    <w:rsid w:val="774C882A"/>
    <w:rsid w:val="776465D1"/>
    <w:rsid w:val="77661663"/>
    <w:rsid w:val="77691928"/>
    <w:rsid w:val="776A27E1"/>
    <w:rsid w:val="777B6B57"/>
    <w:rsid w:val="77833AB7"/>
    <w:rsid w:val="778B8E81"/>
    <w:rsid w:val="7791CF10"/>
    <w:rsid w:val="7795DDE4"/>
    <w:rsid w:val="779610B5"/>
    <w:rsid w:val="77A047C0"/>
    <w:rsid w:val="77A66E1B"/>
    <w:rsid w:val="77B2A2D8"/>
    <w:rsid w:val="77B401AD"/>
    <w:rsid w:val="77B5D981"/>
    <w:rsid w:val="77C061DB"/>
    <w:rsid w:val="77C549D3"/>
    <w:rsid w:val="77C57C1B"/>
    <w:rsid w:val="77D1326D"/>
    <w:rsid w:val="77EA16E6"/>
    <w:rsid w:val="77F4E29E"/>
    <w:rsid w:val="77F92734"/>
    <w:rsid w:val="780D51C5"/>
    <w:rsid w:val="7816295C"/>
    <w:rsid w:val="7816A42E"/>
    <w:rsid w:val="781DD3C0"/>
    <w:rsid w:val="78233D22"/>
    <w:rsid w:val="78240635"/>
    <w:rsid w:val="783473C6"/>
    <w:rsid w:val="783F01B9"/>
    <w:rsid w:val="7840733B"/>
    <w:rsid w:val="784D0627"/>
    <w:rsid w:val="784F6C28"/>
    <w:rsid w:val="7854B410"/>
    <w:rsid w:val="7859FB48"/>
    <w:rsid w:val="785E729F"/>
    <w:rsid w:val="78645542"/>
    <w:rsid w:val="786BAF9A"/>
    <w:rsid w:val="7870C196"/>
    <w:rsid w:val="78760AEB"/>
    <w:rsid w:val="78898A26"/>
    <w:rsid w:val="788BEBEF"/>
    <w:rsid w:val="788C03B1"/>
    <w:rsid w:val="788EED76"/>
    <w:rsid w:val="78974D62"/>
    <w:rsid w:val="789799B2"/>
    <w:rsid w:val="78A0AEB2"/>
    <w:rsid w:val="78A48881"/>
    <w:rsid w:val="78A69177"/>
    <w:rsid w:val="78B0A689"/>
    <w:rsid w:val="78B17545"/>
    <w:rsid w:val="78B861C4"/>
    <w:rsid w:val="78B88142"/>
    <w:rsid w:val="78BB1712"/>
    <w:rsid w:val="78C31C69"/>
    <w:rsid w:val="78C4E8DA"/>
    <w:rsid w:val="78C93F52"/>
    <w:rsid w:val="78CD5225"/>
    <w:rsid w:val="78D49CA0"/>
    <w:rsid w:val="78D83AC1"/>
    <w:rsid w:val="78DE3968"/>
    <w:rsid w:val="78DEFB32"/>
    <w:rsid w:val="78E3F2CE"/>
    <w:rsid w:val="78F8AA3D"/>
    <w:rsid w:val="78F94F6B"/>
    <w:rsid w:val="790EEF15"/>
    <w:rsid w:val="7918F59C"/>
    <w:rsid w:val="791C0799"/>
    <w:rsid w:val="7920661C"/>
    <w:rsid w:val="7924892A"/>
    <w:rsid w:val="7933EEF9"/>
    <w:rsid w:val="793478E8"/>
    <w:rsid w:val="793B3052"/>
    <w:rsid w:val="793E1D44"/>
    <w:rsid w:val="7941FA30"/>
    <w:rsid w:val="79460E8B"/>
    <w:rsid w:val="7948299E"/>
    <w:rsid w:val="79778F45"/>
    <w:rsid w:val="79886637"/>
    <w:rsid w:val="798F76D0"/>
    <w:rsid w:val="7990AC84"/>
    <w:rsid w:val="79932EA5"/>
    <w:rsid w:val="79939411"/>
    <w:rsid w:val="79A931D6"/>
    <w:rsid w:val="79B071DC"/>
    <w:rsid w:val="79B44EAB"/>
    <w:rsid w:val="79B73B35"/>
    <w:rsid w:val="79BCBEFA"/>
    <w:rsid w:val="79D66D27"/>
    <w:rsid w:val="79E896A8"/>
    <w:rsid w:val="79EC1315"/>
    <w:rsid w:val="79F56BF9"/>
    <w:rsid w:val="79FB747C"/>
    <w:rsid w:val="7A048DA0"/>
    <w:rsid w:val="7A11D206"/>
    <w:rsid w:val="7A1C2CFE"/>
    <w:rsid w:val="7A262758"/>
    <w:rsid w:val="7A26502B"/>
    <w:rsid w:val="7A28FB0B"/>
    <w:rsid w:val="7A2F4468"/>
    <w:rsid w:val="7A43207A"/>
    <w:rsid w:val="7A44B266"/>
    <w:rsid w:val="7A583E94"/>
    <w:rsid w:val="7A75DBE4"/>
    <w:rsid w:val="7A765B59"/>
    <w:rsid w:val="7A7F10DB"/>
    <w:rsid w:val="7A8E216F"/>
    <w:rsid w:val="7A9564A3"/>
    <w:rsid w:val="7AB8F4DD"/>
    <w:rsid w:val="7ADC45E7"/>
    <w:rsid w:val="7AED8561"/>
    <w:rsid w:val="7B02316D"/>
    <w:rsid w:val="7B0506A0"/>
    <w:rsid w:val="7B053998"/>
    <w:rsid w:val="7B05A740"/>
    <w:rsid w:val="7B0A0D29"/>
    <w:rsid w:val="7B11C9F7"/>
    <w:rsid w:val="7B153E11"/>
    <w:rsid w:val="7B15DE49"/>
    <w:rsid w:val="7B27BFF9"/>
    <w:rsid w:val="7B2F1DAE"/>
    <w:rsid w:val="7B356C0A"/>
    <w:rsid w:val="7B359EDB"/>
    <w:rsid w:val="7B450720"/>
    <w:rsid w:val="7B4DDC2C"/>
    <w:rsid w:val="7B515516"/>
    <w:rsid w:val="7B618D32"/>
    <w:rsid w:val="7B648E20"/>
    <w:rsid w:val="7B6D0589"/>
    <w:rsid w:val="7B71CCE8"/>
    <w:rsid w:val="7B7CA7F8"/>
    <w:rsid w:val="7B8275E5"/>
    <w:rsid w:val="7B840F71"/>
    <w:rsid w:val="7B8680EC"/>
    <w:rsid w:val="7B8E258F"/>
    <w:rsid w:val="7B975F2C"/>
    <w:rsid w:val="7B9A030B"/>
    <w:rsid w:val="7BB95A08"/>
    <w:rsid w:val="7BBEE3B9"/>
    <w:rsid w:val="7BC551F0"/>
    <w:rsid w:val="7BC5BF2E"/>
    <w:rsid w:val="7BCEDE8D"/>
    <w:rsid w:val="7BD0AAEA"/>
    <w:rsid w:val="7BD2B9D9"/>
    <w:rsid w:val="7BE4EFC0"/>
    <w:rsid w:val="7BE781E4"/>
    <w:rsid w:val="7BED570C"/>
    <w:rsid w:val="7BEF9F4D"/>
    <w:rsid w:val="7BF5086D"/>
    <w:rsid w:val="7BF636B3"/>
    <w:rsid w:val="7BFCCAEB"/>
    <w:rsid w:val="7C006E44"/>
    <w:rsid w:val="7C119AA9"/>
    <w:rsid w:val="7C16D040"/>
    <w:rsid w:val="7C2458E1"/>
    <w:rsid w:val="7C2CCCE0"/>
    <w:rsid w:val="7C2D42AD"/>
    <w:rsid w:val="7C2DC7FD"/>
    <w:rsid w:val="7C40B625"/>
    <w:rsid w:val="7C437D58"/>
    <w:rsid w:val="7C43DC96"/>
    <w:rsid w:val="7C4901C0"/>
    <w:rsid w:val="7C4FFEE6"/>
    <w:rsid w:val="7C60D0F9"/>
    <w:rsid w:val="7C663CB2"/>
    <w:rsid w:val="7C79C180"/>
    <w:rsid w:val="7C854100"/>
    <w:rsid w:val="7C885500"/>
    <w:rsid w:val="7C899DBF"/>
    <w:rsid w:val="7C940044"/>
    <w:rsid w:val="7C9C7C90"/>
    <w:rsid w:val="7C9F9E6C"/>
    <w:rsid w:val="7CA5675E"/>
    <w:rsid w:val="7CA7DAF4"/>
    <w:rsid w:val="7CAA1D9A"/>
    <w:rsid w:val="7CD34AD4"/>
    <w:rsid w:val="7CDF5014"/>
    <w:rsid w:val="7CE6092C"/>
    <w:rsid w:val="7CF419D5"/>
    <w:rsid w:val="7CF9A437"/>
    <w:rsid w:val="7D00A249"/>
    <w:rsid w:val="7D035A54"/>
    <w:rsid w:val="7D1BD03C"/>
    <w:rsid w:val="7D2D8341"/>
    <w:rsid w:val="7D31DDAB"/>
    <w:rsid w:val="7D38F161"/>
    <w:rsid w:val="7D4C7821"/>
    <w:rsid w:val="7D5656FB"/>
    <w:rsid w:val="7D7DD943"/>
    <w:rsid w:val="7D80C0AA"/>
    <w:rsid w:val="7D99DC3B"/>
    <w:rsid w:val="7DA732ED"/>
    <w:rsid w:val="7DBE945C"/>
    <w:rsid w:val="7DCCCE0A"/>
    <w:rsid w:val="7DCF40D7"/>
    <w:rsid w:val="7DD980AA"/>
    <w:rsid w:val="7DE07806"/>
    <w:rsid w:val="7DE1A59F"/>
    <w:rsid w:val="7DEF2024"/>
    <w:rsid w:val="7DF30EA1"/>
    <w:rsid w:val="7DF4A0BF"/>
    <w:rsid w:val="7E0577C0"/>
    <w:rsid w:val="7E0C0E02"/>
    <w:rsid w:val="7E15CB5D"/>
    <w:rsid w:val="7E3297BC"/>
    <w:rsid w:val="7E341713"/>
    <w:rsid w:val="7E44DC1D"/>
    <w:rsid w:val="7E5D2EE4"/>
    <w:rsid w:val="7E5F3A31"/>
    <w:rsid w:val="7E6A024D"/>
    <w:rsid w:val="7E757CE2"/>
    <w:rsid w:val="7E77BA06"/>
    <w:rsid w:val="7E88A421"/>
    <w:rsid w:val="7E8A04E2"/>
    <w:rsid w:val="7E99AE75"/>
    <w:rsid w:val="7EA6ACDD"/>
    <w:rsid w:val="7EAE4515"/>
    <w:rsid w:val="7EBE6C3F"/>
    <w:rsid w:val="7EBFD829"/>
    <w:rsid w:val="7EC392AC"/>
    <w:rsid w:val="7EC82418"/>
    <w:rsid w:val="7ED581AB"/>
    <w:rsid w:val="7EDB4015"/>
    <w:rsid w:val="7EE8E4EB"/>
    <w:rsid w:val="7EEA3987"/>
    <w:rsid w:val="7EEB0B95"/>
    <w:rsid w:val="7EF1BC21"/>
    <w:rsid w:val="7F0A83C4"/>
    <w:rsid w:val="7F0AF16D"/>
    <w:rsid w:val="7F0CDC36"/>
    <w:rsid w:val="7F0E12EA"/>
    <w:rsid w:val="7F1CF5B2"/>
    <w:rsid w:val="7F1EA4DE"/>
    <w:rsid w:val="7F21BF9C"/>
    <w:rsid w:val="7F2380B3"/>
    <w:rsid w:val="7F2B6168"/>
    <w:rsid w:val="7F349510"/>
    <w:rsid w:val="7F3C984C"/>
    <w:rsid w:val="7F473823"/>
    <w:rsid w:val="7F5593EC"/>
    <w:rsid w:val="7F6797B4"/>
    <w:rsid w:val="7F6BD3DB"/>
    <w:rsid w:val="7F6C9467"/>
    <w:rsid w:val="7F7A5CC3"/>
    <w:rsid w:val="7F7C63CE"/>
    <w:rsid w:val="7F7EAA91"/>
    <w:rsid w:val="7F807AEF"/>
    <w:rsid w:val="7F826BC1"/>
    <w:rsid w:val="7F84ADA9"/>
    <w:rsid w:val="7F8E1422"/>
    <w:rsid w:val="7F9510AE"/>
    <w:rsid w:val="7F9CF2AB"/>
    <w:rsid w:val="7FA6AE5D"/>
    <w:rsid w:val="7FAD9BD9"/>
    <w:rsid w:val="7FB60E15"/>
    <w:rsid w:val="7FDBCEBA"/>
    <w:rsid w:val="7FF1CECC"/>
    <w:rsid w:val="7F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C34A"/>
  <w15:docId w15:val="{71E53F75-E271-469C-A4CE-3E921E4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86B"/>
    <w:pPr>
      <w:keepNext/>
      <w:keepLines/>
      <w:spacing w:before="240" w:after="0"/>
      <w:outlineLvl w:val="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52B"/>
    <w:pPr>
      <w:keepNext/>
      <w:keepLines/>
      <w:spacing w:before="40" w:after="0"/>
      <w:outlineLvl w:val="1"/>
    </w:pPr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3FC"/>
    <w:pPr>
      <w:keepNext/>
      <w:keepLines/>
      <w:spacing w:before="40" w:after="0"/>
      <w:outlineLvl w:val="2"/>
    </w:pPr>
    <w:rPr>
      <w:rFonts w:ascii="Arial" w:eastAsiaTheme="majorEastAsia" w:hAnsi="Arial" w:cs="Arial"/>
      <w:i/>
      <w:i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8A"/>
  </w:style>
  <w:style w:type="paragraph" w:styleId="Footer">
    <w:name w:val="footer"/>
    <w:basedOn w:val="Normal"/>
    <w:link w:val="FooterChar"/>
    <w:uiPriority w:val="99"/>
    <w:unhideWhenUsed/>
    <w:rsid w:val="000E2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4C"/>
  </w:style>
  <w:style w:type="paragraph" w:styleId="Title">
    <w:name w:val="Title"/>
    <w:basedOn w:val="Normal"/>
    <w:next w:val="Normal"/>
    <w:link w:val="TitleChar"/>
    <w:uiPriority w:val="10"/>
    <w:qFormat/>
    <w:rsid w:val="00A4686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86B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686B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52B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943B3"/>
    <w:rPr>
      <w:b/>
      <w:bCs/>
    </w:rPr>
  </w:style>
  <w:style w:type="paragraph" w:styleId="ListParagraph">
    <w:name w:val="List Paragraph"/>
    <w:basedOn w:val="Normal"/>
    <w:uiPriority w:val="34"/>
    <w:qFormat/>
    <w:rsid w:val="00994FAC"/>
    <w:pPr>
      <w:ind w:left="720"/>
      <w:contextualSpacing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9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DefaultParagraphFont"/>
    <w:rsid w:val="007A160F"/>
  </w:style>
  <w:style w:type="character" w:customStyle="1" w:styleId="ref-vol">
    <w:name w:val="ref-vol"/>
    <w:basedOn w:val="DefaultParagraphFont"/>
    <w:rsid w:val="007A160F"/>
  </w:style>
  <w:style w:type="paragraph" w:customStyle="1" w:styleId="paragraph">
    <w:name w:val="paragraph"/>
    <w:basedOn w:val="Normal"/>
    <w:rsid w:val="00FD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6DC9"/>
  </w:style>
  <w:style w:type="character" w:customStyle="1" w:styleId="eop">
    <w:name w:val="eop"/>
    <w:basedOn w:val="DefaultParagraphFont"/>
    <w:rsid w:val="00FD6DC9"/>
  </w:style>
  <w:style w:type="character" w:customStyle="1" w:styleId="font161">
    <w:name w:val="font161"/>
    <w:basedOn w:val="DefaultParagraphFont"/>
    <w:rsid w:val="009B0E25"/>
    <w:rPr>
      <w:rFonts w:ascii="Arial" w:hAnsi="Arial" w:cs="Arial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9B0E2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DefaultParagraphFont"/>
    <w:rsid w:val="009B0E25"/>
    <w:rPr>
      <w:rFonts w:ascii="Arial" w:hAnsi="Arial" w:cs="Arial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highwire-cite-authors">
    <w:name w:val="highwire-cite-authors"/>
    <w:basedOn w:val="DefaultParagraphFont"/>
    <w:rsid w:val="00FC6437"/>
  </w:style>
  <w:style w:type="character" w:customStyle="1" w:styleId="nlm-surname">
    <w:name w:val="nlm-surname"/>
    <w:basedOn w:val="DefaultParagraphFont"/>
    <w:rsid w:val="00FC6437"/>
  </w:style>
  <w:style w:type="character" w:customStyle="1" w:styleId="nlm-given-names">
    <w:name w:val="nlm-given-names"/>
    <w:basedOn w:val="DefaultParagraphFont"/>
    <w:rsid w:val="00FC6437"/>
  </w:style>
  <w:style w:type="character" w:customStyle="1" w:styleId="highwire-cite-title">
    <w:name w:val="highwire-cite-title"/>
    <w:basedOn w:val="DefaultParagraphFont"/>
    <w:rsid w:val="00FC6437"/>
  </w:style>
  <w:style w:type="character" w:customStyle="1" w:styleId="highwire-cite-metadata-journal">
    <w:name w:val="highwire-cite-metadata-journal"/>
    <w:basedOn w:val="DefaultParagraphFont"/>
    <w:rsid w:val="00FC6437"/>
  </w:style>
  <w:style w:type="character" w:customStyle="1" w:styleId="highwire-cite-metadata-date">
    <w:name w:val="highwire-cite-metadata-date"/>
    <w:basedOn w:val="DefaultParagraphFont"/>
    <w:rsid w:val="00FC6437"/>
  </w:style>
  <w:style w:type="character" w:customStyle="1" w:styleId="highwire-cite-metadata-volume">
    <w:name w:val="highwire-cite-metadata-volume"/>
    <w:basedOn w:val="DefaultParagraphFont"/>
    <w:rsid w:val="00FC6437"/>
  </w:style>
  <w:style w:type="character" w:customStyle="1" w:styleId="article-doi">
    <w:name w:val="article-doi"/>
    <w:basedOn w:val="DefaultParagraphFont"/>
    <w:rsid w:val="00FC6437"/>
  </w:style>
  <w:style w:type="character" w:styleId="Hyperlink">
    <w:name w:val="Hyperlink"/>
    <w:basedOn w:val="DefaultParagraphFont"/>
    <w:uiPriority w:val="99"/>
    <w:unhideWhenUsed/>
    <w:rsid w:val="00CD7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C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1D8"/>
    <w:rPr>
      <w:color w:val="954F72" w:themeColor="followedHyperlink"/>
      <w:u w:val="single"/>
    </w:rPr>
  </w:style>
  <w:style w:type="character" w:customStyle="1" w:styleId="ng-binding">
    <w:name w:val="ng-binding"/>
    <w:basedOn w:val="DefaultParagraphFont"/>
    <w:rsid w:val="00E064C0"/>
  </w:style>
  <w:style w:type="character" w:customStyle="1" w:styleId="Heading3Char">
    <w:name w:val="Heading 3 Char"/>
    <w:basedOn w:val="DefaultParagraphFont"/>
    <w:link w:val="Heading3"/>
    <w:uiPriority w:val="9"/>
    <w:rsid w:val="006E73FC"/>
    <w:rPr>
      <w:rFonts w:ascii="Arial" w:eastAsiaTheme="majorEastAsia" w:hAnsi="Arial" w:cs="Arial"/>
      <w:i/>
      <w:iCs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774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7490"/>
    <w:rPr>
      <w:rFonts w:ascii="Arial MT" w:eastAsia="Arial MT" w:hAnsi="Arial MT" w:cs="Arial MT"/>
      <w:lang w:val="en-US"/>
    </w:rPr>
  </w:style>
  <w:style w:type="paragraph" w:styleId="Revision">
    <w:name w:val="Revision"/>
    <w:hidden/>
    <w:uiPriority w:val="99"/>
    <w:semiHidden/>
    <w:rsid w:val="00CC0F6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2CF"/>
    <w:rPr>
      <w:b/>
      <w:bCs/>
      <w:sz w:val="20"/>
      <w:szCs w:val="20"/>
    </w:rPr>
  </w:style>
  <w:style w:type="paragraph" w:customStyle="1" w:styleId="msonormal0">
    <w:name w:val="msonormal"/>
    <w:basedOn w:val="Normal"/>
    <w:rsid w:val="00D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D05189"/>
    <w:pPr>
      <w:shd w:val="clear" w:color="4472C4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en-GB"/>
    </w:rPr>
  </w:style>
  <w:style w:type="paragraph" w:customStyle="1" w:styleId="xl64">
    <w:name w:val="xl64"/>
    <w:basedOn w:val="Normal"/>
    <w:rsid w:val="00D05189"/>
    <w:pPr>
      <w:shd w:val="clear" w:color="4472C4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en-GB"/>
    </w:rPr>
  </w:style>
  <w:style w:type="paragraph" w:customStyle="1" w:styleId="xl65">
    <w:name w:val="xl65"/>
    <w:basedOn w:val="Normal"/>
    <w:rsid w:val="00D05189"/>
    <w:pPr>
      <w:pBdr>
        <w:top w:val="single" w:sz="4" w:space="0" w:color="8EA9DB"/>
        <w:left w:val="single" w:sz="4" w:space="0" w:color="8EA9DB"/>
      </w:pBdr>
      <w:shd w:val="clear" w:color="4472C4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n-GB"/>
    </w:rPr>
  </w:style>
  <w:style w:type="paragraph" w:customStyle="1" w:styleId="xl66">
    <w:name w:val="xl66"/>
    <w:basedOn w:val="Normal"/>
    <w:rsid w:val="00D05189"/>
    <w:pPr>
      <w:pBdr>
        <w:top w:val="single" w:sz="4" w:space="0" w:color="8EA9DB"/>
      </w:pBdr>
      <w:shd w:val="clear" w:color="4472C4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n-GB"/>
    </w:rPr>
  </w:style>
  <w:style w:type="paragraph" w:customStyle="1" w:styleId="xl67">
    <w:name w:val="xl67"/>
    <w:basedOn w:val="Normal"/>
    <w:rsid w:val="00D05189"/>
    <w:pPr>
      <w:pBdr>
        <w:top w:val="single" w:sz="4" w:space="0" w:color="8EA9DB"/>
        <w:right w:val="single" w:sz="4" w:space="0" w:color="8EA9DB"/>
      </w:pBdr>
      <w:shd w:val="clear" w:color="4472C4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n-GB"/>
    </w:rPr>
  </w:style>
  <w:style w:type="paragraph" w:customStyle="1" w:styleId="xl68">
    <w:name w:val="xl68"/>
    <w:basedOn w:val="Normal"/>
    <w:rsid w:val="00D0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0">
    <w:name w:val="xl70"/>
    <w:basedOn w:val="Normal"/>
    <w:rsid w:val="00D05189"/>
    <w:pPr>
      <w:pBdr>
        <w:right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D05189"/>
    <w:pPr>
      <w:pBdr>
        <w:left w:val="single" w:sz="4" w:space="0" w:color="8EA9DB"/>
      </w:pBd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Segoe UI" w:eastAsia="Times New Roman" w:hAnsi="Segoe UI" w:cs="Segoe UI"/>
      <w:color w:val="030303"/>
      <w:sz w:val="24"/>
      <w:szCs w:val="24"/>
      <w:lang w:eastAsia="en-GB"/>
    </w:rPr>
  </w:style>
  <w:style w:type="paragraph" w:customStyle="1" w:styleId="xl76">
    <w:name w:val="xl76"/>
    <w:basedOn w:val="Normal"/>
    <w:rsid w:val="00D051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D05189"/>
    <w:pPr>
      <w:pBdr>
        <w:right w:val="single" w:sz="4" w:space="0" w:color="8EA9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D05189"/>
    <w:pPr>
      <w:pBdr>
        <w:left w:val="single" w:sz="4" w:space="0" w:color="8EA9DB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D051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D051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1">
    <w:name w:val="xl81"/>
    <w:basedOn w:val="Normal"/>
    <w:rsid w:val="00D051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30303"/>
      <w:sz w:val="20"/>
      <w:szCs w:val="20"/>
      <w:lang w:eastAsia="en-GB"/>
    </w:rPr>
  </w:style>
  <w:style w:type="paragraph" w:customStyle="1" w:styleId="xl82">
    <w:name w:val="xl82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Segoe UI" w:eastAsia="Times New Roman" w:hAnsi="Segoe UI" w:cs="Segoe UI"/>
      <w:color w:val="030303"/>
      <w:sz w:val="24"/>
      <w:szCs w:val="24"/>
      <w:lang w:eastAsia="en-GB"/>
    </w:rPr>
  </w:style>
  <w:style w:type="paragraph" w:customStyle="1" w:styleId="xl83">
    <w:name w:val="xl83"/>
    <w:basedOn w:val="Normal"/>
    <w:rsid w:val="00D05189"/>
    <w:pPr>
      <w:shd w:val="clear" w:color="D9E1F2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4">
    <w:name w:val="xl84"/>
    <w:basedOn w:val="Normal"/>
    <w:rsid w:val="00D05189"/>
    <w:pPr>
      <w:shd w:val="clear" w:color="D9E1F2" w:fill="D9E1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5">
    <w:name w:val="xl85"/>
    <w:basedOn w:val="Normal"/>
    <w:rsid w:val="00D05189"/>
    <w:pPr>
      <w:shd w:val="clear" w:color="D9E1F2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6">
    <w:name w:val="xl86"/>
    <w:basedOn w:val="Normal"/>
    <w:rsid w:val="00D0518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72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9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2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6F45F7-A087-4405-89F1-75EE46012F1C}">
  <we:reference id="52577d3f-beee-474c-869f-191d6934a8e3" version="1.0.0.0" store="EXCatalog" storeType="EXCatalog"/>
  <we:alternateReferences>
    <we:reference id="WA104381385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2267BDE2C9E45B5C9EF9D33C93315" ma:contentTypeVersion="16" ma:contentTypeDescription="Create a new document." ma:contentTypeScope="" ma:versionID="b4b0a93be95b3b397a5720f345360b40">
  <xsd:schema xmlns:xsd="http://www.w3.org/2001/XMLSchema" xmlns:xs="http://www.w3.org/2001/XMLSchema" xmlns:p="http://schemas.microsoft.com/office/2006/metadata/properties" xmlns:ns1="http://schemas.microsoft.com/sharepoint/v3" xmlns:ns2="ef7bdd55-892d-4fcf-94a5-71f074f666bb" xmlns:ns3="1443d123-f4a4-497a-be51-faf00b932328" targetNamespace="http://schemas.microsoft.com/office/2006/metadata/properties" ma:root="true" ma:fieldsID="7bdcb175b538cbf04bdc8de35993b4ce" ns1:_="" ns2:_="" ns3:_="">
    <xsd:import namespace="http://schemas.microsoft.com/sharepoint/v3"/>
    <xsd:import namespace="ef7bdd55-892d-4fcf-94a5-71f074f666bb"/>
    <xsd:import namespace="1443d123-f4a4-497a-be51-faf00b93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dd55-892d-4fcf-94a5-71f074f6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3d123-f4a4-497a-be51-faf00b9323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9f6645-eb3e-48d2-a6f7-c946b992af47}" ma:internalName="TaxCatchAll" ma:showField="CatchAllData" ma:web="1443d123-f4a4-497a-be51-faf00b932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3d123-f4a4-497a-be51-faf00b932328" xsi:nil="true"/>
    <lcf76f155ced4ddcb4097134ff3c332f xmlns="ef7bdd55-892d-4fcf-94a5-71f074f666b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C8474D-592D-4530-8681-E90C27932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bdd55-892d-4fcf-94a5-71f074f666bb"/>
    <ds:schemaRef ds:uri="1443d123-f4a4-497a-be51-faf00b93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7C0D2-CCD9-4B8A-ABF7-601CED75A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DB7E8-7FA6-445F-A1AB-AA11DF7BB324}">
  <ds:schemaRefs>
    <ds:schemaRef ds:uri="http://schemas.microsoft.com/office/2006/metadata/properties"/>
    <ds:schemaRef ds:uri="http://schemas.microsoft.com/office/infopath/2007/PartnerControls"/>
    <ds:schemaRef ds:uri="1443d123-f4a4-497a-be51-faf00b932328"/>
    <ds:schemaRef ds:uri="ef7bdd55-892d-4fcf-94a5-71f074f666b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E87F29-8CA2-A243-97DA-246A8590B0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1870</Words>
  <Characters>11043</Characters>
  <Application>Microsoft Office Word</Application>
  <DocSecurity>0</DocSecurity>
  <Lines>823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Transformation Partners in Health and Care</Company>
  <LinksUpToDate>false</LinksUpToDate>
  <CharactersWithSpaces>12600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Personalised Care Interventions: Rapid Evidence Review (diabetes, MSK &amp; COPD) Appendix 4</dc:title>
  <dc:subject/>
  <dc:creator>Alex Mears (ROYAL FREE LONDON NHS FOUNDATION TRUST)</dc:creator>
  <cp:keywords/>
  <dc:description>© Transformation Partners in Health and Care</dc:description>
  <cp:lastModifiedBy>USHER, Adam (ROYAL FREE LONDON NHS FOUNDATION TRUST)</cp:lastModifiedBy>
  <cp:revision>5</cp:revision>
  <dcterms:created xsi:type="dcterms:W3CDTF">2023-05-16T15:56:00Z</dcterms:created>
  <dcterms:modified xsi:type="dcterms:W3CDTF">2023-05-18T15:46:00Z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0x0101007E72267BDE2C9E45B5C9EF9D33C93315</vt:lpwstr>
  </property>
</Properties>
</file>