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bookmarkStart w:id="1" w:name="FormID"/>
    <w:p w:rsidR="00C65A82" w:rsidRPr="00327B12" w:rsidRDefault="00C65A82" w:rsidP="00C65A82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3EFE31" wp14:editId="75AA8054">
                <wp:simplePos x="0" y="0"/>
                <wp:positionH relativeFrom="column">
                  <wp:posOffset>5441950</wp:posOffset>
                </wp:positionH>
                <wp:positionV relativeFrom="paragraph">
                  <wp:posOffset>38100</wp:posOffset>
                </wp:positionV>
                <wp:extent cx="1193800" cy="412750"/>
                <wp:effectExtent l="0" t="0" r="25400" b="254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412750"/>
                        </a:xfrm>
                        <a:prstGeom prst="rect">
                          <a:avLst/>
                        </a:prstGeom>
                        <a:solidFill>
                          <a:srgbClr val="E1F2CE"/>
                        </a:solidFill>
                        <a:ln w="9525">
                          <a:solidFill>
                            <a:srgbClr val="00482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A82" w:rsidRPr="00535E69" w:rsidRDefault="00024345" w:rsidP="00C65A82">
                            <w:pPr>
                              <w:spacing w:after="0" w:line="240" w:lineRule="auto"/>
                              <w:jc w:val="center"/>
                              <w:rPr>
                                <w:color w:val="1717A9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C65A82" w:rsidRPr="00C65A82">
                                <w:rPr>
                                  <w:rStyle w:val="Hyperlink"/>
                                  <w:b/>
                                  <w:bCs/>
                                </w:rPr>
                                <w:t>TOP TIPS</w:t>
                              </w:r>
                            </w:hyperlink>
                            <w:r w:rsidR="00C65A82" w:rsidRPr="00B55E57">
                              <w:rPr>
                                <w:color w:val="F90FF9"/>
                                <w:sz w:val="21"/>
                                <w:szCs w:val="21"/>
                              </w:rPr>
                              <w:br/>
                            </w:r>
                            <w:r w:rsidR="00C65A82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>Urology</w:t>
                            </w:r>
                            <w:r w:rsidR="00C65A82" w:rsidRPr="0028534A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 xml:space="preserve"> 2ww referrals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EFE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8.5pt;margin-top:3pt;width:94pt;height:3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" fillcolor="#e1f2ce" strokecolor="#004821">
                <v:textbox>
                  <w:txbxContent>
                    <w:p w:rsidR="00C65A82" w:rsidRPr="00535E69" w:rsidRDefault="00C65A82" w:rsidP="00C65A82">
                      <w:pPr>
                        <w:spacing w:after="0" w:line="240" w:lineRule="auto"/>
                        <w:jc w:val="center"/>
                        <w:rPr>
                          <w:color w:val="1717A9"/>
                          <w:sz w:val="16"/>
                          <w:szCs w:val="16"/>
                        </w:rPr>
                      </w:pPr>
                      <w:hyperlink r:id="rId8" w:history="1">
                        <w:r w:rsidRPr="00C65A82">
                          <w:rPr>
                            <w:rStyle w:val="Hyperlink"/>
                            <w:b/>
                            <w:bCs/>
                          </w:rPr>
                          <w:t>TOP TIPS</w:t>
                        </w:r>
                      </w:hyperlink>
                      <w:r w:rsidRPr="00B55E57">
                        <w:rPr>
                          <w:color w:val="F90FF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>Urology</w:t>
                      </w:r>
                      <w:r w:rsidRPr="0028534A"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 xml:space="preserve"> 2ww referrals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90A1153" wp14:editId="02476BE8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A82" w:rsidRDefault="00C65A82" w:rsidP="00C65A82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>Pan London Suspected UROLOGY Cancer Referral Form</w:t>
                            </w:r>
                          </w:p>
                          <w:p w:rsidR="00C65A82" w:rsidRDefault="00C65A82" w:rsidP="00C65A82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C65A82" w:rsidRDefault="00C65A82" w:rsidP="00C65A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A1153" id="_x0000_s1027" type="#_x0000_t202" style="position:absolute;left:0;text-align:left;margin-left:0;margin-top:.5pt;width:413pt;height:36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7pcIgIAACQ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" stroked="f">
                <v:textbox>
                  <w:txbxContent>
                    <w:p w:rsidR="00C65A82" w:rsidRDefault="00C65A82" w:rsidP="00C65A82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 xml:space="preserve">Pan London Suspected </w:t>
                      </w: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>UROLOGY</w:t>
                      </w: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 xml:space="preserve"> Cancer Referral Form</w:t>
                      </w:r>
                    </w:p>
                    <w:p w:rsidR="00C65A82" w:rsidRDefault="00C65A82" w:rsidP="00C65A82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  <w:p w:rsidR="00C65A82" w:rsidRDefault="00C65A82" w:rsidP="00C65A8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b/>
          <w:caps/>
          <w:sz w:val="4"/>
          <w:szCs w:val="4"/>
        </w:rPr>
        <w:t xml:space="preserve">  </w:t>
      </w:r>
      <w:bookmarkEnd w:id="0"/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</w:p>
    <w:tbl>
      <w:tblPr>
        <w:tblStyle w:val="TableGrid"/>
        <w:tblW w:w="10440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42"/>
      </w:tblGrid>
      <w:tr w:rsidR="00C65A82" w:rsidRPr="00530ED6" w:rsidTr="002B458B">
        <w:trPr>
          <w:trHeight w:val="298"/>
        </w:trPr>
        <w:tc>
          <w:tcPr>
            <w:tcW w:w="4798" w:type="dxa"/>
          </w:tcPr>
          <w:p w:rsidR="00C65A82" w:rsidRPr="00530ED6" w:rsidRDefault="00C65A82" w:rsidP="005546C6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C65A82" w:rsidRPr="00530ED6" w:rsidRDefault="00C65A82" w:rsidP="005546C6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65A82" w:rsidRPr="00530ED6" w:rsidTr="002B458B">
        <w:trPr>
          <w:trHeight w:val="65"/>
        </w:trPr>
        <w:tc>
          <w:tcPr>
            <w:tcW w:w="4798" w:type="dxa"/>
          </w:tcPr>
          <w:p w:rsidR="00C65A82" w:rsidRPr="00530ED6" w:rsidRDefault="00C65A82" w:rsidP="005546C6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C65A82" w:rsidRPr="00530ED6" w:rsidRDefault="00C65A82" w:rsidP="005546C6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65A82" w:rsidRPr="00530ED6" w:rsidTr="002B458B">
        <w:trPr>
          <w:trHeight w:val="65"/>
        </w:trPr>
        <w:tc>
          <w:tcPr>
            <w:tcW w:w="10440" w:type="dxa"/>
            <w:gridSpan w:val="2"/>
          </w:tcPr>
          <w:p w:rsidR="00C65A82" w:rsidRPr="00530ED6" w:rsidRDefault="00C65A82" w:rsidP="00EF00A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EF00A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EF00A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EF00A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EF00A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F00A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F00A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F00A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F00A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F00A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F00A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9" w:history="1">
              <w:r w:rsidRPr="00A21D8D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  <w:bookmarkEnd w:id="1"/>
    </w:tbl>
    <w:p w:rsidR="00C82CB6" w:rsidRPr="00AC6102" w:rsidRDefault="00C82CB6" w:rsidP="00C82CB6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6516"/>
        <w:gridCol w:w="3969"/>
      </w:tblGrid>
      <w:tr w:rsidR="00C82CB6" w:rsidRPr="00530ED6" w:rsidTr="00C82CB6">
        <w:trPr>
          <w:trHeight w:val="514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C82CB6" w:rsidRPr="00B41D70" w:rsidRDefault="00C82CB6" w:rsidP="00C82CB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2" w:name="_Hlk96617214"/>
            <w:r w:rsidRPr="00B41D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C82CB6" w:rsidRPr="005D54BD" w:rsidRDefault="007F431F" w:rsidP="00C82CB6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10" w:history="1">
              <w:r w:rsidR="00C82CB6" w:rsidRPr="007F431F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>See</w:t>
              </w:r>
              <w:r w:rsidR="00C82CB6" w:rsidRPr="007F431F">
                <w:rPr>
                  <w:rStyle w:val="Hyperlink"/>
                  <w:rFonts w:cstheme="minorHAnsi"/>
                  <w:b/>
                  <w:bCs/>
                  <w:sz w:val="21"/>
                  <w:szCs w:val="21"/>
                </w:rPr>
                <w:t xml:space="preserve"> </w:t>
              </w:r>
              <w:r w:rsidR="00C82CB6" w:rsidRPr="007F431F">
                <w:rPr>
                  <w:rStyle w:val="Hyperlink"/>
                  <w:rFonts w:cstheme="minorHAnsi"/>
                  <w:sz w:val="21"/>
                  <w:szCs w:val="21"/>
                </w:rPr>
                <w:t>Pan London Suspected U</w:t>
              </w:r>
              <w:r w:rsidR="00C82CB6" w:rsidRPr="007F431F">
                <w:rPr>
                  <w:rStyle w:val="Hyperlink"/>
                </w:rPr>
                <w:t>rology</w:t>
              </w:r>
              <w:r w:rsidRPr="007F431F">
                <w:rPr>
                  <w:rStyle w:val="Hyperlink"/>
                  <w:rFonts w:cstheme="minorHAnsi"/>
                  <w:sz w:val="21"/>
                  <w:szCs w:val="21"/>
                </w:rPr>
                <w:t xml:space="preserve"> Cancer Referral Guide</w:t>
              </w:r>
            </w:hyperlink>
            <w:bookmarkStart w:id="3" w:name="_GoBack"/>
            <w:bookmarkEnd w:id="3"/>
          </w:p>
        </w:tc>
      </w:tr>
      <w:tr w:rsidR="00C82CB6" w:rsidRPr="00CC73A5" w:rsidTr="00C41AC2">
        <w:trPr>
          <w:trHeight w:val="1848"/>
          <w:jc w:val="center"/>
        </w:trPr>
        <w:tc>
          <w:tcPr>
            <w:tcW w:w="10485" w:type="dxa"/>
            <w:gridSpan w:val="2"/>
            <w:shd w:val="clear" w:color="auto" w:fill="auto"/>
          </w:tcPr>
          <w:p w:rsidR="00C82CB6" w:rsidRPr="00734D6B" w:rsidRDefault="00C82CB6" w:rsidP="00C82CB6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C82CB6" w:rsidRDefault="00C82CB6" w:rsidP="00C41AC2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4" w:name="Text96"/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:rsidR="00A21D8D" w:rsidRDefault="00A21D8D" w:rsidP="00C41AC2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:rsidR="00A21D8D" w:rsidRDefault="00A21D8D" w:rsidP="00C41AC2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:rsidR="00A21D8D" w:rsidRDefault="00A21D8D" w:rsidP="00C41AC2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:rsidR="00A21D8D" w:rsidRDefault="00A21D8D" w:rsidP="00C41AC2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:rsidR="00A21D8D" w:rsidRPr="006305AB" w:rsidRDefault="00A21D8D" w:rsidP="00EF00A0">
            <w:pPr>
              <w:tabs>
                <w:tab w:val="center" w:pos="5134"/>
              </w:tabs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</w:tc>
      </w:tr>
      <w:tr w:rsidR="00C82CB6" w:rsidRPr="00991EE9" w:rsidTr="00C82CB6">
        <w:trPr>
          <w:trHeight w:val="418"/>
          <w:jc w:val="center"/>
        </w:trPr>
        <w:tc>
          <w:tcPr>
            <w:tcW w:w="10485" w:type="dxa"/>
            <w:gridSpan w:val="2"/>
            <w:shd w:val="clear" w:color="auto" w:fill="BDD6EE" w:themeFill="accent1" w:themeFillTint="66"/>
            <w:vAlign w:val="center"/>
          </w:tcPr>
          <w:p w:rsidR="00C82CB6" w:rsidRPr="00893537" w:rsidRDefault="00C82CB6" w:rsidP="00C82CB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89353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893537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Start w:id="5" w:name="_Hlk96079643"/>
      <w:tr w:rsidR="00C82CB6" w:rsidRPr="004719D5" w:rsidTr="00C82CB6">
        <w:trPr>
          <w:trHeight w:val="284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C82CB6" w:rsidRPr="00AC6102" w:rsidRDefault="00C41AC2" w:rsidP="00C82CB6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FF0000"/>
                <w:sz w:val="21"/>
                <w:szCs w:val="21"/>
              </w:rPr>
            </w:r>
            <w:r w:rsidR="00024345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="00C82CB6"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Criteria for urgent referral: suspected </w:t>
            </w:r>
            <w:r w:rsidR="00C82CB6" w:rsidRPr="00AC6102">
              <w:rPr>
                <w:rFonts w:cstheme="minorHAnsi"/>
                <w:b/>
                <w:bCs/>
                <w:sz w:val="21"/>
                <w:szCs w:val="21"/>
              </w:rPr>
              <w:t xml:space="preserve">PROSTATE CANCER </w:t>
            </w:r>
          </w:p>
        </w:tc>
      </w:tr>
      <w:tr w:rsidR="00C82CB6" w:rsidRPr="007A5221" w:rsidTr="00C82CB6">
        <w:trPr>
          <w:trHeight w:val="2378"/>
          <w:jc w:val="center"/>
        </w:trPr>
        <w:tc>
          <w:tcPr>
            <w:tcW w:w="6516" w:type="dxa"/>
            <w:shd w:val="clear" w:color="auto" w:fill="auto"/>
            <w:vAlign w:val="center"/>
          </w:tcPr>
          <w:p w:rsidR="00C82CB6" w:rsidRPr="00DD7D9B" w:rsidRDefault="00C82CB6" w:rsidP="00C82CB6">
            <w:pPr>
              <w:keepNext/>
              <w:keepLines/>
              <w:spacing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bookmarkStart w:id="6" w:name="_Hlk96679551"/>
            <w:bookmarkStart w:id="7" w:name="_Hlk96679772"/>
            <w:r w:rsidRPr="00DD7D9B">
              <w:rPr>
                <w:rFonts w:cstheme="minorHAnsi"/>
                <w:b/>
                <w:bCs/>
                <w:sz w:val="21"/>
                <w:szCs w:val="21"/>
              </w:rPr>
              <w:t>SYMPTOMATIC:</w:t>
            </w:r>
          </w:p>
          <w:p w:rsidR="00C82CB6" w:rsidRPr="00C03D37" w:rsidRDefault="00C82CB6" w:rsidP="00C82CB6">
            <w:pPr>
              <w:spacing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DD7D9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D9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DD7D9B">
              <w:rPr>
                <w:rFonts w:cstheme="minorHAnsi"/>
                <w:sz w:val="21"/>
                <w:szCs w:val="21"/>
              </w:rPr>
              <w:fldChar w:fldCharType="end"/>
            </w:r>
            <w:r w:rsidRPr="00DD7D9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PSA level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above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age-specific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reference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 ranges </w:t>
            </w:r>
            <w:r w:rsidRPr="00734D6B">
              <w:rPr>
                <w:rFonts w:cstheme="minorHAnsi"/>
                <w:b/>
                <w:bCs/>
                <w:color w:val="000000" w:themeColor="text1"/>
                <w:sz w:val="21"/>
                <w:szCs w:val="21"/>
                <w:u w:val="single"/>
              </w:rPr>
              <w:t>and</w:t>
            </w:r>
            <w:r w:rsidRPr="00C03D37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UTI excluded</w:t>
            </w:r>
          </w:p>
          <w:p w:rsidR="00C82CB6" w:rsidRPr="00C03D37" w:rsidRDefault="00C82CB6" w:rsidP="00C82CB6">
            <w:pPr>
              <w:spacing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C03D37"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PSA levels remain above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age-specific reference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ranges 8 weeks </w:t>
            </w:r>
            <w:r w:rsidRPr="00734D6B">
              <w:rPr>
                <w:rFonts w:cstheme="minorHAnsi"/>
                <w:b/>
                <w:bCs/>
                <w:color w:val="000000" w:themeColor="text1"/>
                <w:sz w:val="21"/>
                <w:szCs w:val="21"/>
                <w:u w:val="single"/>
              </w:rPr>
              <w:t>after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treatment for UTI</w:t>
            </w:r>
          </w:p>
          <w:p w:rsidR="00C82CB6" w:rsidRPr="00C03D37" w:rsidRDefault="00C82CB6" w:rsidP="00C82CB6">
            <w:pPr>
              <w:spacing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 PSA level &gt; 20 (even in presence of UTI)</w:t>
            </w:r>
          </w:p>
          <w:p w:rsidR="00C82CB6" w:rsidRPr="004E0B8C" w:rsidRDefault="00C82CB6" w:rsidP="00C82CB6">
            <w:pPr>
              <w:spacing w:line="264" w:lineRule="auto"/>
              <w:rPr>
                <w:rFonts w:cstheme="minorHAnsi"/>
                <w:sz w:val="21"/>
                <w:szCs w:val="21"/>
              </w:rPr>
            </w:pP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C03D37"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Prostate feels malignant on digital rectal examination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tbl>
            <w:tblPr>
              <w:tblStyle w:val="TableGrid"/>
              <w:tblpPr w:leftFromText="180" w:rightFromText="180" w:vertAnchor="page" w:horzAnchor="margin" w:tblpXSpec="right" w:tblpY="10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07"/>
              <w:gridCol w:w="2332"/>
            </w:tblGrid>
            <w:tr w:rsidR="00C82CB6" w:rsidTr="00C82CB6">
              <w:trPr>
                <w:trHeight w:val="262"/>
              </w:trPr>
              <w:tc>
                <w:tcPr>
                  <w:tcW w:w="3539" w:type="dxa"/>
                  <w:gridSpan w:val="2"/>
                  <w:shd w:val="clear" w:color="auto" w:fill="E7E6E6" w:themeFill="background2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Elevated Age Specific PSA Levels (NICE)</w:t>
                  </w:r>
                </w:p>
              </w:tc>
            </w:tr>
            <w:tr w:rsidR="00C82CB6" w:rsidTr="00C82CB6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  <w:t>Age</w:t>
                  </w:r>
                </w:p>
              </w:tc>
              <w:tc>
                <w:tcPr>
                  <w:tcW w:w="2332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  <w:t>PSA level</w:t>
                  </w:r>
                </w:p>
              </w:tc>
            </w:tr>
            <w:tr w:rsidR="00C82CB6" w:rsidTr="00C82CB6">
              <w:trPr>
                <w:trHeight w:val="252"/>
              </w:trPr>
              <w:tc>
                <w:tcPr>
                  <w:tcW w:w="1207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Below 40</w:t>
                  </w:r>
                </w:p>
              </w:tc>
              <w:tc>
                <w:tcPr>
                  <w:tcW w:w="2332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Use clinical judgement</w:t>
                  </w:r>
                </w:p>
              </w:tc>
            </w:tr>
            <w:tr w:rsidR="00C82CB6" w:rsidTr="00C82CB6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40–49</w:t>
                  </w:r>
                </w:p>
              </w:tc>
              <w:tc>
                <w:tcPr>
                  <w:tcW w:w="2332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2.5</w:t>
                  </w:r>
                </w:p>
              </w:tc>
            </w:tr>
            <w:tr w:rsidR="00C82CB6" w:rsidTr="00C82CB6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50–59</w:t>
                  </w:r>
                </w:p>
              </w:tc>
              <w:tc>
                <w:tcPr>
                  <w:tcW w:w="2332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3.5</w:t>
                  </w:r>
                </w:p>
              </w:tc>
            </w:tr>
            <w:tr w:rsidR="00C82CB6" w:rsidTr="00C82CB6">
              <w:trPr>
                <w:trHeight w:val="252"/>
              </w:trPr>
              <w:tc>
                <w:tcPr>
                  <w:tcW w:w="1207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60–69</w:t>
                  </w:r>
                </w:p>
              </w:tc>
              <w:tc>
                <w:tcPr>
                  <w:tcW w:w="2332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4.5</w:t>
                  </w:r>
                </w:p>
              </w:tc>
            </w:tr>
            <w:tr w:rsidR="00C82CB6" w:rsidTr="00C82CB6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70–79</w:t>
                  </w:r>
                </w:p>
              </w:tc>
              <w:tc>
                <w:tcPr>
                  <w:tcW w:w="2332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6.5</w:t>
                  </w:r>
                </w:p>
              </w:tc>
            </w:tr>
            <w:tr w:rsidR="00C82CB6" w:rsidTr="00C82CB6">
              <w:trPr>
                <w:trHeight w:val="252"/>
              </w:trPr>
              <w:tc>
                <w:tcPr>
                  <w:tcW w:w="1207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Above 79</w:t>
                  </w:r>
                </w:p>
              </w:tc>
              <w:tc>
                <w:tcPr>
                  <w:tcW w:w="2332" w:type="dxa"/>
                  <w:vAlign w:val="center"/>
                </w:tcPr>
                <w:p w:rsidR="00C82CB6" w:rsidRPr="00DD7D9B" w:rsidRDefault="00C82CB6" w:rsidP="00C82CB6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Use clinical judgement</w:t>
                  </w:r>
                </w:p>
              </w:tc>
            </w:tr>
          </w:tbl>
          <w:p w:rsidR="00C82CB6" w:rsidRPr="001C271F" w:rsidRDefault="00C82CB6" w:rsidP="00C82C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bookmarkEnd w:id="5"/>
      <w:bookmarkEnd w:id="6"/>
      <w:bookmarkEnd w:id="7"/>
      <w:tr w:rsidR="00C82CB6" w:rsidRPr="004719D5" w:rsidTr="00C82CB6">
        <w:trPr>
          <w:trHeight w:val="284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C82CB6" w:rsidRPr="00AC6102" w:rsidRDefault="00C41AC2" w:rsidP="00C82CB6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FF0000"/>
                <w:sz w:val="21"/>
                <w:szCs w:val="21"/>
              </w:rPr>
            </w:r>
            <w:r w:rsidR="00024345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C82CB6"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Criteria for urgent referral: suspected </w:t>
            </w:r>
            <w:r w:rsidR="00C82CB6" w:rsidRPr="00AC6102">
              <w:rPr>
                <w:rFonts w:cstheme="minorHAnsi"/>
                <w:b/>
                <w:bCs/>
                <w:sz w:val="21"/>
                <w:szCs w:val="21"/>
              </w:rPr>
              <w:t>BLADDER/RENAL CANCER</w:t>
            </w:r>
          </w:p>
        </w:tc>
      </w:tr>
      <w:tr w:rsidR="00C82CB6" w:rsidRPr="007A5221" w:rsidTr="00C82CB6">
        <w:trPr>
          <w:trHeight w:val="51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CB6" w:rsidRDefault="00C82CB6" w:rsidP="00C82CB6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865445">
              <w:rPr>
                <w:rFonts w:cstheme="minorHAnsi"/>
                <w:b/>
                <w:bCs/>
                <w:sz w:val="21"/>
                <w:szCs w:val="21"/>
              </w:rPr>
              <w:t>Adults aged ≥45 with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</w:p>
          <w:p w:rsidR="00C82CB6" w:rsidRDefault="00C82CB6" w:rsidP="00C82CB6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V</w:t>
            </w:r>
            <w:r w:rsidRPr="00865445">
              <w:rPr>
                <w:rFonts w:cstheme="minorHAnsi"/>
                <w:sz w:val="21"/>
                <w:szCs w:val="21"/>
              </w:rPr>
              <w:t xml:space="preserve">isible haematuria that persists or recurs after successful </w:t>
            </w:r>
            <w:r>
              <w:rPr>
                <w:rFonts w:cstheme="minorHAnsi"/>
                <w:sz w:val="21"/>
                <w:szCs w:val="21"/>
              </w:rPr>
              <w:t xml:space="preserve">UTI treatment </w:t>
            </w:r>
            <w:r w:rsidRPr="00865445">
              <w:rPr>
                <w:rFonts w:cstheme="minorHAnsi"/>
                <w:sz w:val="21"/>
                <w:szCs w:val="21"/>
              </w:rPr>
              <w:t xml:space="preserve"> </w:t>
            </w:r>
          </w:p>
          <w:p w:rsidR="00C82CB6" w:rsidRDefault="00C82CB6" w:rsidP="00C82CB6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V</w:t>
            </w:r>
            <w:r w:rsidRPr="00865445">
              <w:rPr>
                <w:rFonts w:cstheme="minorHAnsi"/>
                <w:sz w:val="21"/>
                <w:szCs w:val="21"/>
              </w:rPr>
              <w:t>isible haematuria without</w:t>
            </w:r>
            <w:r>
              <w:rPr>
                <w:rFonts w:cstheme="minorHAnsi"/>
                <w:sz w:val="21"/>
                <w:szCs w:val="21"/>
              </w:rPr>
              <w:t xml:space="preserve"> UTI</w:t>
            </w:r>
          </w:p>
          <w:p w:rsidR="00C82CB6" w:rsidRDefault="00C82CB6" w:rsidP="00C82CB6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Abnormal</w:t>
            </w:r>
            <w:r>
              <w:rPr>
                <w:rFonts w:cstheme="minorHAnsi"/>
                <w:sz w:val="21"/>
                <w:szCs w:val="21"/>
              </w:rPr>
              <w:t xml:space="preserve"> imaging</w:t>
            </w:r>
            <w:r w:rsidRPr="00865445">
              <w:rPr>
                <w:rFonts w:cstheme="minorHAnsi"/>
                <w:sz w:val="21"/>
                <w:szCs w:val="21"/>
              </w:rPr>
              <w:t xml:space="preserve"> suggestive of renal </w:t>
            </w:r>
            <w:r>
              <w:rPr>
                <w:rFonts w:cstheme="minorHAnsi"/>
                <w:sz w:val="21"/>
                <w:szCs w:val="21"/>
              </w:rPr>
              <w:t>malignancy</w:t>
            </w:r>
          </w:p>
          <w:p w:rsidR="00C82CB6" w:rsidRPr="00865445" w:rsidRDefault="00C82CB6" w:rsidP="00C82CB6">
            <w:pPr>
              <w:keepNext/>
              <w:keepLines/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366AEE">
              <w:rPr>
                <w:rFonts w:cstheme="minorHAnsi"/>
                <w:b/>
                <w:bCs/>
                <w:sz w:val="21"/>
                <w:szCs w:val="21"/>
              </w:rPr>
              <w:t>Adults aged ≥60:</w:t>
            </w:r>
            <w:r w:rsidRPr="00865445">
              <w:rPr>
                <w:rFonts w:cstheme="minorHAnsi"/>
                <w:sz w:val="21"/>
                <w:szCs w:val="21"/>
              </w:rPr>
              <w:t xml:space="preserve"> with unexplained non-visible haematuria and dysuria or a raised white cell count on a blood test</w:t>
            </w:r>
          </w:p>
        </w:tc>
      </w:tr>
      <w:tr w:rsidR="00C82CB6" w:rsidRPr="007A5221" w:rsidTr="00C82CB6">
        <w:trPr>
          <w:trHeight w:val="284"/>
          <w:jc w:val="center"/>
        </w:trPr>
        <w:tc>
          <w:tcPr>
            <w:tcW w:w="10485" w:type="dxa"/>
            <w:gridSpan w:val="2"/>
            <w:shd w:val="clear" w:color="auto" w:fill="DEEAF6" w:themeFill="accent1" w:themeFillTint="33"/>
            <w:vAlign w:val="center"/>
          </w:tcPr>
          <w:p w:rsidR="00C82CB6" w:rsidRPr="000C0D20" w:rsidRDefault="00C41AC2" w:rsidP="00C82CB6">
            <w:pPr>
              <w:keepNext/>
              <w:keepLines/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FF0000"/>
                <w:sz w:val="21"/>
                <w:szCs w:val="21"/>
              </w:rPr>
            </w:r>
            <w:r w:rsidR="00024345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C82CB6"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Criteria for urgent referral: suspected </w:t>
            </w:r>
            <w:r w:rsidR="00C82CB6" w:rsidRPr="00AC6102">
              <w:rPr>
                <w:rFonts w:cs="Arial Narrow"/>
                <w:b/>
                <w:bCs/>
                <w:sz w:val="21"/>
                <w:szCs w:val="21"/>
              </w:rPr>
              <w:t>TESTICULAR CANCER</w:t>
            </w:r>
          </w:p>
        </w:tc>
      </w:tr>
      <w:tr w:rsidR="00C82CB6" w:rsidRPr="007A5221" w:rsidTr="00C82CB6">
        <w:trPr>
          <w:trHeight w:val="518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C82CB6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C73A5">
              <w:rPr>
                <w:rFonts w:cstheme="minorHAnsi"/>
                <w:sz w:val="21"/>
                <w:szCs w:val="21"/>
              </w:rPr>
              <w:t>A solid intra-testicular lump</w:t>
            </w:r>
          </w:p>
          <w:p w:rsidR="00C82CB6" w:rsidRPr="00F2291B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C73A5">
              <w:rPr>
                <w:rFonts w:cstheme="minorHAnsi"/>
                <w:sz w:val="21"/>
                <w:szCs w:val="21"/>
              </w:rPr>
              <w:t>Non-painful enlargement or change in shape or texture of the testis</w:t>
            </w:r>
          </w:p>
          <w:p w:rsidR="00C82CB6" w:rsidRPr="00865445" w:rsidRDefault="00C82CB6" w:rsidP="00C82CB6">
            <w:pPr>
              <w:keepNext/>
              <w:keepLines/>
              <w:spacing w:after="1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C73A5">
              <w:rPr>
                <w:rFonts w:cstheme="minorHAnsi"/>
                <w:bCs/>
                <w:sz w:val="21"/>
                <w:szCs w:val="21"/>
              </w:rPr>
              <w:t>Abnormal testicular ultrasound suggestive of cancer</w:t>
            </w:r>
          </w:p>
        </w:tc>
      </w:tr>
      <w:tr w:rsidR="00C82CB6" w:rsidRPr="004719D5" w:rsidTr="00C82CB6">
        <w:trPr>
          <w:trHeight w:val="284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C82CB6" w:rsidRPr="00AC6102" w:rsidRDefault="00C41AC2" w:rsidP="00C82CB6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FF0000"/>
                <w:sz w:val="21"/>
                <w:szCs w:val="21"/>
              </w:rPr>
            </w:r>
            <w:r w:rsidR="00024345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C82CB6"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referral: suspected PENILE</w:t>
            </w:r>
            <w:r w:rsidR="00C82CB6" w:rsidRPr="00AC6102">
              <w:rPr>
                <w:rFonts w:cstheme="minorHAnsi"/>
                <w:b/>
                <w:bCs/>
                <w:sz w:val="21"/>
                <w:szCs w:val="21"/>
              </w:rPr>
              <w:t xml:space="preserve"> CANCER</w:t>
            </w:r>
          </w:p>
        </w:tc>
      </w:tr>
      <w:tr w:rsidR="00C82CB6" w:rsidRPr="00491A37" w:rsidTr="00C82CB6">
        <w:trPr>
          <w:trHeight w:val="518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C82CB6" w:rsidRDefault="00C82CB6" w:rsidP="00C82CB6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Penile mass or ulcerated lesion, where a sexually transmitted infection has been excluded</w:t>
            </w:r>
          </w:p>
          <w:p w:rsidR="00C82CB6" w:rsidRDefault="00C82CB6" w:rsidP="00C82CB6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Persistent penile lesion after treatment for a sexually transmitted infection has been completed</w:t>
            </w:r>
          </w:p>
          <w:p w:rsidR="00C82CB6" w:rsidRPr="00865445" w:rsidRDefault="00C82CB6" w:rsidP="00C82CB6">
            <w:pPr>
              <w:keepNext/>
              <w:keepLines/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Unexplained or persistent symptoms affecting the foreskin or glans</w:t>
            </w:r>
          </w:p>
        </w:tc>
      </w:tr>
      <w:tr w:rsidR="00C82CB6" w:rsidRPr="00530ED6" w:rsidTr="00C82CB6">
        <w:trPr>
          <w:trHeight w:val="675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C82CB6" w:rsidRPr="00FA01F4" w:rsidRDefault="00C82CB6" w:rsidP="00C82CB6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 w:rsidRPr="00AC610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10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eastAsia="Calibri" w:cstheme="minorHAnsi"/>
                <w:b/>
                <w:sz w:val="21"/>
                <w:szCs w:val="21"/>
              </w:rPr>
            </w:r>
            <w:r w:rsidR="00024345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AC610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AC6102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 w:rsidRPr="003942A6">
              <w:rPr>
                <w:rFonts w:cstheme="minorHAnsi"/>
                <w:b/>
                <w:sz w:val="21"/>
                <w:szCs w:val="21"/>
              </w:rPr>
              <w:t>(full case description required in section 1)</w:t>
            </w:r>
          </w:p>
          <w:p w:rsidR="00C82CB6" w:rsidRPr="0073586C" w:rsidRDefault="00C82CB6" w:rsidP="00C82CB6">
            <w:pPr>
              <w:spacing w:before="20" w:after="40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the patient does not meet any specific criteria above, please consider the following alternatives:</w:t>
            </w:r>
          </w:p>
          <w:p w:rsidR="00C82CB6" w:rsidRPr="006D78EA" w:rsidRDefault="00C82CB6" w:rsidP="00C82CB6">
            <w:pPr>
              <w:spacing w:after="60"/>
              <w:rPr>
                <w:rFonts w:cstheme="minorHAnsi"/>
                <w:b/>
                <w:bCs/>
                <w:color w:val="0070C0"/>
                <w:sz w:val="21"/>
                <w:szCs w:val="21"/>
              </w:rPr>
            </w:pP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• Obtain </w:t>
            </w:r>
            <w:r w:rsidRPr="00754DE0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Advice &amp; Guidance</w:t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from specialist           • </w:t>
            </w:r>
            <w:r w:rsidRPr="00754DE0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Routine referral</w:t>
            </w:r>
            <w:r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to Urology</w:t>
            </w:r>
          </w:p>
        </w:tc>
      </w:tr>
      <w:bookmarkEnd w:id="2"/>
    </w:tbl>
    <w:p w:rsidR="00A21D8D" w:rsidRDefault="00A21D8D" w:rsidP="00C82CB6">
      <w:pPr>
        <w:spacing w:after="0" w:line="240" w:lineRule="auto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C82CB6" w:rsidRPr="004719D5" w:rsidTr="00C82CB6">
        <w:trPr>
          <w:trHeight w:val="425"/>
          <w:jc w:val="center"/>
        </w:trPr>
        <w:tc>
          <w:tcPr>
            <w:tcW w:w="10485" w:type="dxa"/>
            <w:gridSpan w:val="2"/>
            <w:shd w:val="clear" w:color="auto" w:fill="BDD6EE" w:themeFill="accent1" w:themeFillTint="66"/>
            <w:vAlign w:val="center"/>
          </w:tcPr>
          <w:p w:rsidR="00C82CB6" w:rsidRPr="00575BB7" w:rsidRDefault="00C82CB6" w:rsidP="00C82CB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</w:rPr>
            </w:pPr>
            <w:r w:rsidRPr="00575BB7">
              <w:rPr>
                <w:rFonts w:cstheme="minorHAns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 w:rsidRPr="00575BB7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C82CB6" w:rsidRPr="00EE2627" w:rsidTr="00C82CB6">
        <w:trPr>
          <w:trHeight w:val="274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C82CB6" w:rsidRDefault="00C82CB6" w:rsidP="00C82CB6">
            <w:pPr>
              <w:spacing w:before="20" w:after="20"/>
              <w:rPr>
                <w:rFonts w:cs="Arial Narrow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3B4808">
              <w:rPr>
                <w:rFonts w:cs="Arial Narrow"/>
                <w:b/>
                <w:bCs/>
                <w:i/>
                <w:iCs/>
                <w:color w:val="5B9BD5" w:themeColor="accent1"/>
                <w:sz w:val="21"/>
                <w:szCs w:val="21"/>
              </w:rPr>
              <w:t>GPs should arrange direct access investigations</w:t>
            </w:r>
            <w:r>
              <w:rPr>
                <w:rFonts w:cs="Arial Narrow"/>
                <w:b/>
                <w:bCs/>
                <w:i/>
                <w:iCs/>
                <w:color w:val="5B9BD5" w:themeColor="accent1"/>
                <w:sz w:val="21"/>
                <w:szCs w:val="21"/>
              </w:rPr>
              <w:t>/ tests</w:t>
            </w:r>
            <w:r w:rsidRPr="003B4808">
              <w:rPr>
                <w:rFonts w:cs="Arial Narrow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before referral, unless unavailable. Please confirm: </w:t>
            </w:r>
          </w:p>
          <w:p w:rsidR="00C82CB6" w:rsidRDefault="00C82CB6" w:rsidP="00C82CB6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PROSTATE CANCER: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Digital Rectal Examination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PSA, U&amp;Es/</w:t>
            </w:r>
            <w:proofErr w:type="spellStart"/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eGFR</w:t>
            </w:r>
            <w:proofErr w:type="spellEnd"/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within previous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3 months   </w:t>
            </w:r>
          </w:p>
          <w:p w:rsidR="00C82CB6" w:rsidRPr="00AD378E" w:rsidRDefault="00C82CB6" w:rsidP="00C82CB6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                  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Urine dipstick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+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MSU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within previous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3 months</w:t>
            </w:r>
          </w:p>
          <w:p w:rsidR="00C82CB6" w:rsidRPr="00AD378E" w:rsidRDefault="00C82CB6" w:rsidP="00C82CB6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lastRenderedPageBreak/>
              <w:t xml:space="preserve">BLADDER CANCER: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FBC/U&amp;Es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/</w:t>
            </w:r>
            <w:proofErr w:type="spellStart"/>
            <w:r>
              <w:rPr>
                <w:rFonts w:cstheme="minorHAnsi"/>
                <w:color w:val="000000" w:themeColor="text1"/>
                <w:sz w:val="21"/>
                <w:szCs w:val="21"/>
              </w:rPr>
              <w:t>eGFR</w:t>
            </w:r>
            <w:proofErr w:type="spellEnd"/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within previous 3 months 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Ultrasound for non-visible haematuria</w:t>
            </w:r>
          </w:p>
          <w:p w:rsidR="00C82CB6" w:rsidRPr="00AD378E" w:rsidRDefault="00C82CB6" w:rsidP="00C82CB6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RENAL CANCER: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Ultrasound 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FBC/U&amp;Es blood tests</w:t>
            </w:r>
            <w:r w:rsidRPr="00AD378E">
              <w:rPr>
                <w:color w:val="000000" w:themeColor="text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within previous 3 months</w:t>
            </w:r>
          </w:p>
          <w:p w:rsidR="00C82CB6" w:rsidRPr="00290D04" w:rsidRDefault="00C82CB6" w:rsidP="00C82CB6">
            <w:pPr>
              <w:spacing w:before="20" w:after="6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TESTICULAR: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Ultrasound </w:t>
            </w:r>
          </w:p>
        </w:tc>
      </w:tr>
      <w:tr w:rsidR="00C82CB6" w:rsidRPr="005D54BD" w:rsidTr="00C82CB6">
        <w:trPr>
          <w:trHeight w:val="454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C82CB6" w:rsidRPr="00094E91" w:rsidRDefault="00C82CB6" w:rsidP="00C82CB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94E9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094E91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C82CB6" w:rsidRPr="004719D5" w:rsidTr="00C82CB6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C82CB6" w:rsidRPr="008A4056" w:rsidRDefault="00C82CB6" w:rsidP="00C82CB6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C82CB6" w:rsidRPr="00530ED6" w:rsidTr="00C82CB6">
        <w:trPr>
          <w:trHeight w:val="162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eastAsia="Calibri" w:cstheme="minorHAnsi"/>
                <w:b/>
                <w:sz w:val="21"/>
                <w:szCs w:val="21"/>
              </w:rPr>
            </w:r>
            <w:r w:rsidR="00024345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C82CB6" w:rsidRPr="00A97E73" w:rsidRDefault="00C82CB6" w:rsidP="00C82CB6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eastAsia="Calibri" w:cstheme="minorHAnsi"/>
                <w:b/>
                <w:sz w:val="21"/>
                <w:szCs w:val="21"/>
              </w:rPr>
            </w:r>
            <w:r w:rsidR="00024345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C82CB6" w:rsidRPr="00530ED6" w:rsidTr="00C82CB6">
        <w:trPr>
          <w:trHeight w:val="340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Is the patient contraindicated for MRI (e.g. implanted device, claustrophobic)?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Yes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  No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</w:p>
        </w:tc>
      </w:tr>
      <w:tr w:rsidR="00C82CB6" w:rsidRPr="00530ED6" w:rsidTr="00C82CB6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C82CB6" w:rsidRPr="005A0C32" w:rsidRDefault="00C82CB6" w:rsidP="00C82CB6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C41AC2">
              <w:rPr>
                <w:rFonts w:cstheme="minorHAnsi"/>
                <w:b/>
                <w:bCs/>
              </w:rPr>
              <w:t xml:space="preserve"> -</w:t>
            </w:r>
            <w:r w:rsidR="00C41AC2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C82CB6" w:rsidRPr="00226D47" w:rsidTr="00C82CB6">
        <w:trPr>
          <w:trHeight w:val="33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C82CB6" w:rsidRPr="00226D47" w:rsidRDefault="00C82CB6" w:rsidP="00C82CB6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Is patient suitable for a telephone assessment consultation? Yes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  No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2434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</w:p>
        </w:tc>
      </w:tr>
      <w:tr w:rsidR="00C82CB6" w:rsidRPr="00530ED6" w:rsidTr="00C82CB6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="00CF2FC8">
              <w:rPr>
                <w:rFonts w:cstheme="minorHAnsi"/>
                <w:sz w:val="21"/>
                <w:szCs w:val="21"/>
              </w:rPr>
              <w:t xml:space="preserve">  Interpreter required </w:t>
            </w:r>
            <w:r w:rsidRPr="005A0C32">
              <w:rPr>
                <w:rFonts w:cstheme="minorHAnsi"/>
                <w:sz w:val="21"/>
                <w:szCs w:val="21"/>
              </w:rPr>
              <w:t xml:space="preserve"> If Yes, Language: </w:t>
            </w:r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PtLanguage"/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:rsidR="00C82CB6" w:rsidRPr="005A0C32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1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C82CB6" w:rsidRDefault="00C82CB6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C41AC2" w:rsidRPr="005A0C32" w:rsidRDefault="00C41AC2" w:rsidP="00C82CB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C82CB6" w:rsidRPr="00530ED6" w:rsidTr="00C82CB6">
        <w:trPr>
          <w:trHeight w:val="340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C82CB6" w:rsidRPr="005A0C32" w:rsidRDefault="00C82CB6" w:rsidP="00B479C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Details of access needs and reasonable adjustments</w:t>
            </w:r>
            <w:r w:rsidRPr="005A0C32">
              <w:rPr>
                <w:rFonts w:cstheme="minorHAnsi"/>
                <w:sz w:val="21"/>
                <w:szCs w:val="21"/>
              </w:rPr>
              <w:t xml:space="preserve">: </w:t>
            </w:r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9" w:name="PtAddress"/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479C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</w:tr>
    </w:tbl>
    <w:p w:rsidR="00C82CB6" w:rsidRPr="00293191" w:rsidRDefault="00C82CB6" w:rsidP="00C82CB6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82CB6" w:rsidTr="00C82CB6">
        <w:trPr>
          <w:trHeight w:val="45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C82CB6" w:rsidRPr="00094E91" w:rsidRDefault="00C82CB6" w:rsidP="00C82CB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94E9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C82CB6" w:rsidTr="00C82CB6">
        <w:tc>
          <w:tcPr>
            <w:tcW w:w="10469" w:type="dxa"/>
          </w:tcPr>
          <w:p w:rsidR="00C82CB6" w:rsidRPr="00B3745A" w:rsidRDefault="00C82CB6" w:rsidP="00C82CB6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Tr="00C82CB6">
        <w:tc>
          <w:tcPr>
            <w:tcW w:w="10469" w:type="dxa"/>
          </w:tcPr>
          <w:p w:rsidR="00C82CB6" w:rsidRPr="00B3745A" w:rsidRDefault="00C82CB6" w:rsidP="00C82CB6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Tr="00C82CB6">
        <w:tc>
          <w:tcPr>
            <w:tcW w:w="10469" w:type="dxa"/>
          </w:tcPr>
          <w:p w:rsidR="00C82CB6" w:rsidRPr="00B3745A" w:rsidRDefault="00C82CB6" w:rsidP="00C82CB6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Tr="00C82CB6">
        <w:tc>
          <w:tcPr>
            <w:tcW w:w="10469" w:type="dxa"/>
          </w:tcPr>
          <w:p w:rsidR="00C82CB6" w:rsidRPr="00B3745A" w:rsidRDefault="00C82CB6" w:rsidP="00C82CB6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Tr="00C82CB6">
        <w:tc>
          <w:tcPr>
            <w:tcW w:w="10469" w:type="dxa"/>
          </w:tcPr>
          <w:p w:rsidR="00C82CB6" w:rsidRDefault="00C82CB6" w:rsidP="00C82CB6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C82CB6" w:rsidRPr="00D03C95" w:rsidRDefault="00C82CB6" w:rsidP="00C82CB6">
            <w:pPr>
              <w:spacing w:line="276" w:lineRule="auto"/>
              <w:rPr>
                <w:rFonts w:cs="Arial"/>
                <w:bCs/>
                <w:color w:val="000000" w:themeColor="text1"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eastAsia="Calibri" w:cstheme="minorHAnsi"/>
                <w:bCs/>
                <w:sz w:val="21"/>
                <w:szCs w:val="21"/>
              </w:rPr>
            </w:r>
            <w:r w:rsidR="00024345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eastAsia="Calibri" w:cstheme="minorHAnsi"/>
                <w:bCs/>
                <w:sz w:val="21"/>
                <w:szCs w:val="21"/>
              </w:rPr>
            </w:r>
            <w:r w:rsidR="00024345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C82CB6" w:rsidRPr="00293191" w:rsidRDefault="00C82CB6" w:rsidP="00C82CB6">
      <w:pPr>
        <w:spacing w:after="0"/>
        <w:rPr>
          <w:sz w:val="18"/>
          <w:szCs w:val="18"/>
        </w:rPr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C82CB6" w:rsidTr="00C82CB6">
        <w:tc>
          <w:tcPr>
            <w:tcW w:w="10469" w:type="dxa"/>
            <w:shd w:val="clear" w:color="auto" w:fill="E2E9F6"/>
          </w:tcPr>
          <w:p w:rsidR="00C82CB6" w:rsidRPr="004F1531" w:rsidRDefault="00C82CB6" w:rsidP="00C82CB6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2" w:history="1">
              <w:r w:rsidRPr="00C41AC2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C41AC2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C41AC2" w:rsidRPr="00C41AC2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C82CB6" w:rsidTr="00C82CB6">
        <w:tc>
          <w:tcPr>
            <w:tcW w:w="10469" w:type="dxa"/>
            <w:shd w:val="clear" w:color="auto" w:fill="E2E9F6"/>
          </w:tcPr>
          <w:p w:rsidR="00C82CB6" w:rsidRPr="004F1531" w:rsidRDefault="00C82CB6" w:rsidP="00C82CB6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</w:t>
            </w:r>
            <w:r>
              <w:rPr>
                <w:rFonts w:cs="Arial"/>
                <w:sz w:val="21"/>
                <w:szCs w:val="21"/>
              </w:rPr>
              <w:t xml:space="preserve"> to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tr w:rsidR="00C82CB6" w:rsidTr="00C82CB6">
        <w:tc>
          <w:tcPr>
            <w:tcW w:w="10469" w:type="dxa"/>
            <w:shd w:val="clear" w:color="auto" w:fill="E2E9F6"/>
          </w:tcPr>
          <w:p w:rsidR="00C82CB6" w:rsidRPr="004F1531" w:rsidRDefault="00C82CB6" w:rsidP="00C82CB6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C82CB6" w:rsidTr="00C82CB6">
        <w:tc>
          <w:tcPr>
            <w:tcW w:w="10469" w:type="dxa"/>
            <w:shd w:val="clear" w:color="auto" w:fill="E2E9F6"/>
          </w:tcPr>
          <w:p w:rsidR="00C82CB6" w:rsidRPr="004F1531" w:rsidRDefault="00C82CB6" w:rsidP="00C41AC2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24345">
              <w:rPr>
                <w:rFonts w:cstheme="minorHAnsi"/>
                <w:sz w:val="21"/>
                <w:szCs w:val="21"/>
              </w:rPr>
            </w:r>
            <w:r w:rsidR="00024345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A962FAD" wp14:editId="1EAFE959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7992" w:rsidRDefault="00C47992" w:rsidP="00C82CB6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962F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" fillcolor="#a8d08d [1945]" stroked="f">
                      <v:textbox inset="0,0,0,0">
                        <w:txbxContent>
                          <w:p w:rsidR="00C47992" w:rsidRDefault="00C47992" w:rsidP="00C82CB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512004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Pr="00512004">
              <w:rPr>
                <w:color w:val="5B9BD5" w:themeColor="accent1"/>
                <w:sz w:val="21"/>
                <w:szCs w:val="21"/>
              </w:rPr>
              <w:t xml:space="preserve"> </w:t>
            </w:r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C82CB6" w:rsidRPr="00293191" w:rsidRDefault="00C82CB6" w:rsidP="00C82CB6">
      <w:pPr>
        <w:spacing w:after="0"/>
        <w:rPr>
          <w:color w:val="C00000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82CB6" w:rsidTr="00C82CB6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C82CB6" w:rsidRPr="00814F32" w:rsidRDefault="00C82CB6" w:rsidP="00C82CB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C82CB6" w:rsidTr="00C82CB6">
        <w:tc>
          <w:tcPr>
            <w:tcW w:w="5234" w:type="dxa"/>
          </w:tcPr>
          <w:p w:rsidR="00C82CB6" w:rsidRPr="00E00A3F" w:rsidRDefault="00C82CB6" w:rsidP="005546C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C82CB6" w:rsidRPr="00E00A3F" w:rsidRDefault="00C82CB6" w:rsidP="005546C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Tr="00C82CB6">
        <w:tc>
          <w:tcPr>
            <w:tcW w:w="5234" w:type="dxa"/>
          </w:tcPr>
          <w:p w:rsidR="00C82CB6" w:rsidRPr="00E00A3F" w:rsidRDefault="00C82CB6" w:rsidP="00C82CB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0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0"/>
          </w:p>
        </w:tc>
        <w:tc>
          <w:tcPr>
            <w:tcW w:w="5235" w:type="dxa"/>
          </w:tcPr>
          <w:p w:rsidR="00C82CB6" w:rsidRPr="00E00A3F" w:rsidRDefault="00C82CB6" w:rsidP="00CF2FC8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Tr="00C82CB6">
        <w:tc>
          <w:tcPr>
            <w:tcW w:w="5234" w:type="dxa"/>
          </w:tcPr>
          <w:p w:rsidR="00C82CB6" w:rsidRPr="00E00A3F" w:rsidRDefault="00C82CB6" w:rsidP="005546C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C82CB6" w:rsidRPr="00E00A3F" w:rsidRDefault="00C82CB6" w:rsidP="00C82CB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82CB6" w:rsidTr="00C82CB6">
        <w:tc>
          <w:tcPr>
            <w:tcW w:w="5234" w:type="dxa"/>
          </w:tcPr>
          <w:p w:rsidR="00C82CB6" w:rsidRPr="00E00A3F" w:rsidRDefault="005546C6" w:rsidP="005546C6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C82CB6" w:rsidRPr="00E00A3F" w:rsidRDefault="00C82CB6" w:rsidP="00C82CB6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</w:tbl>
    <w:p w:rsidR="00C82CB6" w:rsidRPr="00293191" w:rsidRDefault="00C82CB6" w:rsidP="00C82CB6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C82CB6" w:rsidTr="005546C6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C82CB6" w:rsidRPr="00814F32" w:rsidRDefault="00C82CB6" w:rsidP="00C82CB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C82CB6" w:rsidRPr="009A5AEB" w:rsidTr="005546C6">
        <w:tc>
          <w:tcPr>
            <w:tcW w:w="5234" w:type="dxa"/>
          </w:tcPr>
          <w:p w:rsidR="00C82CB6" w:rsidRPr="009A5AEB" w:rsidRDefault="00C82CB6" w:rsidP="005546C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C82CB6" w:rsidRPr="009A5AEB" w:rsidRDefault="00C82CB6" w:rsidP="005546C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RPr="009A5AEB" w:rsidTr="005546C6">
        <w:tc>
          <w:tcPr>
            <w:tcW w:w="5234" w:type="dxa"/>
          </w:tcPr>
          <w:p w:rsidR="00C82CB6" w:rsidRPr="009A5AEB" w:rsidRDefault="00C82CB6" w:rsidP="005546C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C82CB6" w:rsidRPr="009A5AEB" w:rsidRDefault="00C82CB6" w:rsidP="005546C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RPr="00E00A3F" w:rsidTr="005546C6">
        <w:tc>
          <w:tcPr>
            <w:tcW w:w="5234" w:type="dxa"/>
          </w:tcPr>
          <w:p w:rsidR="00C82CB6" w:rsidRPr="009A5AEB" w:rsidRDefault="00C82CB6" w:rsidP="005546C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C82CB6" w:rsidRPr="009A5AEB" w:rsidRDefault="00C82CB6" w:rsidP="00C82CB6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C47992" w:rsidRPr="00E00A3F" w:rsidTr="005546C6">
        <w:tc>
          <w:tcPr>
            <w:tcW w:w="10469" w:type="dxa"/>
            <w:gridSpan w:val="2"/>
          </w:tcPr>
          <w:p w:rsidR="00C47992" w:rsidRDefault="00C47992" w:rsidP="00C82CB6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82CB6" w:rsidRPr="009A5AEB" w:rsidTr="005546C6">
        <w:tc>
          <w:tcPr>
            <w:tcW w:w="5234" w:type="dxa"/>
          </w:tcPr>
          <w:p w:rsidR="00C82CB6" w:rsidRPr="009A5AEB" w:rsidRDefault="00C82CB6" w:rsidP="005546C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C82CB6" w:rsidRPr="009A5AEB" w:rsidRDefault="00C82CB6" w:rsidP="005546C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 w:rsidR="005546C6">
              <w:rPr>
                <w:rFonts w:cstheme="minorHAnsi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RPr="009A5AEB" w:rsidTr="005546C6">
        <w:tc>
          <w:tcPr>
            <w:tcW w:w="10469" w:type="dxa"/>
            <w:gridSpan w:val="2"/>
          </w:tcPr>
          <w:p w:rsidR="00C82CB6" w:rsidRPr="009A5AEB" w:rsidRDefault="00C82CB6" w:rsidP="005546C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47992" w:rsidRPr="009A5AEB" w:rsidTr="005546C6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C47992" w:rsidRPr="009A5AEB" w:rsidRDefault="00C47992" w:rsidP="005546C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Daytime contact Tel: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47992" w:rsidRPr="009A5AEB" w:rsidTr="005546C6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C47992" w:rsidRPr="009A5AEB" w:rsidRDefault="00C47992" w:rsidP="00C82CB6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82CB6" w:rsidRPr="009A5AEB" w:rsidTr="005546C6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:rsidR="00C82CB6" w:rsidRPr="009A5AEB" w:rsidRDefault="00C82CB6" w:rsidP="00C82CB6">
            <w:pPr>
              <w:rPr>
                <w:sz w:val="21"/>
                <w:szCs w:val="21"/>
              </w:rPr>
            </w:pPr>
          </w:p>
        </w:tc>
      </w:tr>
      <w:tr w:rsidR="00C82CB6" w:rsidRPr="0019382D" w:rsidTr="005546C6">
        <w:trPr>
          <w:trHeight w:val="330"/>
        </w:trPr>
        <w:tc>
          <w:tcPr>
            <w:tcW w:w="10469" w:type="dxa"/>
            <w:gridSpan w:val="2"/>
          </w:tcPr>
          <w:p w:rsidR="00C82CB6" w:rsidRPr="0019382D" w:rsidRDefault="00C82CB6" w:rsidP="00C82CB6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C82CB6" w:rsidRPr="009A5AEB" w:rsidTr="005546C6">
        <w:tc>
          <w:tcPr>
            <w:tcW w:w="5234" w:type="dxa"/>
          </w:tcPr>
          <w:p w:rsidR="00C82CB6" w:rsidRPr="009A5AEB" w:rsidRDefault="00C82CB6" w:rsidP="00C82CB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:rsidR="00C82CB6" w:rsidRPr="009A5AEB" w:rsidRDefault="00C82CB6" w:rsidP="00C82CB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C82CB6" w:rsidRPr="009A5AEB" w:rsidTr="005546C6">
        <w:tc>
          <w:tcPr>
            <w:tcW w:w="5234" w:type="dxa"/>
          </w:tcPr>
          <w:p w:rsidR="00C82CB6" w:rsidRPr="009A5AEB" w:rsidRDefault="00C82CB6" w:rsidP="00C82CB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C82CB6" w:rsidRPr="009A5AEB" w:rsidRDefault="00C82CB6" w:rsidP="00C82CB6">
            <w:pPr>
              <w:rPr>
                <w:sz w:val="21"/>
                <w:szCs w:val="21"/>
              </w:rPr>
            </w:pPr>
          </w:p>
        </w:tc>
      </w:tr>
    </w:tbl>
    <w:p w:rsidR="00C82CB6" w:rsidRDefault="00C82CB6" w:rsidP="00C82CB6">
      <w:pPr>
        <w:spacing w:after="0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56"/>
        <w:gridCol w:w="13"/>
      </w:tblGrid>
      <w:tr w:rsidR="00C82CB6" w:rsidRPr="00094E91" w:rsidTr="00EF00A0">
        <w:trPr>
          <w:trHeight w:val="529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C82CB6" w:rsidRPr="00094E91" w:rsidRDefault="00EF429F" w:rsidP="00C82CB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C82CB6" w:rsidRPr="00094E91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82CB6" w:rsidRPr="00814F32" w:rsidRDefault="00C82CB6" w:rsidP="00C82CB6">
            <w:pPr>
              <w:rPr>
                <w:rFonts w:eastAsia="SimSun"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C41AC2" w:rsidRPr="004F1531" w:rsidTr="00EF00A0">
        <w:tc>
          <w:tcPr>
            <w:tcW w:w="10469" w:type="dxa"/>
            <w:gridSpan w:val="2"/>
          </w:tcPr>
          <w:p w:rsidR="00C41AC2" w:rsidRPr="005546C6" w:rsidRDefault="00C41AC2" w:rsidP="00C41AC2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47992" w:rsidRPr="005546C6" w:rsidRDefault="00C82CB6" w:rsidP="00C4799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47992" w:rsidRPr="005546C6" w:rsidRDefault="00C82CB6" w:rsidP="00C47992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41AC2" w:rsidRPr="005546C6" w:rsidRDefault="00C82CB6" w:rsidP="00C47992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C41AC2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="00C41AC2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C41AC2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C41AC2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41AC2"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41AC2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82CB6" w:rsidRDefault="00C82CB6" w:rsidP="00C82CB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 w:rsidR="00B479CC">
              <w:rPr>
                <w:rFonts w:eastAsia="Calibri" w:cstheme="minorHAnsi"/>
                <w:bCs/>
                <w:sz w:val="21"/>
                <w:szCs w:val="21"/>
              </w:rPr>
              <w:t>12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C47992" w:rsidRPr="004F1531" w:rsidRDefault="00C47992" w:rsidP="00C82CB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47992" w:rsidRPr="00C47992" w:rsidRDefault="00C82CB6" w:rsidP="00C82CB6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Renal function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history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(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47992" w:rsidRPr="00C47992" w:rsidRDefault="00C82CB6" w:rsidP="00C82CB6">
            <w:pPr>
              <w:rPr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Prostate Specific Antigen (PSA) Test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(</w:t>
            </w:r>
            <w:r>
              <w:rPr>
                <w:rFonts w:eastAsia="Calibri" w:cstheme="minorHAnsi"/>
                <w:bCs/>
                <w:sz w:val="21"/>
                <w:szCs w:val="21"/>
              </w:rPr>
              <w:t>All recorded values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82CB6" w:rsidRPr="004F1531" w:rsidRDefault="00C82CB6" w:rsidP="00C82CB6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Clotting/ INR history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(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82CB6" w:rsidRDefault="00C82CB6" w:rsidP="00C82CB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U&amp;Es/</w:t>
            </w:r>
            <w:proofErr w:type="spellStart"/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eGFR</w:t>
            </w:r>
            <w:proofErr w:type="spellEnd"/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history (6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82CB6" w:rsidRPr="004F1531" w:rsidRDefault="00C82CB6" w:rsidP="00C82CB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Full blood count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history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(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C82CB6" w:rsidRPr="004F1531" w:rsidTr="00EF00A0">
        <w:tc>
          <w:tcPr>
            <w:tcW w:w="10469" w:type="dxa"/>
            <w:gridSpan w:val="2"/>
          </w:tcPr>
          <w:p w:rsidR="00C82CB6" w:rsidRDefault="00C82CB6" w:rsidP="00C82CB6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C47992" w:rsidRPr="004F1531" w:rsidRDefault="00C47992" w:rsidP="00C82CB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41AC2" w:rsidTr="00EF00A0">
        <w:tc>
          <w:tcPr>
            <w:tcW w:w="10469" w:type="dxa"/>
            <w:gridSpan w:val="2"/>
            <w:hideMark/>
          </w:tcPr>
          <w:p w:rsidR="00C41AC2" w:rsidRDefault="00C41AC2" w:rsidP="002B458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F00A0" w:rsidTr="00EF00A0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0A0" w:rsidRDefault="00EF00A0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5546C6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F00A0" w:rsidTr="00EF00A0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0A0" w:rsidRDefault="00EF00A0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5546C6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F00A0" w:rsidTr="00EF00A0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0A0" w:rsidRDefault="00EF00A0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5546C6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5546C6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41AC2" w:rsidTr="00EF00A0">
        <w:tc>
          <w:tcPr>
            <w:tcW w:w="10469" w:type="dxa"/>
            <w:gridSpan w:val="2"/>
            <w:hideMark/>
          </w:tcPr>
          <w:p w:rsidR="00C41AC2" w:rsidRDefault="00C41AC2" w:rsidP="002B458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41AC2" w:rsidTr="00EF00A0">
        <w:tc>
          <w:tcPr>
            <w:tcW w:w="10469" w:type="dxa"/>
            <w:gridSpan w:val="2"/>
            <w:hideMark/>
          </w:tcPr>
          <w:p w:rsidR="00C41AC2" w:rsidRDefault="00C41AC2" w:rsidP="002B458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41AC2" w:rsidTr="00EF00A0">
        <w:tc>
          <w:tcPr>
            <w:tcW w:w="10469" w:type="dxa"/>
            <w:gridSpan w:val="2"/>
            <w:hideMark/>
          </w:tcPr>
          <w:p w:rsidR="00C41AC2" w:rsidRDefault="00C41AC2" w:rsidP="002B458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41AC2" w:rsidTr="00EF00A0">
        <w:tc>
          <w:tcPr>
            <w:tcW w:w="10469" w:type="dxa"/>
            <w:gridSpan w:val="2"/>
            <w:hideMark/>
          </w:tcPr>
          <w:p w:rsidR="00C41AC2" w:rsidRDefault="00C41AC2" w:rsidP="002B458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7A28F0" w:rsidRDefault="007A28F0"/>
    <w:sectPr w:rsidR="007A28F0" w:rsidSect="00C82CB6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345" w:rsidRDefault="00024345" w:rsidP="00C82CB6">
      <w:pPr>
        <w:spacing w:after="0" w:line="240" w:lineRule="auto"/>
      </w:pPr>
      <w:r>
        <w:separator/>
      </w:r>
    </w:p>
  </w:endnote>
  <w:endnote w:type="continuationSeparator" w:id="0">
    <w:p w:rsidR="00024345" w:rsidRDefault="00024345" w:rsidP="00C8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AC2" w:rsidRDefault="00C41AC2" w:rsidP="00C82CB6">
    <w:pPr>
      <w:pStyle w:val="Footer"/>
      <w:jc w:val="center"/>
      <w:rPr>
        <w:i/>
        <w:iCs/>
      </w:rPr>
    </w:pPr>
  </w:p>
  <w:p w:rsidR="00C47992" w:rsidRDefault="00C47992" w:rsidP="00C82CB6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C41AC2" w:rsidRPr="005546C6" w:rsidRDefault="00C47992" w:rsidP="005546C6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345" w:rsidRDefault="00024345" w:rsidP="00C82CB6">
      <w:pPr>
        <w:spacing w:after="0" w:line="240" w:lineRule="auto"/>
      </w:pPr>
      <w:r>
        <w:separator/>
      </w:r>
    </w:p>
  </w:footnote>
  <w:footnote w:type="continuationSeparator" w:id="0">
    <w:p w:rsidR="00024345" w:rsidRDefault="00024345" w:rsidP="00C82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5314B830"/>
    <w:lvl w:ilvl="0" w:tplc="929A9A3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CB6"/>
    <w:rsid w:val="00024345"/>
    <w:rsid w:val="00066BB1"/>
    <w:rsid w:val="000B6B9B"/>
    <w:rsid w:val="00151CA1"/>
    <w:rsid w:val="003A03D6"/>
    <w:rsid w:val="003C7DBD"/>
    <w:rsid w:val="00446203"/>
    <w:rsid w:val="005546C6"/>
    <w:rsid w:val="006305AB"/>
    <w:rsid w:val="00754DE0"/>
    <w:rsid w:val="007A28F0"/>
    <w:rsid w:val="007D0A86"/>
    <w:rsid w:val="007F431F"/>
    <w:rsid w:val="008D38B3"/>
    <w:rsid w:val="00A21D8D"/>
    <w:rsid w:val="00AE42D7"/>
    <w:rsid w:val="00B479CC"/>
    <w:rsid w:val="00B844E4"/>
    <w:rsid w:val="00BE6220"/>
    <w:rsid w:val="00C41AC2"/>
    <w:rsid w:val="00C43567"/>
    <w:rsid w:val="00C47992"/>
    <w:rsid w:val="00C65A82"/>
    <w:rsid w:val="00C82CB6"/>
    <w:rsid w:val="00CF2FC8"/>
    <w:rsid w:val="00EB3571"/>
    <w:rsid w:val="00EF00A0"/>
    <w:rsid w:val="00E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F95BD6-91CF-4C8E-A839-E92CC2040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2CB6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C82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C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2C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CB6"/>
  </w:style>
  <w:style w:type="paragraph" w:styleId="Footer">
    <w:name w:val="footer"/>
    <w:basedOn w:val="Normal"/>
    <w:link w:val="FooterChar"/>
    <w:uiPriority w:val="99"/>
    <w:unhideWhenUsed/>
    <w:rsid w:val="00C82C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6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ylondon.org/wp-content/uploads/2022/11/Top-Tips-Suspected-Urology-Cancer-Referrals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healthylondon.org/wp-content/uploads/2022/11/Top-Tips-Suspected-Urology-Cancer-Referrals.pdf" TargetMode="External"/><Relationship Id="rId12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ngland.nhs.uk/london/london-clinical-networks/our-networks/learning-disabilities/publication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transformationpartnersinhealthandcare.nhs.uk/usc-urological-cancer-clinical-gui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yhealth.london.nhs.uk/nhsrefer/formlinks/web/urology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3</cp:revision>
  <dcterms:created xsi:type="dcterms:W3CDTF">2023-01-17T10:54:00Z</dcterms:created>
  <dcterms:modified xsi:type="dcterms:W3CDTF">2023-01-23T05:22:00Z</dcterms:modified>
</cp:coreProperties>
</file>