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99623346"/>
    <w:bookmarkStart w:id="1" w:name="FormID"/>
    <w:p w14:paraId="664249D3" w14:textId="77777777" w:rsidR="004210C4" w:rsidRPr="00CB6898" w:rsidRDefault="004210C4" w:rsidP="004210C4">
      <w:pPr>
        <w:spacing w:after="0" w:line="240" w:lineRule="auto"/>
        <w:rPr>
          <w:b/>
          <w:bCs/>
          <w:color w:val="C00000"/>
          <w:sz w:val="4"/>
          <w:szCs w:val="21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C7A71D" wp14:editId="6462EC6F">
                <wp:simplePos x="0" y="0"/>
                <wp:positionH relativeFrom="margin">
                  <wp:align>right</wp:align>
                </wp:positionH>
                <wp:positionV relativeFrom="paragraph">
                  <wp:posOffset>109855</wp:posOffset>
                </wp:positionV>
                <wp:extent cx="1439545" cy="571500"/>
                <wp:effectExtent l="0" t="0" r="27305" b="190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E743A" w14:textId="77777777" w:rsidR="004210C4" w:rsidRPr="00941341" w:rsidRDefault="00000000" w:rsidP="004210C4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4210C4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4210C4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4210C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Haematological</w:t>
                            </w:r>
                            <w:r w:rsidR="004210C4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7A71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.15pt;margin-top:8.65pt;width:113.35pt;height: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" fillcolor="#f8feda" strokecolor="#ac0000" strokeweight="2pt">
                <v:textbox inset="0,,0">
                  <w:txbxContent>
                    <w:p w14:paraId="39EE743A" w14:textId="77777777" w:rsidR="004210C4" w:rsidRPr="00941341" w:rsidRDefault="004210C4" w:rsidP="004210C4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Haematological</w:t>
                      </w:r>
                      <w:r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15438D" wp14:editId="44CD6146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953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B2F79" w14:textId="77777777" w:rsidR="004210C4" w:rsidRDefault="004210C4" w:rsidP="004210C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Pan London Suspected 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URGENT haematological </w:t>
                            </w:r>
                            <w:r w:rsidRPr="00261E2A">
                              <w:rPr>
                                <w:rFonts w:cs="Arial"/>
                                <w:b/>
                                <w:caps/>
                                <w:sz w:val="28"/>
                                <w:szCs w:val="28"/>
                              </w:rPr>
                              <w:t>Cancer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 Referral Form</w:t>
                            </w:r>
                          </w:p>
                          <w:p w14:paraId="34790069" w14:textId="77777777" w:rsidR="004210C4" w:rsidRDefault="004210C4" w:rsidP="004210C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111929D" w14:textId="77777777" w:rsidR="004210C4" w:rsidRDefault="004210C4" w:rsidP="004210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5438D" id="Text Box 2" o:spid="_x0000_s1027" type="#_x0000_t202" style="position:absolute;margin-left:0;margin-top:.5pt;width:413pt;height:39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" stroked="f">
                <v:textbox>
                  <w:txbxContent>
                    <w:p w14:paraId="389B2F79" w14:textId="77777777" w:rsidR="004210C4" w:rsidRDefault="004210C4" w:rsidP="004210C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 xml:space="preserve">Pan London Suspected </w:t>
                      </w:r>
                      <w:r>
                        <w:rPr>
                          <w:rFonts w:cs="Arial"/>
                          <w:b/>
                          <w:caps/>
                          <w:sz w:val="28"/>
                          <w:szCs w:val="28"/>
                        </w:rPr>
                        <w:t xml:space="preserve">URGENT haematological </w:t>
                      </w:r>
                      <w:r w:rsidRPr="00261E2A">
                        <w:rPr>
                          <w:rFonts w:cs="Arial"/>
                          <w:b/>
                          <w:caps/>
                          <w:sz w:val="28"/>
                          <w:szCs w:val="28"/>
                        </w:rPr>
                        <w:t>Cancer</w:t>
                      </w:r>
                      <w:r>
                        <w:rPr>
                          <w:rFonts w:cstheme="minorHAnsi"/>
                          <w:b/>
                          <w:caps/>
                          <w:sz w:val="28"/>
                          <w:szCs w:val="28"/>
                        </w:rPr>
                        <w:t xml:space="preserve"> Referral Form</w:t>
                      </w:r>
                    </w:p>
                    <w:p w14:paraId="34790069" w14:textId="77777777" w:rsidR="004210C4" w:rsidRDefault="004210C4" w:rsidP="004210C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111929D" w14:textId="77777777" w:rsidR="004210C4" w:rsidRDefault="004210C4" w:rsidP="004210C4"/>
                  </w:txbxContent>
                </v:textbox>
                <w10:wrap type="square" anchorx="margin"/>
              </v:shape>
            </w:pict>
          </mc:Fallback>
        </mc:AlternateContent>
      </w:r>
      <w:bookmarkEnd w:id="0"/>
    </w:p>
    <w:p w14:paraId="18171C84" w14:textId="77777777" w:rsidR="004210C4" w:rsidRPr="004210C4" w:rsidRDefault="004210C4" w:rsidP="004210C4">
      <w:pPr>
        <w:spacing w:after="0" w:line="240" w:lineRule="auto"/>
        <w:jc w:val="center"/>
        <w:rPr>
          <w:b/>
          <w:bCs/>
          <w:color w:val="C00000"/>
          <w:sz w:val="21"/>
          <w:szCs w:val="21"/>
        </w:rPr>
      </w:pPr>
      <w:r w:rsidRPr="004210C4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bookmarkEnd w:id="1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358"/>
      </w:tblGrid>
      <w:tr w:rsidR="004210C4" w:rsidRPr="00530ED6" w14:paraId="70EE5301" w14:textId="77777777" w:rsidTr="004210C4">
        <w:trPr>
          <w:trHeight w:val="298"/>
        </w:trPr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ADA6E7" w14:textId="77777777" w:rsidR="004210C4" w:rsidRPr="00530ED6" w:rsidRDefault="004210C4" w:rsidP="004210C4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5E8D98A" w14:textId="77777777" w:rsidR="004210C4" w:rsidRPr="00530ED6" w:rsidRDefault="004210C4" w:rsidP="004210C4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4210C4" w:rsidRPr="00530ED6" w14:paraId="5A0FC95E" w14:textId="77777777" w:rsidTr="004210C4">
        <w:trPr>
          <w:trHeight w:val="65"/>
        </w:trPr>
        <w:tc>
          <w:tcPr>
            <w:tcW w:w="243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33F55" w14:textId="77777777" w:rsidR="004210C4" w:rsidRPr="00530ED6" w:rsidRDefault="004210C4" w:rsidP="004210C4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5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15DFE" w14:textId="77777777" w:rsidR="004210C4" w:rsidRPr="00530ED6" w:rsidRDefault="004210C4" w:rsidP="004210C4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4210C4" w:rsidRPr="00530ED6" w14:paraId="5991D5B6" w14:textId="77777777" w:rsidTr="004210C4">
        <w:trPr>
          <w:trHeight w:val="65"/>
        </w:trPr>
        <w:tc>
          <w:tcPr>
            <w:tcW w:w="24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AD01E0" w14:textId="77777777" w:rsidR="004210C4" w:rsidRPr="00530ED6" w:rsidRDefault="004210C4" w:rsidP="004210C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</w:t>
            </w:r>
          </w:p>
        </w:tc>
        <w:tc>
          <w:tcPr>
            <w:tcW w:w="2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DC956" w14:textId="77777777" w:rsidR="004210C4" w:rsidRPr="00530ED6" w:rsidRDefault="00000000" w:rsidP="004210C4">
            <w:pPr>
              <w:rPr>
                <w:rFonts w:cstheme="minorHAnsi"/>
                <w:sz w:val="21"/>
                <w:szCs w:val="21"/>
              </w:rPr>
            </w:pPr>
            <w:hyperlink r:id="rId12" w:history="1">
              <w:r w:rsidR="004210C4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4AC08F6B" w14:textId="77777777" w:rsidR="004210C4" w:rsidRPr="00530ED6" w:rsidRDefault="004210C4" w:rsidP="004210C4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4210C4" w:rsidRPr="005D54BD" w14:paraId="490F8323" w14:textId="77777777" w:rsidTr="004210C4">
        <w:trPr>
          <w:trHeight w:val="230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D9FF"/>
            <w:vAlign w:val="center"/>
          </w:tcPr>
          <w:p w14:paraId="584ACFB7" w14:textId="77777777" w:rsidR="004210C4" w:rsidRPr="00CC5D5D" w:rsidRDefault="004210C4" w:rsidP="004210C4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2" w:name="_Hlk105508796"/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THE FOLLOWING SHOULD BE REFERRED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AS AN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 EMERGENCY (NOT 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2WW 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>CANCER REFERRAL):</w:t>
            </w:r>
          </w:p>
        </w:tc>
      </w:tr>
      <w:tr w:rsidR="004210C4" w:rsidRPr="005D54BD" w14:paraId="60E5B4C3" w14:textId="77777777" w:rsidTr="004210C4">
        <w:trPr>
          <w:trHeight w:val="873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269F84" w14:textId="77777777" w:rsidR="004210C4" w:rsidRPr="004210C4" w:rsidRDefault="004210C4" w:rsidP="004210C4">
            <w:pPr>
              <w:spacing w:before="20" w:after="20"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4210C4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Young people (16-24 years) with unexplained hepatosplenomegaly, lymphadenopathy or petechiae  </w:t>
            </w:r>
          </w:p>
          <w:p w14:paraId="2BC287EF" w14:textId="77777777" w:rsidR="004210C4" w:rsidRPr="00FB6B29" w:rsidRDefault="004210C4" w:rsidP="004210C4">
            <w:pPr>
              <w:spacing w:before="20" w:after="6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210C4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Renal failure suspicious of myeloma              • Spinal cord compression from possible malignancy                                                • Platelets &lt;20 OR actively bleeding                 • Blood count/film suggests acute leukaemia</w:t>
            </w:r>
          </w:p>
        </w:tc>
      </w:tr>
      <w:bookmarkEnd w:id="2"/>
      <w:tr w:rsidR="004210C4" w:rsidRPr="005D54BD" w14:paraId="3C20D57D" w14:textId="77777777" w:rsidTr="004210C4">
        <w:trPr>
          <w:trHeight w:val="3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7548DFB" w14:textId="77777777" w:rsidR="004210C4" w:rsidRPr="001B06D0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B06D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1B06D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1D7BAAA" w14:textId="77777777" w:rsidR="004210C4" w:rsidRPr="001B06D0" w:rsidRDefault="004210C4" w:rsidP="004210C4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AB1E6D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1B06D0">
              <w:rPr>
                <w:rStyle w:val="Hyperlink"/>
                <w:rFonts w:cstheme="minorHAnsi"/>
                <w:i/>
                <w:i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1B06D0">
                <w:rPr>
                  <w:rStyle w:val="Hyperlink"/>
                  <w:sz w:val="21"/>
                  <w:szCs w:val="21"/>
                </w:rPr>
                <w:t>Pan London Suspected Haematological Cancer Referral Guide</w:t>
              </w:r>
            </w:hyperlink>
          </w:p>
        </w:tc>
      </w:tr>
      <w:tr w:rsidR="004210C4" w:rsidRPr="0092755D" w14:paraId="4988C5C4" w14:textId="77777777" w:rsidTr="004210C4">
        <w:tblPrEx>
          <w:jc w:val="left"/>
        </w:tblPrEx>
        <w:trPr>
          <w:trHeight w:val="1985"/>
        </w:trPr>
        <w:tc>
          <w:tcPr>
            <w:tcW w:w="5000" w:type="pct"/>
            <w:tcBorders>
              <w:bottom w:val="single" w:sz="4" w:space="0" w:color="auto"/>
            </w:tcBorders>
          </w:tcPr>
          <w:p w14:paraId="52AAEC0F" w14:textId="77777777" w:rsidR="004210C4" w:rsidRPr="003B4808" w:rsidRDefault="004210C4" w:rsidP="004210C4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3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022ED884" w14:textId="172FA504" w:rsidR="004210C4" w:rsidRDefault="004210C4" w:rsidP="004210C4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B146E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4" w:name="Text96"/>
            <w:r w:rsidR="00B146E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B146E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B146E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B146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146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146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146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146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B146E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14:paraId="5A34E3FE" w14:textId="77777777" w:rsidR="004210C4" w:rsidRDefault="004210C4" w:rsidP="004210C4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3A1B6F47" w14:textId="77777777" w:rsidR="004210C4" w:rsidRPr="00103D6E" w:rsidRDefault="004210C4" w:rsidP="004210C4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4210C4" w:rsidRPr="004719D5" w14:paraId="7143FBEC" w14:textId="77777777" w:rsidTr="004210C4">
        <w:trPr>
          <w:trHeight w:val="454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1F17DB47" w14:textId="77777777" w:rsidR="004210C4" w:rsidRPr="00E27A34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E27A3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E27A3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End w:id="3"/>
      <w:tr w:rsidR="004210C4" w:rsidRPr="004719D5" w14:paraId="091DD488" w14:textId="77777777" w:rsidTr="004210C4">
        <w:trPr>
          <w:trHeight w:val="410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5824715D" w14:textId="77777777" w:rsidR="004210C4" w:rsidRPr="004719D5" w:rsidRDefault="004210C4" w:rsidP="004210C4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suspected LEUKAEMIA</w:t>
            </w:r>
            <w:r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4210C4" w:rsidRPr="001C271F" w14:paraId="37629B90" w14:textId="77777777" w:rsidTr="004210C4">
        <w:trPr>
          <w:trHeight w:val="552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86F0D6B" w14:textId="77777777" w:rsidR="004210C4" w:rsidRPr="008B50AD" w:rsidRDefault="004210C4" w:rsidP="004210C4">
            <w:pPr>
              <w:spacing w:before="20" w:after="120" w:line="264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Highly </w:t>
            </w:r>
            <w:r w:rsidRPr="00A9446A">
              <w:rPr>
                <w:rFonts w:cstheme="minorHAnsi"/>
                <w:bCs/>
                <w:sz w:val="21"/>
                <w:szCs w:val="21"/>
              </w:rPr>
              <w:t>abnormal full blood count/ blood film</w:t>
            </w:r>
            <w:r>
              <w:rPr>
                <w:rFonts w:cstheme="minorHAnsi"/>
                <w:bCs/>
                <w:sz w:val="21"/>
                <w:szCs w:val="21"/>
              </w:rPr>
              <w:t xml:space="preserve"> (see ranges at end of form)</w:t>
            </w:r>
          </w:p>
        </w:tc>
      </w:tr>
      <w:tr w:rsidR="004210C4" w:rsidRPr="004719D5" w14:paraId="7D7358FD" w14:textId="77777777" w:rsidTr="004210C4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5CF6A70C" w14:textId="77777777" w:rsidR="004210C4" w:rsidRPr="004719D5" w:rsidRDefault="004210C4" w:rsidP="004210C4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suspected MYELOMA</w:t>
            </w:r>
            <w:r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4210C4" w:rsidRPr="001C271F" w14:paraId="7F3E2506" w14:textId="77777777" w:rsidTr="004210C4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D29D5C0" w14:textId="77777777" w:rsidR="004210C4" w:rsidRPr="00F46941" w:rsidRDefault="004210C4" w:rsidP="004210C4">
            <w:pPr>
              <w:keepNext/>
              <w:keepLines/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Monoclonal paraprotein band on serum electrophoresis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 w:rsidRPr="00F46941">
              <w:rPr>
                <w:rFonts w:cstheme="minorHAnsi"/>
                <w:sz w:val="21"/>
                <w:szCs w:val="21"/>
              </w:rPr>
              <w:t xml:space="preserve">IgM and IgA &gt; 10 g/L; IgG &gt; 15 g/L </w:t>
            </w:r>
          </w:p>
          <w:p w14:paraId="58F9F9B2" w14:textId="77777777" w:rsidR="004210C4" w:rsidRPr="00CE7957" w:rsidRDefault="004210C4" w:rsidP="004210C4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4694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94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46941">
              <w:rPr>
                <w:rFonts w:cstheme="minorHAnsi"/>
                <w:sz w:val="21"/>
                <w:szCs w:val="21"/>
              </w:rPr>
              <w:fldChar w:fldCharType="end"/>
            </w:r>
            <w:r w:rsidRPr="00F46941">
              <w:rPr>
                <w:rFonts w:cstheme="minorHAnsi"/>
                <w:sz w:val="21"/>
                <w:szCs w:val="21"/>
              </w:rPr>
              <w:t xml:space="preserve"> Raised serum free light chains with abnormal ratio &gt;7 or &lt;0.1</w:t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08ECFE6E" w14:textId="77777777" w:rsidR="004210C4" w:rsidRPr="00E23E35" w:rsidRDefault="004210C4" w:rsidP="004210C4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>Urine Bence-Jones proteins suggestive of myeloma</w:t>
            </w:r>
          </w:p>
          <w:p w14:paraId="06E9707F" w14:textId="77777777" w:rsidR="004210C4" w:rsidRPr="00E23E35" w:rsidRDefault="004210C4" w:rsidP="004210C4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>Paraprotein of any level in the presence of one or more of the following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(please record which)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 xml:space="preserve">: </w:t>
            </w:r>
          </w:p>
          <w:p w14:paraId="448D63E5" w14:textId="77777777" w:rsidR="004210C4" w:rsidRPr="00B7610C" w:rsidRDefault="004210C4" w:rsidP="004210C4">
            <w:pPr>
              <w:spacing w:before="20" w:after="18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 xml:space="preserve">Unexplained hypercalcaemia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or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renal impairment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A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naemia/cytopenia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br/>
            </w:r>
            <w:r>
              <w:rPr>
                <w:rFonts w:cstheme="minorHAnsi"/>
                <w:sz w:val="21"/>
                <w:szCs w:val="21"/>
              </w:rPr>
              <w:t xml:space="preserve">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one pain or radiolog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y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suggest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i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 xml:space="preserve">ve of myeloma </w:t>
            </w:r>
          </w:p>
        </w:tc>
      </w:tr>
      <w:tr w:rsidR="004210C4" w:rsidRPr="004719D5" w14:paraId="63B5B8EE" w14:textId="77777777" w:rsidTr="004210C4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0E1F5969" w14:textId="77777777" w:rsidR="004210C4" w:rsidRPr="004719D5" w:rsidRDefault="004210C4" w:rsidP="004210C4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</w:r>
            <w:r w:rsidR="00000000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suspected LYMPHOMA</w:t>
            </w:r>
            <w:r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4210C4" w:rsidRPr="00491A37" w14:paraId="0DC8FACD" w14:textId="77777777" w:rsidTr="004210C4">
        <w:trPr>
          <w:trHeight w:val="112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D846D9C" w14:textId="77777777" w:rsidR="004210C4" w:rsidRDefault="004210C4" w:rsidP="004210C4">
            <w:pPr>
              <w:keepNext/>
              <w:keepLines/>
              <w:spacing w:before="20" w:afterLines="20" w:after="48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Palpable </w:t>
            </w:r>
            <w:r w:rsidRPr="00A9446A">
              <w:rPr>
                <w:rFonts w:cstheme="minorHAnsi"/>
                <w:sz w:val="21"/>
                <w:szCs w:val="21"/>
              </w:rPr>
              <w:t>splenomegaly</w:t>
            </w:r>
          </w:p>
          <w:p w14:paraId="6C6DC9C5" w14:textId="77777777" w:rsidR="004210C4" w:rsidRDefault="004210C4" w:rsidP="004210C4">
            <w:pPr>
              <w:spacing w:before="20" w:afterLines="20" w:after="48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A9446A">
              <w:rPr>
                <w:rFonts w:cstheme="minorHAnsi"/>
                <w:sz w:val="21"/>
                <w:szCs w:val="21"/>
              </w:rPr>
              <w:t xml:space="preserve">Persistent lymphadenopathy </w:t>
            </w:r>
            <w:r w:rsidRPr="00C2113E">
              <w:rPr>
                <w:rFonts w:cstheme="minorHAnsi"/>
                <w:sz w:val="21"/>
                <w:szCs w:val="21"/>
              </w:rPr>
              <w:t>≥ 6 WEEKS</w:t>
            </w:r>
            <w:r w:rsidRPr="00A9446A">
              <w:rPr>
                <w:rFonts w:cstheme="minorHAnsi"/>
                <w:sz w:val="21"/>
                <w:szCs w:val="21"/>
              </w:rPr>
              <w:t>; lymph nodes ≥ 2cm or increasing in size</w:t>
            </w:r>
          </w:p>
          <w:p w14:paraId="4AE26B13" w14:textId="77777777" w:rsidR="004210C4" w:rsidRPr="00817B61" w:rsidRDefault="004210C4" w:rsidP="004210C4">
            <w:pPr>
              <w:keepNext/>
              <w:keepLines/>
              <w:spacing w:before="20" w:after="6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bCs/>
                <w:sz w:val="21"/>
                <w:szCs w:val="21"/>
              </w:rPr>
              <w:t xml:space="preserve">Lymphadenopathy with </w:t>
            </w:r>
            <w:r w:rsidRPr="00817B61">
              <w:rPr>
                <w:rFonts w:cstheme="minorHAnsi"/>
                <w:color w:val="000000" w:themeColor="text1"/>
                <w:sz w:val="21"/>
                <w:szCs w:val="21"/>
              </w:rPr>
              <w:t>fever, persistent drenching night sweats shortness of breath, pruritus or weight loss</w:t>
            </w:r>
          </w:p>
          <w:p w14:paraId="6B328FF1" w14:textId="77777777" w:rsidR="004210C4" w:rsidRPr="00A9446A" w:rsidRDefault="004210C4" w:rsidP="004210C4">
            <w:pPr>
              <w:keepNext/>
              <w:keepLines/>
              <w:spacing w:before="20" w:after="180" w:line="264" w:lineRule="auto"/>
              <w:rPr>
                <w:rFonts w:cstheme="minorHAnsi"/>
                <w:sz w:val="21"/>
                <w:szCs w:val="21"/>
              </w:rPr>
            </w:pPr>
            <w:r w:rsidRPr="00817B61">
              <w:rPr>
                <w:rFonts w:cstheme="minorHAnsi"/>
                <w:bCs/>
                <w:sz w:val="21"/>
                <w:szCs w:val="21"/>
              </w:rPr>
              <w:t xml:space="preserve">Location of enlarged lymph nodes: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bCs/>
                <w:sz w:val="21"/>
                <w:szCs w:val="21"/>
              </w:rPr>
              <w:t xml:space="preserve">Neck    </w:t>
            </w:r>
            <w:r w:rsidRPr="00817B61">
              <w:rPr>
                <w:rFonts w:cstheme="minorHAnsi"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Groin    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Axilla</w:t>
            </w:r>
          </w:p>
        </w:tc>
      </w:tr>
      <w:tr w:rsidR="004210C4" w:rsidRPr="004719D5" w14:paraId="287EBF30" w14:textId="77777777" w:rsidTr="004210C4">
        <w:trPr>
          <w:trHeight w:val="454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24A53D3" w14:textId="77777777" w:rsidR="004210C4" w:rsidRPr="004210C4" w:rsidRDefault="004210C4" w:rsidP="004210C4">
            <w:pPr>
              <w:spacing w:before="20" w:after="60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4210C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If no specific criteria are met, </w:t>
            </w:r>
            <w:r w:rsidRPr="004210C4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consider seeking </w:t>
            </w:r>
            <w:r w:rsidRPr="004210C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Advice and Guidance</w:t>
            </w:r>
            <w:r w:rsidRPr="004210C4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from a specialist first, or referring to your local </w:t>
            </w:r>
            <w:hyperlink r:id="rId14" w:history="1">
              <w:r w:rsidRPr="004210C4">
                <w:rPr>
                  <w:rStyle w:val="Hyperlink"/>
                  <w:rFonts w:cstheme="minorHAnsi"/>
                  <w:b/>
                  <w:bCs/>
                  <w:i/>
                  <w:iCs/>
                  <w:color w:val="4472C4"/>
                  <w:sz w:val="21"/>
                  <w:szCs w:val="21"/>
                </w:rPr>
                <w:t>Rapid Diagnostic Centre / Non-Specific Symptoms Service</w:t>
              </w:r>
            </w:hyperlink>
            <w:r w:rsidRPr="004210C4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if you are</w:t>
            </w:r>
            <w:r w:rsidRPr="004210C4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 (see link for info).</w:t>
            </w:r>
          </w:p>
        </w:tc>
      </w:tr>
    </w:tbl>
    <w:p w14:paraId="21795FE4" w14:textId="77777777" w:rsidR="004210C4" w:rsidRPr="00280055" w:rsidRDefault="004210C4" w:rsidP="004210C4">
      <w:pPr>
        <w:rPr>
          <w:sz w:val="1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4210C4" w:rsidRPr="00B41D70" w14:paraId="39C0229D" w14:textId="77777777" w:rsidTr="004210C4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4860844C" w14:textId="77777777" w:rsidR="004210C4" w:rsidRPr="00B41D70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B1E6D">
              <w:rPr>
                <w:rFonts w:cs="Calibri"/>
                <w:b/>
                <w:bCs/>
                <w:sz w:val="24"/>
                <w:szCs w:val="24"/>
              </w:rPr>
              <w:t>INVESTIGATIONS AND ACTIONS TO BE COMPLETED BY GP PRIOR TO REFERRAL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AB1E6D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4210C4" w:rsidRPr="00530ED6" w14:paraId="48B230BC" w14:textId="77777777" w:rsidTr="004210C4">
        <w:tblPrEx>
          <w:jc w:val="left"/>
        </w:tblPrEx>
        <w:trPr>
          <w:trHeight w:val="274"/>
        </w:trPr>
        <w:tc>
          <w:tcPr>
            <w:tcW w:w="5000" w:type="pct"/>
            <w:gridSpan w:val="2"/>
          </w:tcPr>
          <w:p w14:paraId="1AFCB40F" w14:textId="77777777" w:rsidR="004210C4" w:rsidRPr="00574B8A" w:rsidRDefault="004210C4" w:rsidP="004210C4">
            <w:pPr>
              <w:spacing w:before="20" w:after="20" w:line="264" w:lineRule="auto"/>
              <w:rPr>
                <w:rFonts w:cstheme="minorHAnsi"/>
                <w:i/>
                <w:iCs/>
                <w:sz w:val="21"/>
                <w:szCs w:val="21"/>
              </w:rPr>
            </w:pPr>
            <w:r w:rsidRPr="00574B8A">
              <w:rPr>
                <w:rFonts w:cstheme="minorHAnsi"/>
                <w:i/>
                <w:iCs/>
                <w:sz w:val="21"/>
                <w:szCs w:val="21"/>
              </w:rPr>
              <w:t>Please tick relevant box to confirm all pre-referral blood</w:t>
            </w:r>
            <w:r>
              <w:rPr>
                <w:rFonts w:cstheme="minorHAnsi"/>
                <w:i/>
                <w:iCs/>
                <w:sz w:val="21"/>
                <w:szCs w:val="21"/>
              </w:rPr>
              <w:t xml:space="preserve"> and urine test</w:t>
            </w:r>
            <w:r w:rsidRPr="00574B8A">
              <w:rPr>
                <w:rFonts w:cstheme="minorHAnsi"/>
                <w:i/>
                <w:iCs/>
                <w:sz w:val="21"/>
                <w:szCs w:val="21"/>
              </w:rPr>
              <w:t>s arranged and attached to this referral</w:t>
            </w:r>
            <w:r>
              <w:rPr>
                <w:rFonts w:cstheme="minorHAnsi"/>
                <w:i/>
                <w:iCs/>
                <w:sz w:val="21"/>
                <w:szCs w:val="21"/>
              </w:rPr>
              <w:t>:</w:t>
            </w:r>
          </w:p>
          <w:p w14:paraId="6B9460D0" w14:textId="77777777" w:rsidR="004210C4" w:rsidRPr="00B7610C" w:rsidRDefault="004210C4" w:rsidP="004210C4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Leukaemia</w:t>
            </w:r>
            <w:r w:rsidRPr="00B7610C">
              <w:rPr>
                <w:rFonts w:cstheme="minorHAnsi"/>
                <w:bCs/>
                <w:sz w:val="21"/>
                <w:szCs w:val="21"/>
              </w:rPr>
              <w:t>: FBC, blood film, haematinics, clotting profile, biochemistry (U&amp;Es, LFTs, bone profile), LDH, viral serology (Hep B, Hep C, HIV)</w:t>
            </w:r>
          </w:p>
          <w:p w14:paraId="365302B3" w14:textId="77777777" w:rsidR="004210C4" w:rsidRPr="00B7610C" w:rsidRDefault="004210C4" w:rsidP="004210C4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Myeloma</w:t>
            </w:r>
            <w:r w:rsidRPr="00B7610C">
              <w:rPr>
                <w:rFonts w:cstheme="minorHAnsi"/>
                <w:bCs/>
                <w:sz w:val="21"/>
                <w:szCs w:val="21"/>
              </w:rPr>
              <w:t xml:space="preserve">: immunoglobulins, serum </w:t>
            </w:r>
            <w:r>
              <w:rPr>
                <w:rFonts w:cstheme="minorHAnsi"/>
                <w:bCs/>
                <w:sz w:val="21"/>
                <w:szCs w:val="21"/>
              </w:rPr>
              <w:t>and</w:t>
            </w:r>
            <w:r w:rsidRPr="00B7610C">
              <w:rPr>
                <w:rFonts w:cstheme="minorHAnsi"/>
                <w:bCs/>
                <w:sz w:val="21"/>
                <w:szCs w:val="21"/>
              </w:rPr>
              <w:t xml:space="preserve"> urine protein electrophoresis, Serum Free Light Chains, FBC, U&amp;Es, bone profile</w:t>
            </w:r>
          </w:p>
          <w:p w14:paraId="299B5FAD" w14:textId="77777777" w:rsidR="004210C4" w:rsidRPr="00EE2627" w:rsidRDefault="004210C4" w:rsidP="004210C4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Lymphoma</w:t>
            </w:r>
            <w:r w:rsidRPr="00B7610C">
              <w:rPr>
                <w:rFonts w:cstheme="minorHAnsi"/>
                <w:bCs/>
                <w:sz w:val="21"/>
                <w:szCs w:val="21"/>
              </w:rPr>
              <w:t>: FBC, blood film, U&amp;Es, LFTs, bone profile</w:t>
            </w:r>
            <w:r>
              <w:rPr>
                <w:rFonts w:cstheme="minorHAnsi"/>
                <w:bCs/>
                <w:sz w:val="21"/>
                <w:szCs w:val="21"/>
              </w:rPr>
              <w:t>,</w:t>
            </w:r>
            <w:r w:rsidRPr="00B7610C">
              <w:rPr>
                <w:rFonts w:cstheme="minorHAnsi"/>
                <w:bCs/>
                <w:sz w:val="21"/>
                <w:szCs w:val="21"/>
              </w:rPr>
              <w:t xml:space="preserve"> LDH, viral serology (Hep B, Hep C, HIV)</w:t>
            </w:r>
          </w:p>
        </w:tc>
      </w:tr>
      <w:tr w:rsidR="004210C4" w:rsidRPr="005D54BD" w14:paraId="02EF9A79" w14:textId="77777777" w:rsidTr="004210C4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70481AC" w14:textId="77777777" w:rsidR="004210C4" w:rsidRPr="000432FF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B146EE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4210C4" w:rsidRPr="004719D5" w14:paraId="24502184" w14:textId="77777777" w:rsidTr="004210C4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D05D884" w14:textId="77777777" w:rsidR="004210C4" w:rsidRPr="008A4056" w:rsidRDefault="004210C4" w:rsidP="004210C4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4210C4" w:rsidRPr="00530ED6" w14:paraId="4F0FE920" w14:textId="77777777" w:rsidTr="004210C4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27C1A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12FFBF4D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785A95E1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4634DFAF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75761BA8" w14:textId="77777777" w:rsidR="004210C4" w:rsidRPr="00A97E73" w:rsidRDefault="004210C4" w:rsidP="004210C4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</w:r>
            <w:r w:rsidR="00000000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4210C4" w:rsidRPr="00530ED6" w14:paraId="3B3A69DD" w14:textId="77777777" w:rsidTr="004210C4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06F5C73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4210C4" w:rsidRPr="00530ED6" w14:paraId="12190AE2" w14:textId="77777777" w:rsidTr="004210C4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4AFC2511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  <w:p w14:paraId="4626D897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5B4FE368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2D402B8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3A7922F0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5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543E1FB6" w14:textId="77777777" w:rsidR="004210C4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6E5370BE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4210C4" w:rsidRPr="00530ED6" w14:paraId="0DEBF770" w14:textId="77777777" w:rsidTr="004210C4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C33C44" w14:textId="77777777" w:rsidR="004210C4" w:rsidRPr="005A0C32" w:rsidRDefault="004210C4" w:rsidP="004210C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6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</w:tc>
      </w:tr>
    </w:tbl>
    <w:p w14:paraId="30804B65" w14:textId="77777777" w:rsidR="004210C4" w:rsidRDefault="004210C4" w:rsidP="004210C4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210C4" w14:paraId="5BD38D54" w14:textId="77777777" w:rsidTr="004210C4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44D93503" w14:textId="77777777" w:rsidR="004210C4" w:rsidRPr="000432FF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4210C4" w14:paraId="3716639E" w14:textId="77777777" w:rsidTr="004210C4">
        <w:tc>
          <w:tcPr>
            <w:tcW w:w="5000" w:type="pct"/>
          </w:tcPr>
          <w:p w14:paraId="5DE1B62A" w14:textId="77777777" w:rsidR="004210C4" w:rsidRPr="00B3745A" w:rsidRDefault="004210C4" w:rsidP="004210C4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proofErr w:type="gramStart"/>
            <w:r w:rsidRPr="00B3745A">
              <w:rPr>
                <w:rFonts w:cs="Arial"/>
                <w:bCs/>
                <w:sz w:val="21"/>
                <w:szCs w:val="21"/>
              </w:rPr>
              <w:t>Past history</w:t>
            </w:r>
            <w:proofErr w:type="gramEnd"/>
            <w:r w:rsidRPr="00B3745A">
              <w:rPr>
                <w:rFonts w:cs="Arial"/>
                <w:bCs/>
                <w:sz w:val="21"/>
                <w:szCs w:val="21"/>
              </w:rPr>
              <w:t xml:space="preserve">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14:paraId="05DF350E" w14:textId="77777777" w:rsidTr="004210C4">
        <w:tc>
          <w:tcPr>
            <w:tcW w:w="5000" w:type="pct"/>
          </w:tcPr>
          <w:p w14:paraId="70F86FA0" w14:textId="77777777" w:rsidR="004210C4" w:rsidRPr="00B3745A" w:rsidRDefault="004210C4" w:rsidP="004210C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14:paraId="12D02320" w14:textId="77777777" w:rsidTr="004210C4">
        <w:tc>
          <w:tcPr>
            <w:tcW w:w="5000" w:type="pct"/>
          </w:tcPr>
          <w:p w14:paraId="5F030B2A" w14:textId="77777777" w:rsidR="004210C4" w:rsidRPr="00B3745A" w:rsidRDefault="004210C4" w:rsidP="004210C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14:paraId="17FAF8ED" w14:textId="77777777" w:rsidTr="004210C4">
        <w:tc>
          <w:tcPr>
            <w:tcW w:w="5000" w:type="pct"/>
          </w:tcPr>
          <w:p w14:paraId="55E0466F" w14:textId="77777777" w:rsidR="004210C4" w:rsidRPr="00B3745A" w:rsidRDefault="004210C4" w:rsidP="004210C4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:rsidRPr="0092755D" w14:paraId="575C565D" w14:textId="77777777" w:rsidTr="004210C4">
        <w:tc>
          <w:tcPr>
            <w:tcW w:w="5000" w:type="pct"/>
          </w:tcPr>
          <w:p w14:paraId="122C6575" w14:textId="77777777" w:rsidR="004210C4" w:rsidRDefault="004210C4" w:rsidP="004210C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4C3CE650" w14:textId="77777777" w:rsidR="004210C4" w:rsidRPr="0092755D" w:rsidRDefault="004210C4" w:rsidP="004210C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</w:r>
            <w:r w:rsidR="00000000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0C6A1CAF" w14:textId="77777777" w:rsidR="004210C4" w:rsidRDefault="004210C4" w:rsidP="004210C4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4210C4" w14:paraId="385FE4C7" w14:textId="77777777" w:rsidTr="004210C4">
        <w:tc>
          <w:tcPr>
            <w:tcW w:w="5000" w:type="pct"/>
            <w:shd w:val="clear" w:color="auto" w:fill="E2E9F6"/>
          </w:tcPr>
          <w:p w14:paraId="5DDB1274" w14:textId="77777777" w:rsidR="004210C4" w:rsidRPr="004F1531" w:rsidRDefault="004210C4" w:rsidP="004210C4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6" w:history="1">
              <w:r w:rsidRPr="00280055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280055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4210C4" w14:paraId="76824F02" w14:textId="77777777" w:rsidTr="004210C4">
        <w:tc>
          <w:tcPr>
            <w:tcW w:w="5000" w:type="pct"/>
            <w:shd w:val="clear" w:color="auto" w:fill="E2E9F6"/>
          </w:tcPr>
          <w:p w14:paraId="51D86AB4" w14:textId="77777777" w:rsidR="004210C4" w:rsidRPr="004F1531" w:rsidRDefault="004210C4" w:rsidP="004210C4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"/>
                <w:sz w:val="21"/>
                <w:szCs w:val="21"/>
              </w:rPr>
              <w:t>I have advised the patient t</w:t>
            </w:r>
            <w:r>
              <w:rPr>
                <w:rFonts w:cs="Arial"/>
                <w:sz w:val="21"/>
                <w:szCs w:val="21"/>
              </w:rPr>
              <w:t>o</w:t>
            </w:r>
            <w:r w:rsidRPr="004F1531">
              <w:rPr>
                <w:rFonts w:cs="Arial"/>
                <w:sz w:val="21"/>
                <w:szCs w:val="21"/>
              </w:rPr>
              <w:t xml:space="preserve"> </w:t>
            </w:r>
            <w:r w:rsidRPr="004F1531">
              <w:rPr>
                <w:rFonts w:cs="Arial"/>
                <w:b/>
                <w:bCs/>
                <w:sz w:val="21"/>
                <w:szCs w:val="21"/>
              </w:rPr>
              <w:t>prioritise this appointment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 and confirmed they’ll be available within the next 28 days.</w:t>
            </w:r>
          </w:p>
        </w:tc>
      </w:tr>
      <w:tr w:rsidR="004210C4" w14:paraId="1846B25A" w14:textId="77777777" w:rsidTr="004210C4">
        <w:tc>
          <w:tcPr>
            <w:tcW w:w="5000" w:type="pct"/>
            <w:shd w:val="clear" w:color="auto" w:fill="E2E9F6"/>
          </w:tcPr>
          <w:p w14:paraId="001DF4D8" w14:textId="77777777" w:rsidR="004210C4" w:rsidRPr="004F1531" w:rsidRDefault="004210C4" w:rsidP="004210C4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4210C4" w14:paraId="6607457F" w14:textId="77777777" w:rsidTr="004210C4">
        <w:tc>
          <w:tcPr>
            <w:tcW w:w="5000" w:type="pct"/>
            <w:shd w:val="clear" w:color="auto" w:fill="E2E9F6"/>
          </w:tcPr>
          <w:p w14:paraId="6B34DCCB" w14:textId="77777777" w:rsidR="004210C4" w:rsidRPr="004F1531" w:rsidRDefault="004210C4" w:rsidP="004210C4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000000">
              <w:rPr>
                <w:rFonts w:cstheme="minorHAnsi"/>
                <w:sz w:val="21"/>
                <w:szCs w:val="21"/>
              </w:rPr>
            </w:r>
            <w:r w:rsidR="00000000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619873C" wp14:editId="6C65C33D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01BEA7" w14:textId="77777777" w:rsidR="004210C4" w:rsidRDefault="004210C4" w:rsidP="004210C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9873C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jCHQIAACY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mfVy430FzItYQsnjpsZHRAf7gbCDh1tx/PwhUnJkPlpiPKp8M&#10;nIzdZAgrKbXmgbNsbkN+DQeHet8Rct6thTvaTqsTcXGNuYtzuyTGNN754US1v7ynqF/Pe/MT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DDIWMI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3901BEA7" w14:textId="77777777" w:rsidR="004210C4" w:rsidRDefault="004210C4" w:rsidP="004210C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2A3FE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4001FED1" w14:textId="77777777" w:rsidR="004210C4" w:rsidRPr="00D77C93" w:rsidRDefault="004210C4" w:rsidP="004210C4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4210C4" w14:paraId="41BA3FE3" w14:textId="77777777" w:rsidTr="004210C4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27995E0F" w14:textId="77777777" w:rsidR="004210C4" w:rsidRPr="000432FF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4210C4" w14:paraId="5CA2C9AB" w14:textId="77777777" w:rsidTr="004210C4">
        <w:tc>
          <w:tcPr>
            <w:tcW w:w="2773" w:type="pct"/>
          </w:tcPr>
          <w:p w14:paraId="2131CA86" w14:textId="77777777" w:rsidR="004210C4" w:rsidRPr="00E00A3F" w:rsidRDefault="004210C4" w:rsidP="004210C4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0E332F1B" w14:textId="77777777" w:rsidR="004210C4" w:rsidRPr="00E00A3F" w:rsidRDefault="004210C4" w:rsidP="004210C4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4210C4" w14:paraId="1C8757DC" w14:textId="77777777" w:rsidTr="004210C4">
        <w:tc>
          <w:tcPr>
            <w:tcW w:w="2773" w:type="pct"/>
          </w:tcPr>
          <w:p w14:paraId="6C1F7B10" w14:textId="77777777" w:rsidR="004210C4" w:rsidRPr="00E00A3F" w:rsidRDefault="004210C4" w:rsidP="004210C4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GP </w:t>
            </w: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0EC0FBC4" w14:textId="77777777" w:rsidR="004210C4" w:rsidRPr="00E00A3F" w:rsidRDefault="004210C4" w:rsidP="004210C4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4210C4" w14:paraId="2AC83005" w14:textId="77777777" w:rsidTr="004210C4">
        <w:tc>
          <w:tcPr>
            <w:tcW w:w="2773" w:type="pct"/>
          </w:tcPr>
          <w:p w14:paraId="0F425B9B" w14:textId="77777777" w:rsidR="004210C4" w:rsidRPr="00E00A3F" w:rsidRDefault="004210C4" w:rsidP="004210C4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7FC10420" w14:textId="77777777" w:rsidR="004210C4" w:rsidRPr="00E00A3F" w:rsidRDefault="004210C4" w:rsidP="004210C4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7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</w:tc>
      </w:tr>
      <w:tr w:rsidR="004210C4" w14:paraId="71C9FFF4" w14:textId="77777777" w:rsidTr="004210C4">
        <w:tc>
          <w:tcPr>
            <w:tcW w:w="2773" w:type="pct"/>
          </w:tcPr>
          <w:p w14:paraId="5CE6F4F9" w14:textId="77777777" w:rsidR="004210C4" w:rsidRPr="00E00A3F" w:rsidRDefault="004210C4" w:rsidP="004210C4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2350E766" w14:textId="77777777" w:rsidR="004210C4" w:rsidRPr="002C2034" w:rsidRDefault="004210C4" w:rsidP="004210C4">
            <w:pPr>
              <w:tabs>
                <w:tab w:val="left" w:pos="1770"/>
              </w:tabs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6D6D33EA" w14:textId="77777777" w:rsidR="004210C4" w:rsidRDefault="004210C4" w:rsidP="004210C4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65"/>
        <w:gridCol w:w="4791"/>
      </w:tblGrid>
      <w:tr w:rsidR="004210C4" w14:paraId="3447236F" w14:textId="77777777" w:rsidTr="004210C4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16D9704" w14:textId="77777777" w:rsidR="004210C4" w:rsidRPr="000432FF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4210C4" w:rsidRPr="00E00A3F" w14:paraId="3E0A2715" w14:textId="77777777" w:rsidTr="004210C4">
        <w:tc>
          <w:tcPr>
            <w:tcW w:w="2709" w:type="pct"/>
          </w:tcPr>
          <w:p w14:paraId="28272EE5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1" w:type="pct"/>
          </w:tcPr>
          <w:p w14:paraId="023ECB4E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4210C4" w:rsidRPr="00E00A3F" w14:paraId="2872BD85" w14:textId="77777777" w:rsidTr="004210C4">
        <w:tc>
          <w:tcPr>
            <w:tcW w:w="2709" w:type="pct"/>
          </w:tcPr>
          <w:p w14:paraId="268A2FDE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1" w:type="pct"/>
          </w:tcPr>
          <w:p w14:paraId="1E5B1CF6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4210C4" w:rsidRPr="00E00A3F" w14:paraId="27AA7DA5" w14:textId="77777777" w:rsidTr="004210C4">
        <w:tc>
          <w:tcPr>
            <w:tcW w:w="2709" w:type="pct"/>
          </w:tcPr>
          <w:p w14:paraId="54DD5AFA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bookmarkStart w:id="8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1" w:type="pct"/>
          </w:tcPr>
          <w:p w14:paraId="4AF8037C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4210C4" w:rsidRPr="00E00A3F" w14:paraId="50ABC321" w14:textId="77777777" w:rsidTr="004210C4">
        <w:tc>
          <w:tcPr>
            <w:tcW w:w="5000" w:type="pct"/>
            <w:gridSpan w:val="2"/>
          </w:tcPr>
          <w:p w14:paraId="52A2F55D" w14:textId="77777777" w:rsidR="004210C4" w:rsidRPr="009A5AEB" w:rsidRDefault="004210C4" w:rsidP="004210C4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NHSNo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8"/>
      <w:tr w:rsidR="004210C4" w:rsidRPr="00E00A3F" w14:paraId="57E5DC73" w14:textId="77777777" w:rsidTr="004210C4">
        <w:tc>
          <w:tcPr>
            <w:tcW w:w="2709" w:type="pct"/>
          </w:tcPr>
          <w:p w14:paraId="6869BABA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2291" w:type="pct"/>
          </w:tcPr>
          <w:p w14:paraId="3B2D676F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:rsidRPr="00E00A3F" w14:paraId="4601E87C" w14:textId="77777777" w:rsidTr="004210C4">
        <w:tc>
          <w:tcPr>
            <w:tcW w:w="5000" w:type="pct"/>
            <w:gridSpan w:val="2"/>
          </w:tcPr>
          <w:p w14:paraId="2846FA6D" w14:textId="77777777" w:rsidR="004210C4" w:rsidRPr="00CC3762" w:rsidRDefault="004210C4" w:rsidP="004210C4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Patient address: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4210C4" w14:paraId="196FA039" w14:textId="77777777" w:rsidTr="004210C4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240C26D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E6D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«PATIENT_Main_Comm_No»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CC3762">
              <w:rPr>
                <w:rFonts w:cstheme="minorHAnsi"/>
                <w:b/>
                <w:sz w:val="21"/>
                <w:szCs w:val="21"/>
                <w:bdr w:val="dotted" w:sz="4" w:space="0" w:color="auto"/>
              </w:rPr>
              <w:t>Home: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«PATIENT_Alt_Comm_No»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CC3762">
              <w:rPr>
                <w:rFonts w:cstheme="minorHAnsi"/>
                <w:b/>
                <w:sz w:val="21"/>
                <w:szCs w:val="21"/>
                <w:bdr w:val="dotted" w:sz="4" w:space="0" w:color="auto"/>
              </w:rPr>
              <w:t>Mobile: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4210C4" w14:paraId="5D536542" w14:textId="77777777" w:rsidTr="004210C4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A626F44" w14:textId="77777777" w:rsidR="004210C4" w:rsidRPr="009A5AEB" w:rsidRDefault="004210C4" w:rsidP="004210C4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4210C4" w14:paraId="086238C1" w14:textId="77777777" w:rsidTr="004210C4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636081D8" w14:textId="77777777" w:rsidR="004210C4" w:rsidRPr="009A5AEB" w:rsidRDefault="004210C4" w:rsidP="004210C4">
            <w:pPr>
              <w:rPr>
                <w:sz w:val="21"/>
                <w:szCs w:val="21"/>
              </w:rPr>
            </w:pPr>
          </w:p>
        </w:tc>
      </w:tr>
      <w:tr w:rsidR="004210C4" w14:paraId="059D4130" w14:textId="77777777" w:rsidTr="004210C4">
        <w:trPr>
          <w:trHeight w:val="330"/>
        </w:trPr>
        <w:tc>
          <w:tcPr>
            <w:tcW w:w="5000" w:type="pct"/>
            <w:gridSpan w:val="2"/>
          </w:tcPr>
          <w:p w14:paraId="3B27EC33" w14:textId="77777777" w:rsidR="004210C4" w:rsidRPr="0019382D" w:rsidRDefault="004210C4" w:rsidP="004210C4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4210C4" w14:paraId="777351E2" w14:textId="77777777" w:rsidTr="004210C4">
        <w:tc>
          <w:tcPr>
            <w:tcW w:w="2709" w:type="pct"/>
          </w:tcPr>
          <w:p w14:paraId="7CDA8E0C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1" w:type="pct"/>
          </w:tcPr>
          <w:p w14:paraId="67886ABA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4210C4" w14:paraId="72D62938" w14:textId="77777777" w:rsidTr="004210C4">
        <w:tc>
          <w:tcPr>
            <w:tcW w:w="2709" w:type="pct"/>
          </w:tcPr>
          <w:p w14:paraId="1E195605" w14:textId="77777777" w:rsidR="004210C4" w:rsidRPr="009A5AEB" w:rsidRDefault="004210C4" w:rsidP="004210C4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1" w:type="pct"/>
          </w:tcPr>
          <w:p w14:paraId="4D05CEAA" w14:textId="77777777" w:rsidR="004210C4" w:rsidRPr="009A5AEB" w:rsidRDefault="004210C4" w:rsidP="004210C4">
            <w:pPr>
              <w:rPr>
                <w:sz w:val="21"/>
                <w:szCs w:val="21"/>
              </w:rPr>
            </w:pPr>
          </w:p>
        </w:tc>
      </w:tr>
    </w:tbl>
    <w:p w14:paraId="1CF844E7" w14:textId="77777777" w:rsidR="004210C4" w:rsidRPr="00280055" w:rsidRDefault="004210C4" w:rsidP="004210C4">
      <w:pPr>
        <w:rPr>
          <w:sz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210C4" w:rsidRPr="00211BC2" w14:paraId="497BE272" w14:textId="77777777" w:rsidTr="004210C4">
        <w:trPr>
          <w:trHeight w:val="529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7B78199F" w14:textId="77777777" w:rsidR="004210C4" w:rsidRPr="000839E5" w:rsidRDefault="004210C4" w:rsidP="004210C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0839E5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4210C4" w14:paraId="2C77D552" w14:textId="77777777" w:rsidTr="004210C4">
        <w:tc>
          <w:tcPr>
            <w:tcW w:w="5000" w:type="pct"/>
          </w:tcPr>
          <w:p w14:paraId="30AB08A8" w14:textId="77777777" w:rsidR="004210C4" w:rsidRPr="003B4808" w:rsidRDefault="004210C4" w:rsidP="004210C4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Provide information on pending test results, requests and relevant excluded medical history (e.g. trans history, sexual health, private patients) manually in the text boxes below.</w:t>
            </w:r>
          </w:p>
        </w:tc>
      </w:tr>
      <w:tr w:rsidR="00B146EE" w14:paraId="536E6C06" w14:textId="77777777" w:rsidTr="004210C4">
        <w:tc>
          <w:tcPr>
            <w:tcW w:w="5000" w:type="pct"/>
          </w:tcPr>
          <w:p w14:paraId="63A21F1A" w14:textId="77777777" w:rsidR="00B146EE" w:rsidRDefault="00B146EE" w:rsidP="004210C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65A05875" w14:textId="27570813" w:rsidR="00B146EE" w:rsidRPr="00E32172" w:rsidRDefault="00B146EE" w:rsidP="004210C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4210C4" w:rsidRPr="004F1531" w14:paraId="3F1C013E" w14:textId="77777777" w:rsidTr="004210C4">
        <w:tc>
          <w:tcPr>
            <w:tcW w:w="5000" w:type="pct"/>
          </w:tcPr>
          <w:p w14:paraId="0E7B2B02" w14:textId="77777777" w:rsidR="004210C4" w:rsidRDefault="004210C4" w:rsidP="004210C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262D9E3B" w14:textId="77777777" w:rsidR="004210C4" w:rsidRPr="004F1531" w:rsidRDefault="004210C4" w:rsidP="004210C4">
            <w:pPr>
              <w:rPr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MEDICAL_HISTORY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«MEDICAL_HISTORY»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:rsidRPr="004F1531" w14:paraId="30F6445B" w14:textId="77777777" w:rsidTr="004210C4">
        <w:tc>
          <w:tcPr>
            <w:tcW w:w="5000" w:type="pct"/>
          </w:tcPr>
          <w:p w14:paraId="30689020" w14:textId="77777777" w:rsidR="004210C4" w:rsidRDefault="004210C4" w:rsidP="004210C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366DE4FB" w14:textId="77777777" w:rsidR="004210C4" w:rsidRPr="00CC3762" w:rsidRDefault="004210C4" w:rsidP="004210C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:rsidRPr="004F1531" w14:paraId="576C18C1" w14:textId="77777777" w:rsidTr="004210C4">
        <w:tc>
          <w:tcPr>
            <w:tcW w:w="5000" w:type="pct"/>
          </w:tcPr>
          <w:p w14:paraId="72A9225C" w14:textId="77777777" w:rsidR="004210C4" w:rsidRDefault="004210C4" w:rsidP="004210C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5D981250" w14:textId="77777777" w:rsidR="004210C4" w:rsidRDefault="004210C4" w:rsidP="004210C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2E0380AC" w14:textId="77777777" w:rsidR="004210C4" w:rsidRPr="004F1531" w:rsidRDefault="004210C4" w:rsidP="004210C4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4210C4" w:rsidRPr="004F1531" w14:paraId="3FD810BE" w14:textId="77777777" w:rsidTr="004210C4">
        <w:tc>
          <w:tcPr>
            <w:tcW w:w="5000" w:type="pct"/>
          </w:tcPr>
          <w:p w14:paraId="68FE8EE2" w14:textId="77777777" w:rsidR="004210C4" w:rsidRDefault="004210C4" w:rsidP="004210C4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08BC6E17" w14:textId="77777777" w:rsidR="004210C4" w:rsidRPr="004F1531" w:rsidRDefault="004210C4" w:rsidP="004210C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4210C4" w:rsidRPr="004F1531" w14:paraId="6C101473" w14:textId="77777777" w:rsidTr="004210C4">
        <w:tc>
          <w:tcPr>
            <w:tcW w:w="5000" w:type="pct"/>
          </w:tcPr>
          <w:p w14:paraId="7E7C683A" w14:textId="77777777" w:rsidR="004210C4" w:rsidRDefault="004210C4" w:rsidP="004210C4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Test results pending (type of investigation</w:t>
            </w:r>
            <w:proofErr w:type="gramStart"/>
            <w:r>
              <w:rPr>
                <w:rFonts w:eastAsia="Calibri" w:cstheme="minorHAnsi"/>
                <w:bCs/>
                <w:sz w:val="21"/>
                <w:szCs w:val="21"/>
              </w:rPr>
              <w:t>) :</w:t>
            </w:r>
            <w:proofErr w:type="gramEnd"/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05B78258" w14:textId="77777777" w:rsidR="004210C4" w:rsidRPr="004F1531" w:rsidRDefault="004210C4" w:rsidP="004210C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4210C4" w14:paraId="154532A8" w14:textId="77777777" w:rsidTr="004210C4">
        <w:tc>
          <w:tcPr>
            <w:tcW w:w="5000" w:type="pct"/>
            <w:hideMark/>
          </w:tcPr>
          <w:p w14:paraId="3FED7F9B" w14:textId="77777777" w:rsidR="004210C4" w:rsidRDefault="004210C4" w:rsidP="004210C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14:paraId="4A0C332D" w14:textId="77777777" w:rsidTr="004210C4">
        <w:tc>
          <w:tcPr>
            <w:tcW w:w="5000" w:type="pct"/>
          </w:tcPr>
          <w:p w14:paraId="1AB5063D" w14:textId="77777777" w:rsidR="004210C4" w:rsidRDefault="004210C4" w:rsidP="004210C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2DBD1645" w14:textId="77777777" w:rsidR="004210C4" w:rsidRDefault="004210C4" w:rsidP="004210C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4210C4" w14:paraId="124541B1" w14:textId="77777777" w:rsidTr="004210C4">
        <w:tc>
          <w:tcPr>
            <w:tcW w:w="5000" w:type="pct"/>
          </w:tcPr>
          <w:p w14:paraId="51142495" w14:textId="77777777" w:rsidR="004210C4" w:rsidRDefault="004210C4" w:rsidP="004210C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0CCC3CCD" w14:textId="77777777" w:rsidR="004210C4" w:rsidRDefault="004210C4" w:rsidP="004210C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4210C4" w14:paraId="7346E5B4" w14:textId="77777777" w:rsidTr="004210C4">
        <w:tc>
          <w:tcPr>
            <w:tcW w:w="5000" w:type="pct"/>
          </w:tcPr>
          <w:p w14:paraId="05F5E624" w14:textId="77777777" w:rsidR="004210C4" w:rsidRDefault="004210C4" w:rsidP="004210C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458AA774" w14:textId="77777777" w:rsidR="004210C4" w:rsidRDefault="004210C4" w:rsidP="004210C4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4210C4" w14:paraId="1A9F2EE2" w14:textId="77777777" w:rsidTr="004210C4">
        <w:tc>
          <w:tcPr>
            <w:tcW w:w="5000" w:type="pct"/>
            <w:hideMark/>
          </w:tcPr>
          <w:p w14:paraId="01E71F0F" w14:textId="77777777" w:rsidR="004210C4" w:rsidRDefault="004210C4" w:rsidP="004210C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14:paraId="269E123D" w14:textId="77777777" w:rsidTr="004210C4">
        <w:tc>
          <w:tcPr>
            <w:tcW w:w="5000" w:type="pct"/>
            <w:hideMark/>
          </w:tcPr>
          <w:p w14:paraId="67D662ED" w14:textId="77777777" w:rsidR="004210C4" w:rsidRDefault="004210C4" w:rsidP="004210C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14:paraId="268397F0" w14:textId="77777777" w:rsidTr="004210C4">
        <w:tc>
          <w:tcPr>
            <w:tcW w:w="5000" w:type="pct"/>
            <w:hideMark/>
          </w:tcPr>
          <w:p w14:paraId="192E7678" w14:textId="77777777" w:rsidR="004210C4" w:rsidRDefault="004210C4" w:rsidP="004210C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4210C4" w14:paraId="42949427" w14:textId="77777777" w:rsidTr="004210C4">
        <w:tc>
          <w:tcPr>
            <w:tcW w:w="5000" w:type="pct"/>
            <w:hideMark/>
          </w:tcPr>
          <w:p w14:paraId="21688A76" w14:textId="77777777" w:rsidR="004210C4" w:rsidRDefault="004210C4" w:rsidP="004210C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59047A5A" w14:textId="77777777" w:rsidR="004210C4" w:rsidRPr="00280055" w:rsidRDefault="004210C4" w:rsidP="004210C4">
      <w:pPr>
        <w:rPr>
          <w:sz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210C4" w:rsidRPr="003D1069" w14:paraId="16E6AC1B" w14:textId="77777777" w:rsidTr="004210C4">
        <w:tc>
          <w:tcPr>
            <w:tcW w:w="5000" w:type="pct"/>
          </w:tcPr>
          <w:p w14:paraId="1BD6B4E6" w14:textId="77777777" w:rsidR="004210C4" w:rsidRPr="003D1069" w:rsidRDefault="004210C4" w:rsidP="004210C4">
            <w:pPr>
              <w:rPr>
                <w:rFonts w:cstheme="minorHAnsi"/>
                <w:b/>
                <w:bCs/>
              </w:rPr>
            </w:pPr>
            <w:r w:rsidRPr="003D1069">
              <w:rPr>
                <w:rFonts w:cstheme="minorHAnsi"/>
                <w:b/>
              </w:rPr>
              <w:t>LEUKAEMIA</w:t>
            </w:r>
          </w:p>
        </w:tc>
      </w:tr>
      <w:tr w:rsidR="004210C4" w:rsidRPr="003D1069" w14:paraId="298E5373" w14:textId="77777777" w:rsidTr="004210C4">
        <w:tc>
          <w:tcPr>
            <w:tcW w:w="5000" w:type="pct"/>
          </w:tcPr>
          <w:p w14:paraId="2A654567" w14:textId="77777777" w:rsidR="004210C4" w:rsidRPr="003D1069" w:rsidRDefault="004210C4" w:rsidP="004210C4">
            <w:pPr>
              <w:spacing w:after="40"/>
              <w:rPr>
                <w:rFonts w:cstheme="minorHAnsi"/>
                <w:b/>
                <w:u w:val="single"/>
              </w:rPr>
            </w:pPr>
            <w:bookmarkStart w:id="9" w:name="HighlyAbnormalFBC" w:colFirst="0" w:colLast="0"/>
            <w:r w:rsidRPr="003D1069">
              <w:rPr>
                <w:rFonts w:cstheme="minorHAnsi"/>
                <w:b/>
                <w:u w:val="single"/>
              </w:rPr>
              <w:t>Highly abnormal full blood count result</w:t>
            </w:r>
          </w:p>
          <w:p w14:paraId="0A243FBC" w14:textId="77777777" w:rsidR="004210C4" w:rsidRPr="003D1069" w:rsidRDefault="004210C4" w:rsidP="004210C4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Leucoerythroblastic blood picture (from blood film report)</w:t>
            </w:r>
          </w:p>
          <w:p w14:paraId="2BADD56E" w14:textId="77777777" w:rsidR="004210C4" w:rsidRPr="003D1069" w:rsidRDefault="004210C4" w:rsidP="004210C4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Out of range blood counts in more than 1 line (red cell, white cell and platelets)</w:t>
            </w:r>
          </w:p>
          <w:p w14:paraId="46E1B766" w14:textId="77777777" w:rsidR="004210C4" w:rsidRDefault="004210C4" w:rsidP="004210C4">
            <w:pPr>
              <w:spacing w:after="40"/>
              <w:rPr>
                <w:rFonts w:cstheme="minorHAnsi"/>
              </w:rPr>
            </w:pPr>
            <w:r w:rsidRPr="00F46941">
              <w:t xml:space="preserve">True erythrocytosis: Males </w:t>
            </w:r>
            <w:r w:rsidRPr="00F46941">
              <w:rPr>
                <w:u w:val="single"/>
              </w:rPr>
              <w:t>&gt;</w:t>
            </w:r>
            <w:r w:rsidRPr="00F46941">
              <w:t xml:space="preserve"> 0.6 and Females </w:t>
            </w:r>
            <w:r w:rsidRPr="00F46941">
              <w:rPr>
                <w:u w:val="single"/>
              </w:rPr>
              <w:t>&gt;</w:t>
            </w:r>
            <w:r w:rsidRPr="00F46941">
              <w:t xml:space="preserve"> 0.56 for females</w:t>
            </w:r>
            <w:r w:rsidRPr="003D1069">
              <w:rPr>
                <w:rFonts w:cstheme="minorHAnsi"/>
              </w:rPr>
              <w:t xml:space="preserve"> </w:t>
            </w:r>
          </w:p>
          <w:p w14:paraId="5C45A71C" w14:textId="77777777" w:rsidR="004210C4" w:rsidRPr="003D1069" w:rsidRDefault="004210C4" w:rsidP="004210C4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neutrophil count &lt;0.5 repeated after 1 week</w:t>
            </w:r>
          </w:p>
          <w:p w14:paraId="7728BBF4" w14:textId="77777777" w:rsidR="004210C4" w:rsidRPr="003D1069" w:rsidRDefault="004210C4" w:rsidP="004210C4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WBC greater than 50</w:t>
            </w:r>
          </w:p>
          <w:p w14:paraId="70BF7739" w14:textId="77777777" w:rsidR="004210C4" w:rsidRPr="003D1069" w:rsidRDefault="004210C4" w:rsidP="004210C4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Platelet count &lt;50</w:t>
            </w:r>
          </w:p>
          <w:p w14:paraId="7C4DC202" w14:textId="77777777" w:rsidR="004210C4" w:rsidRPr="003D1069" w:rsidRDefault="004210C4" w:rsidP="004210C4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Platelet count &gt;1000</w:t>
            </w:r>
          </w:p>
          <w:p w14:paraId="4E18D41E" w14:textId="77777777" w:rsidR="004210C4" w:rsidRPr="003D1069" w:rsidRDefault="004210C4" w:rsidP="004210C4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Platelet count &gt;600 with recent thrombus or bleed</w:t>
            </w:r>
          </w:p>
        </w:tc>
      </w:tr>
      <w:bookmarkEnd w:id="9"/>
    </w:tbl>
    <w:p w14:paraId="5424205E" w14:textId="77777777" w:rsidR="004210C4" w:rsidRDefault="004210C4" w:rsidP="004210C4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4210C4" w14:paraId="56303394" w14:textId="77777777" w:rsidTr="004210C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08FA9BD4" w14:textId="77777777" w:rsidR="004210C4" w:rsidRPr="00613DF5" w:rsidRDefault="004210C4" w:rsidP="004210C4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1138DA27" w14:textId="77777777" w:rsidR="004210C4" w:rsidRPr="00613DF5" w:rsidRDefault="004210C4" w:rsidP="004210C4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8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4D15BE3E" w14:textId="77777777" w:rsidR="004210C4" w:rsidRDefault="004210C4" w:rsidP="004210C4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73BD3813" w14:textId="77777777" w:rsidR="004210C4" w:rsidRPr="00AB1E6D" w:rsidRDefault="004210C4" w:rsidP="004210C4"/>
    <w:p w14:paraId="3D1D1DD9" w14:textId="77777777" w:rsidR="004210C4" w:rsidRPr="00AB1E6D" w:rsidRDefault="004210C4" w:rsidP="004210C4"/>
    <w:p w14:paraId="210EEBDF" w14:textId="77777777" w:rsidR="004210C4" w:rsidRPr="00AB1E6D" w:rsidRDefault="004210C4" w:rsidP="004210C4"/>
    <w:p w14:paraId="547B7BEA" w14:textId="77777777" w:rsidR="004210C4" w:rsidRPr="00AB1E6D" w:rsidRDefault="004210C4" w:rsidP="004210C4"/>
    <w:p w14:paraId="204D98CD" w14:textId="77777777" w:rsidR="004210C4" w:rsidRPr="00AB1E6D" w:rsidRDefault="004210C4" w:rsidP="004210C4"/>
    <w:p w14:paraId="5BEBAD50" w14:textId="77777777" w:rsidR="004210C4" w:rsidRPr="00AB1E6D" w:rsidRDefault="004210C4" w:rsidP="004210C4"/>
    <w:p w14:paraId="7B64C2C8" w14:textId="77777777" w:rsidR="004210C4" w:rsidRPr="00AB1E6D" w:rsidRDefault="004210C4" w:rsidP="004210C4"/>
    <w:p w14:paraId="639161FF" w14:textId="77777777" w:rsidR="004210C4" w:rsidRPr="00AB1E6D" w:rsidRDefault="004210C4" w:rsidP="004210C4"/>
    <w:p w14:paraId="5B6970D7" w14:textId="77777777" w:rsidR="004210C4" w:rsidRPr="00AB1E6D" w:rsidRDefault="004210C4" w:rsidP="004210C4"/>
    <w:p w14:paraId="771AD5F3" w14:textId="77777777" w:rsidR="004210C4" w:rsidRPr="00AB1E6D" w:rsidRDefault="004210C4" w:rsidP="004210C4"/>
    <w:p w14:paraId="5B8EB00E" w14:textId="77777777" w:rsidR="004210C4" w:rsidRPr="00AB1E6D" w:rsidRDefault="004210C4" w:rsidP="004210C4"/>
    <w:p w14:paraId="0C04EEC4" w14:textId="77777777" w:rsidR="004210C4" w:rsidRPr="00AB1E6D" w:rsidRDefault="004210C4" w:rsidP="004210C4"/>
    <w:p w14:paraId="34489B56" w14:textId="77777777" w:rsidR="004210C4" w:rsidRPr="00AB1E6D" w:rsidRDefault="004210C4" w:rsidP="004210C4"/>
    <w:p w14:paraId="607C0CAE" w14:textId="77777777" w:rsidR="004210C4" w:rsidRPr="00AB1E6D" w:rsidRDefault="004210C4" w:rsidP="004210C4"/>
    <w:p w14:paraId="11FF5245" w14:textId="77777777" w:rsidR="004210C4" w:rsidRPr="00AB1E6D" w:rsidRDefault="004210C4" w:rsidP="004210C4"/>
    <w:p w14:paraId="0B03D97E" w14:textId="77777777" w:rsidR="004210C4" w:rsidRDefault="004210C4" w:rsidP="004210C4"/>
    <w:p w14:paraId="2DBB61A2" w14:textId="77777777" w:rsidR="004210C4" w:rsidRDefault="004210C4" w:rsidP="004210C4">
      <w:pPr>
        <w:tabs>
          <w:tab w:val="left" w:pos="4095"/>
        </w:tabs>
      </w:pPr>
      <w:r>
        <w:tab/>
      </w:r>
    </w:p>
    <w:p w14:paraId="089D59CC" w14:textId="77777777" w:rsidR="004210C4" w:rsidRPr="00AB1E6D" w:rsidRDefault="004210C4" w:rsidP="004210C4"/>
    <w:p w14:paraId="178AA7B3" w14:textId="77777777" w:rsidR="004210C4" w:rsidRPr="00AB1E6D" w:rsidRDefault="004210C4" w:rsidP="004210C4"/>
    <w:p w14:paraId="3D504788" w14:textId="77777777" w:rsidR="004210C4" w:rsidRPr="00AB1E6D" w:rsidRDefault="004210C4" w:rsidP="004210C4"/>
    <w:p w14:paraId="4BD50D83" w14:textId="77777777" w:rsidR="004210C4" w:rsidRPr="00AB1E6D" w:rsidRDefault="004210C4" w:rsidP="004210C4"/>
    <w:p w14:paraId="47744404" w14:textId="77777777" w:rsidR="004210C4" w:rsidRPr="00AB1E6D" w:rsidRDefault="004210C4" w:rsidP="004210C4"/>
    <w:p w14:paraId="526216BB" w14:textId="77777777" w:rsidR="004210C4" w:rsidRPr="00AB1E6D" w:rsidRDefault="004210C4" w:rsidP="004210C4"/>
    <w:p w14:paraId="180EF680" w14:textId="77777777" w:rsidR="004210C4" w:rsidRPr="00AB1E6D" w:rsidRDefault="004210C4" w:rsidP="004210C4"/>
    <w:p w14:paraId="11135BED" w14:textId="77777777" w:rsidR="004210C4" w:rsidRPr="00AB1E6D" w:rsidRDefault="004210C4" w:rsidP="004210C4"/>
    <w:p w14:paraId="2779CEAE" w14:textId="06FAA36F" w:rsidR="00B146EE" w:rsidRDefault="004210C4" w:rsidP="00B146EE">
      <w:pPr>
        <w:tabs>
          <w:tab w:val="left" w:pos="990"/>
        </w:tabs>
      </w:pPr>
      <w:r>
        <w:tab/>
      </w:r>
    </w:p>
    <w:sectPr w:rsidR="00B146EE" w:rsidSect="004210C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27D3E" w14:textId="77777777" w:rsidR="00830D25" w:rsidRDefault="00830D25">
      <w:pPr>
        <w:spacing w:after="0" w:line="240" w:lineRule="auto"/>
      </w:pPr>
      <w:r>
        <w:separator/>
      </w:r>
    </w:p>
  </w:endnote>
  <w:endnote w:type="continuationSeparator" w:id="0">
    <w:p w14:paraId="5EA53C9D" w14:textId="77777777" w:rsidR="00830D25" w:rsidRDefault="008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7E9E8" w14:textId="77777777" w:rsidR="00003FF1" w:rsidRDefault="00003F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FEF14" w14:textId="5E278D06" w:rsidR="004210C4" w:rsidRPr="00EC295F" w:rsidRDefault="004210C4" w:rsidP="004210C4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Pr="00C347CD">
      <w:rPr>
        <w:sz w:val="18"/>
        <w:szCs w:val="18"/>
        <w:lang w:val="en-US"/>
      </w:rPr>
      <w:t xml:space="preserve">Suspected </w:t>
    </w:r>
    <w:proofErr w:type="spellStart"/>
    <w:r w:rsidRPr="00C347CD">
      <w:rPr>
        <w:sz w:val="18"/>
        <w:szCs w:val="18"/>
        <w:lang w:val="en-US"/>
      </w:rPr>
      <w:t>Haematological</w:t>
    </w:r>
    <w:proofErr w:type="spellEnd"/>
    <w:r w:rsidRPr="00C347CD">
      <w:rPr>
        <w:sz w:val="18"/>
        <w:szCs w:val="18"/>
        <w:lang w:val="en-US"/>
      </w:rPr>
      <w:t xml:space="preserve">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003FF1">
      <w:rPr>
        <w:sz w:val="18"/>
        <w:szCs w:val="18"/>
        <w:lang w:val="en-US"/>
      </w:rPr>
      <w:t>8</w:t>
    </w:r>
    <w:r>
      <w:rPr>
        <w:sz w:val="18"/>
        <w:szCs w:val="18"/>
        <w:lang w:val="en-US"/>
      </w:rPr>
      <w:t>/2024</w:t>
    </w:r>
  </w:p>
  <w:p w14:paraId="738385BD" w14:textId="77777777" w:rsidR="004210C4" w:rsidRDefault="004210C4" w:rsidP="004210C4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17AE9BB3" w14:textId="77777777" w:rsidR="004210C4" w:rsidRPr="00EC295F" w:rsidRDefault="004210C4" w:rsidP="004210C4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5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>
      <w:rPr>
        <w:noProof/>
        <w:sz w:val="18"/>
        <w:szCs w:val="18"/>
        <w:lang w:val="en-US"/>
      </w:rPr>
      <w:t>5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2A967" w14:textId="77777777" w:rsidR="00003FF1" w:rsidRDefault="00003F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53AA5" w14:textId="77777777" w:rsidR="00830D25" w:rsidRDefault="00830D25">
      <w:pPr>
        <w:spacing w:after="0" w:line="240" w:lineRule="auto"/>
      </w:pPr>
      <w:r>
        <w:separator/>
      </w:r>
    </w:p>
  </w:footnote>
  <w:footnote w:type="continuationSeparator" w:id="0">
    <w:p w14:paraId="4F678177" w14:textId="77777777" w:rsidR="00830D25" w:rsidRDefault="008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2B36F" w14:textId="77777777" w:rsidR="00003FF1" w:rsidRDefault="00003F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201C0" w14:textId="77777777" w:rsidR="00003FF1" w:rsidRDefault="00003F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58CC1" w14:textId="77777777" w:rsidR="00003FF1" w:rsidRDefault="00003F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A00CE"/>
    <w:multiLevelType w:val="hybridMultilevel"/>
    <w:tmpl w:val="8EB67B0A"/>
    <w:lvl w:ilvl="0" w:tplc="BF4434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421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C4"/>
    <w:rsid w:val="00003FF1"/>
    <w:rsid w:val="0003206B"/>
    <w:rsid w:val="00222662"/>
    <w:rsid w:val="004210C4"/>
    <w:rsid w:val="00672D0E"/>
    <w:rsid w:val="00830D25"/>
    <w:rsid w:val="008801DE"/>
    <w:rsid w:val="00B146EE"/>
    <w:rsid w:val="00B22D1C"/>
    <w:rsid w:val="00F8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80FF03"/>
  <w15:chartTrackingRefBased/>
  <w15:docId w15:val="{876C66C9-BE22-434C-B4B2-D94E014A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10C4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421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10C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210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0C4"/>
  </w:style>
  <w:style w:type="paragraph" w:styleId="Header">
    <w:name w:val="header"/>
    <w:basedOn w:val="Normal"/>
    <w:link w:val="HeaderChar"/>
    <w:uiPriority w:val="99"/>
    <w:unhideWhenUsed/>
    <w:rsid w:val="00003F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formationpartners.nhs.uk/usc-haematology-clinical-guide/" TargetMode="External"/><Relationship Id="rId18" Type="http://schemas.openxmlformats.org/officeDocument/2006/relationships/hyperlink" Target="mailto:England.TCSTLondon@nhs.ne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transformationpartners.nhs.uk/programmes/cancer/early-diagnosis/two-week-wait-referral-repository/london-hospitals-taking-referrals-for-urgent-suspected-cancers/" TargetMode="External"/><Relationship Id="rId17" Type="http://schemas.openxmlformats.org/officeDocument/2006/relationships/hyperlink" Target="https://servicefinder.nhs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formationpartners.nhs.uk/programmes/cancer/early-diagnosis/two-week-wait-referral-repository/suspected-cancer-referrals/patient-information-leaflet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formationpartners.nhs.uk/wp-content/uploads/2022/11/Top-Tips-Suspected-Haem-Onc-Referrals.pdf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transformationpartners.nhs.uk/wp-content/uploads/2022/11/Top-Tips-Suspected-Haem-Onc-Referrals.pd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formationpartners.nhs.uk/programmes/cancer/early-diagnosis/two-week-wait-referral-repository/suspected-cancer-referrals/rapid-diagnostic-centre-non-specific-symptoms-service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834D2-EE27-4A19-8BC5-884F1BA7F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750EF-3D39-4BE4-825C-07BBB1F9A2C7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3.xml><?xml version="1.0" encoding="utf-8"?>
<ds:datastoreItem xmlns:ds="http://schemas.openxmlformats.org/officeDocument/2006/customXml" ds:itemID="{344B18F3-4049-4BAB-9B69-011C52CDF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Megan Hunter</cp:lastModifiedBy>
  <cp:revision>5</cp:revision>
  <dcterms:created xsi:type="dcterms:W3CDTF">2024-06-18T11:58:00Z</dcterms:created>
  <dcterms:modified xsi:type="dcterms:W3CDTF">2024-08-07T09:18:00Z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