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1564"/>
        <w:gridCol w:w="5858"/>
        <w:gridCol w:w="3551"/>
        <w:gridCol w:w="2985"/>
      </w:tblGrid>
      <w:tr w:rsidR="00CB1238" w:rsidRPr="00D62069" w14:paraId="238D8377" w14:textId="77777777" w:rsidTr="006F3B2D">
        <w:trPr>
          <w:trHeight w:val="864"/>
        </w:trPr>
        <w:tc>
          <w:tcPr>
            <w:tcW w:w="13958" w:type="dxa"/>
            <w:gridSpan w:val="4"/>
            <w:tcBorders>
              <w:top w:val="nil"/>
              <w:left w:val="nil"/>
              <w:bottom w:val="nil"/>
              <w:right w:val="nil"/>
            </w:tcBorders>
            <w:shd w:val="clear" w:color="auto" w:fill="auto"/>
            <w:noWrap/>
          </w:tcPr>
          <w:p w14:paraId="7B289CE8" w14:textId="6A1886DD" w:rsidR="00CB1238" w:rsidRDefault="00CB1238" w:rsidP="00CB1238">
            <w:pPr>
              <w:rPr>
                <w:b/>
                <w:bCs/>
              </w:rPr>
            </w:pPr>
            <w:r>
              <w:rPr>
                <w:b/>
                <w:bCs/>
              </w:rPr>
              <w:t>PCN Evaluation Template</w:t>
            </w:r>
            <w:r w:rsidR="005673E3">
              <w:rPr>
                <w:b/>
                <w:bCs/>
              </w:rPr>
              <w:t xml:space="preserve"> 20/21</w:t>
            </w:r>
          </w:p>
          <w:p w14:paraId="2401FDD5" w14:textId="59487759" w:rsidR="00CB1238" w:rsidRDefault="00CB1238" w:rsidP="00CB1238">
            <w:pPr>
              <w:rPr>
                <w:b/>
                <w:bCs/>
              </w:rPr>
            </w:pPr>
          </w:p>
          <w:p w14:paraId="38C6BABB" w14:textId="60B9A5F4" w:rsidR="00EC62E6" w:rsidRDefault="004423B8" w:rsidP="003B5004">
            <w:r>
              <w:t xml:space="preserve">Thank you for all your work </w:t>
            </w:r>
            <w:r w:rsidR="00D90F24">
              <w:t xml:space="preserve">to </w:t>
            </w:r>
            <w:r w:rsidR="00E550FB">
              <w:t xml:space="preserve">improve uptake and coverage in the cervical screening programme. </w:t>
            </w:r>
            <w:r w:rsidR="004B2D06">
              <w:t>This template will help you to focus</w:t>
            </w:r>
            <w:r w:rsidR="00EC62E6">
              <w:t xml:space="preserve"> in on the data that is need</w:t>
            </w:r>
            <w:r w:rsidR="00561150">
              <w:t>ed</w:t>
            </w:r>
            <w:r w:rsidR="00EC62E6">
              <w:t xml:space="preserve"> to understand the feasibility of each of the interventions. Please </w:t>
            </w:r>
            <w:r w:rsidR="00EC62E6" w:rsidRPr="005B751E">
              <w:rPr>
                <w:u w:val="single"/>
              </w:rPr>
              <w:t>choose the intervention</w:t>
            </w:r>
            <w:r w:rsidR="00EC62E6">
              <w:t xml:space="preserve"> </w:t>
            </w:r>
            <w:r w:rsidR="005B751E">
              <w:t xml:space="preserve">from the list below </w:t>
            </w:r>
            <w:r w:rsidR="00EC62E6">
              <w:t xml:space="preserve">that you chose to implement in your PCN and add the data submission </w:t>
            </w:r>
            <w:r w:rsidR="005B751E">
              <w:t>into that section.</w:t>
            </w:r>
          </w:p>
          <w:p w14:paraId="1CD91AB2" w14:textId="77777777" w:rsidR="00EC62E6" w:rsidRDefault="00EC62E6" w:rsidP="003B5004"/>
          <w:p w14:paraId="402736F6" w14:textId="0F465325" w:rsidR="002C27F7" w:rsidRDefault="005452C6" w:rsidP="003B5004">
            <w:r>
              <w:rPr>
                <w:b/>
                <w:bCs/>
              </w:rPr>
              <w:t>PC</w:t>
            </w:r>
            <w:r w:rsidR="002C27F7">
              <w:rPr>
                <w:b/>
                <w:bCs/>
              </w:rPr>
              <w:t>N</w:t>
            </w:r>
            <w:r>
              <w:rPr>
                <w:b/>
                <w:bCs/>
              </w:rPr>
              <w:t xml:space="preserve"> </w:t>
            </w:r>
            <w:r w:rsidR="00446374">
              <w:rPr>
                <w:b/>
                <w:bCs/>
              </w:rPr>
              <w:t>a</w:t>
            </w:r>
            <w:r>
              <w:rPr>
                <w:b/>
                <w:bCs/>
              </w:rPr>
              <w:t>rea</w:t>
            </w:r>
            <w:r w:rsidR="002C27F7">
              <w:rPr>
                <w:b/>
                <w:bCs/>
              </w:rPr>
              <w:t>:</w:t>
            </w:r>
            <w:r w:rsidR="00E325E2">
              <w:rPr>
                <w:b/>
                <w:bCs/>
              </w:rPr>
              <w:t xml:space="preserve"> Beckenham</w:t>
            </w:r>
          </w:p>
          <w:p w14:paraId="460F4338" w14:textId="2AE728F5" w:rsidR="002C27F7" w:rsidRDefault="00446374" w:rsidP="003B5004">
            <w:pPr>
              <w:rPr>
                <w:b/>
                <w:bCs/>
              </w:rPr>
            </w:pPr>
            <w:r>
              <w:rPr>
                <w:b/>
                <w:bCs/>
              </w:rPr>
              <w:t>PCN lead:</w:t>
            </w:r>
            <w:r w:rsidR="00E325E2">
              <w:rPr>
                <w:b/>
                <w:bCs/>
              </w:rPr>
              <w:t xml:space="preserve"> Dr </w:t>
            </w:r>
            <w:proofErr w:type="spellStart"/>
            <w:r w:rsidR="00E325E2">
              <w:rPr>
                <w:b/>
                <w:bCs/>
              </w:rPr>
              <w:t>Thuwa</w:t>
            </w:r>
            <w:proofErr w:type="spellEnd"/>
            <w:r w:rsidR="00E325E2">
              <w:rPr>
                <w:b/>
                <w:bCs/>
              </w:rPr>
              <w:t xml:space="preserve"> </w:t>
            </w:r>
            <w:proofErr w:type="spellStart"/>
            <w:r w:rsidR="00E325E2">
              <w:rPr>
                <w:b/>
                <w:bCs/>
              </w:rPr>
              <w:t>Logeswaran</w:t>
            </w:r>
            <w:proofErr w:type="spellEnd"/>
          </w:p>
          <w:p w14:paraId="200E472A" w14:textId="5F3D84BD" w:rsidR="00E11425" w:rsidRDefault="005673E3" w:rsidP="003B5004">
            <w:pPr>
              <w:rPr>
                <w:b/>
                <w:bCs/>
              </w:rPr>
            </w:pPr>
            <w:r>
              <w:rPr>
                <w:b/>
                <w:bCs/>
              </w:rPr>
              <w:t>Date pilot started:</w:t>
            </w:r>
            <w:r w:rsidR="00E325E2">
              <w:rPr>
                <w:b/>
                <w:bCs/>
              </w:rPr>
              <w:t xml:space="preserve"> March 2020</w:t>
            </w:r>
            <w:r w:rsidR="007B0C77">
              <w:rPr>
                <w:b/>
                <w:bCs/>
              </w:rPr>
              <w:t xml:space="preserve"> </w:t>
            </w:r>
          </w:p>
          <w:p w14:paraId="0056F17C" w14:textId="77777777" w:rsidR="00B406C1" w:rsidRDefault="005C0B2F" w:rsidP="003B5004">
            <w:pPr>
              <w:rPr>
                <w:b/>
                <w:bCs/>
              </w:rPr>
            </w:pPr>
            <w:r>
              <w:rPr>
                <w:b/>
                <w:bCs/>
              </w:rPr>
              <w:t>Brief summary of p</w:t>
            </w:r>
            <w:r w:rsidR="009719D0">
              <w:rPr>
                <w:b/>
                <w:bCs/>
              </w:rPr>
              <w:t>ilo</w:t>
            </w:r>
            <w:r w:rsidR="000836F5">
              <w:rPr>
                <w:b/>
                <w:bCs/>
              </w:rPr>
              <w:t>t</w:t>
            </w:r>
            <w:r w:rsidR="001A1B96">
              <w:rPr>
                <w:b/>
                <w:bCs/>
              </w:rPr>
              <w:t xml:space="preserve"> and population/demographics</w:t>
            </w:r>
            <w:r w:rsidR="000836F5">
              <w:rPr>
                <w:b/>
                <w:bCs/>
              </w:rPr>
              <w:t>:</w:t>
            </w:r>
            <w:r w:rsidR="00E325E2">
              <w:rPr>
                <w:b/>
                <w:bCs/>
              </w:rPr>
              <w:t xml:space="preserve"> The PCN focussed on providing extended hours smear appointments at a hub clinic for all practices to book into on a Saturday morning. Online bookable smear appointments we</w:t>
            </w:r>
            <w:bookmarkStart w:id="0" w:name="_GoBack"/>
            <w:bookmarkEnd w:id="0"/>
            <w:r w:rsidR="00E325E2">
              <w:rPr>
                <w:b/>
                <w:bCs/>
              </w:rPr>
              <w:t xml:space="preserve">re also made available at two practices for evenings and early morning slots. </w:t>
            </w:r>
          </w:p>
          <w:p w14:paraId="1A69F6BF" w14:textId="602E89C1" w:rsidR="00533E8A" w:rsidRDefault="00E325E2" w:rsidP="003B5004">
            <w:pPr>
              <w:rPr>
                <w:b/>
                <w:bCs/>
              </w:rPr>
            </w:pPr>
            <w:r>
              <w:rPr>
                <w:b/>
                <w:bCs/>
              </w:rPr>
              <w:t>Beckenham PCN consists of:</w:t>
            </w:r>
          </w:p>
          <w:p w14:paraId="720BAB3D" w14:textId="7B3E50FC" w:rsidR="00E325E2" w:rsidRDefault="00E325E2" w:rsidP="003B5004">
            <w:pPr>
              <w:rPr>
                <w:b/>
                <w:bCs/>
              </w:rPr>
            </w:pPr>
            <w:proofErr w:type="spellStart"/>
            <w:r>
              <w:rPr>
                <w:b/>
                <w:bCs/>
              </w:rPr>
              <w:t>Cator</w:t>
            </w:r>
            <w:proofErr w:type="spellEnd"/>
            <w:r>
              <w:rPr>
                <w:b/>
                <w:bCs/>
              </w:rPr>
              <w:t xml:space="preserve"> Medical Centre: 13,000 Majority falling into 30-49 age group</w:t>
            </w:r>
          </w:p>
          <w:p w14:paraId="20B5BD6C" w14:textId="333A61C7" w:rsidR="00E325E2" w:rsidRDefault="00E325E2" w:rsidP="003B5004">
            <w:pPr>
              <w:rPr>
                <w:b/>
                <w:bCs/>
              </w:rPr>
            </w:pPr>
            <w:r>
              <w:rPr>
                <w:b/>
                <w:bCs/>
              </w:rPr>
              <w:t>Elm House Surgery: 19,000 Evenly distributed</w:t>
            </w:r>
            <w:r w:rsidR="00B406C1">
              <w:rPr>
                <w:b/>
                <w:bCs/>
              </w:rPr>
              <w:t xml:space="preserve"> across all age groups</w:t>
            </w:r>
          </w:p>
          <w:p w14:paraId="2A14008E" w14:textId="3D61EF2E" w:rsidR="00E325E2" w:rsidRDefault="00E325E2" w:rsidP="003B5004">
            <w:pPr>
              <w:rPr>
                <w:b/>
                <w:bCs/>
              </w:rPr>
            </w:pPr>
            <w:proofErr w:type="spellStart"/>
            <w:r>
              <w:rPr>
                <w:b/>
                <w:bCs/>
              </w:rPr>
              <w:t>Cornerways</w:t>
            </w:r>
            <w:proofErr w:type="spellEnd"/>
            <w:r>
              <w:rPr>
                <w:b/>
                <w:bCs/>
              </w:rPr>
              <w:t>: 8,000 Even distribution across all age groups</w:t>
            </w:r>
          </w:p>
          <w:p w14:paraId="71219E96" w14:textId="100399FF" w:rsidR="00E325E2" w:rsidRDefault="00E325E2" w:rsidP="003B5004">
            <w:pPr>
              <w:rPr>
                <w:b/>
                <w:bCs/>
              </w:rPr>
            </w:pPr>
            <w:r>
              <w:rPr>
                <w:b/>
                <w:bCs/>
              </w:rPr>
              <w:t>Eden Park: 9,000 Even distribution across all age groups</w:t>
            </w:r>
          </w:p>
          <w:p w14:paraId="3D957EC4" w14:textId="1E2E9ACC" w:rsidR="00E325E2" w:rsidRDefault="00E325E2" w:rsidP="003B5004">
            <w:pPr>
              <w:rPr>
                <w:b/>
                <w:bCs/>
              </w:rPr>
            </w:pPr>
            <w:r>
              <w:rPr>
                <w:b/>
                <w:bCs/>
              </w:rPr>
              <w:t xml:space="preserve">Manor Road: </w:t>
            </w:r>
            <w:r w:rsidR="00B406C1">
              <w:rPr>
                <w:b/>
                <w:bCs/>
              </w:rPr>
              <w:t>6,000 Majority falling into 30-69 age group</w:t>
            </w:r>
          </w:p>
          <w:p w14:paraId="7CF55747" w14:textId="2F794866" w:rsidR="00B406C1" w:rsidRPr="002C27F7" w:rsidRDefault="007B0C77" w:rsidP="003B5004">
            <w:pPr>
              <w:rPr>
                <w:b/>
                <w:bCs/>
              </w:rPr>
            </w:pPr>
            <w:r>
              <w:rPr>
                <w:b/>
                <w:bCs/>
              </w:rPr>
              <w:t>St James’ were not included in the pilot.</w:t>
            </w:r>
          </w:p>
          <w:p w14:paraId="4395D503" w14:textId="5D4F1B13" w:rsidR="00CB1238" w:rsidRPr="00533E8A" w:rsidRDefault="003B5004" w:rsidP="00CB1238">
            <w:r>
              <w:t xml:space="preserve"> </w:t>
            </w:r>
          </w:p>
          <w:p w14:paraId="41F9B47A" w14:textId="26D7E5C1" w:rsidR="00CB1238" w:rsidRPr="00D62069" w:rsidRDefault="00CB1238" w:rsidP="00CB1238">
            <w:pPr>
              <w:rPr>
                <w:b/>
                <w:bCs/>
              </w:rPr>
            </w:pPr>
          </w:p>
        </w:tc>
      </w:tr>
      <w:tr w:rsidR="00D62069" w:rsidRPr="00D62069" w14:paraId="57AA9EAC" w14:textId="77777777" w:rsidTr="00CB1238">
        <w:trPr>
          <w:trHeight w:val="864"/>
        </w:trPr>
        <w:tc>
          <w:tcPr>
            <w:tcW w:w="1564" w:type="dxa"/>
            <w:tcBorders>
              <w:top w:val="nil"/>
            </w:tcBorders>
            <w:shd w:val="clear" w:color="auto" w:fill="A6A6A6" w:themeFill="background1" w:themeFillShade="A6"/>
            <w:noWrap/>
            <w:hideMark/>
          </w:tcPr>
          <w:p w14:paraId="453CB64E" w14:textId="77777777" w:rsidR="00D62069" w:rsidRPr="00D62069" w:rsidRDefault="00D62069" w:rsidP="0085507D">
            <w:pPr>
              <w:jc w:val="center"/>
              <w:rPr>
                <w:b/>
                <w:bCs/>
              </w:rPr>
            </w:pPr>
            <w:r w:rsidRPr="00D62069">
              <w:rPr>
                <w:b/>
                <w:bCs/>
              </w:rPr>
              <w:t>Intervention</w:t>
            </w:r>
          </w:p>
        </w:tc>
        <w:tc>
          <w:tcPr>
            <w:tcW w:w="5858" w:type="dxa"/>
            <w:tcBorders>
              <w:top w:val="nil"/>
            </w:tcBorders>
            <w:shd w:val="clear" w:color="auto" w:fill="A6A6A6" w:themeFill="background1" w:themeFillShade="A6"/>
            <w:noWrap/>
            <w:hideMark/>
          </w:tcPr>
          <w:p w14:paraId="452A9D29" w14:textId="77777777" w:rsidR="00D62069" w:rsidRPr="00D62069" w:rsidRDefault="00D62069" w:rsidP="0085507D">
            <w:pPr>
              <w:jc w:val="center"/>
              <w:rPr>
                <w:b/>
                <w:bCs/>
              </w:rPr>
            </w:pPr>
            <w:r w:rsidRPr="00D62069">
              <w:rPr>
                <w:b/>
                <w:bCs/>
              </w:rPr>
              <w:t>Data</w:t>
            </w:r>
          </w:p>
        </w:tc>
        <w:tc>
          <w:tcPr>
            <w:tcW w:w="3551" w:type="dxa"/>
            <w:tcBorders>
              <w:top w:val="nil"/>
            </w:tcBorders>
            <w:shd w:val="clear" w:color="auto" w:fill="A6A6A6" w:themeFill="background1" w:themeFillShade="A6"/>
            <w:noWrap/>
            <w:hideMark/>
          </w:tcPr>
          <w:p w14:paraId="0EDC0B09" w14:textId="4DC8BFF3" w:rsidR="00D62069" w:rsidRPr="00D62069" w:rsidRDefault="00334858" w:rsidP="0085507D">
            <w:pPr>
              <w:jc w:val="center"/>
              <w:rPr>
                <w:b/>
                <w:bCs/>
              </w:rPr>
            </w:pPr>
            <w:r>
              <w:rPr>
                <w:b/>
                <w:bCs/>
              </w:rPr>
              <w:t>Data Submission</w:t>
            </w:r>
          </w:p>
        </w:tc>
        <w:tc>
          <w:tcPr>
            <w:tcW w:w="2985" w:type="dxa"/>
            <w:tcBorders>
              <w:top w:val="nil"/>
            </w:tcBorders>
            <w:shd w:val="clear" w:color="auto" w:fill="A6A6A6" w:themeFill="background1" w:themeFillShade="A6"/>
            <w:noWrap/>
            <w:hideMark/>
          </w:tcPr>
          <w:p w14:paraId="2AA00348" w14:textId="77777777" w:rsidR="00D62069" w:rsidRPr="00D62069" w:rsidRDefault="00D62069" w:rsidP="0085507D">
            <w:pPr>
              <w:jc w:val="center"/>
              <w:rPr>
                <w:b/>
                <w:bCs/>
              </w:rPr>
            </w:pPr>
            <w:r w:rsidRPr="00D62069">
              <w:rPr>
                <w:b/>
                <w:bCs/>
              </w:rPr>
              <w:t>Comments</w:t>
            </w:r>
          </w:p>
        </w:tc>
      </w:tr>
      <w:tr w:rsidR="00D62069" w:rsidRPr="00D62069" w14:paraId="59118C71" w14:textId="77777777" w:rsidTr="00CB1238">
        <w:trPr>
          <w:trHeight w:val="288"/>
        </w:trPr>
        <w:tc>
          <w:tcPr>
            <w:tcW w:w="1564" w:type="dxa"/>
            <w:vMerge w:val="restart"/>
            <w:noWrap/>
            <w:hideMark/>
          </w:tcPr>
          <w:p w14:paraId="47960B32" w14:textId="7CCDE8AD" w:rsidR="00D62069" w:rsidRPr="00D62069" w:rsidRDefault="00D62069" w:rsidP="00D62069">
            <w:pPr>
              <w:rPr>
                <w:b/>
                <w:bCs/>
              </w:rPr>
            </w:pPr>
            <w:r w:rsidRPr="00D62069">
              <w:rPr>
                <w:b/>
                <w:bCs/>
              </w:rPr>
              <w:t>Baseline statistics</w:t>
            </w:r>
            <w:r w:rsidR="009308A8">
              <w:rPr>
                <w:b/>
                <w:bCs/>
              </w:rPr>
              <w:t xml:space="preserve"> – </w:t>
            </w:r>
            <w:r w:rsidR="009308A8" w:rsidRPr="00597144">
              <w:rPr>
                <w:b/>
                <w:bCs/>
                <w:u w:val="single"/>
              </w:rPr>
              <w:t>all to complete</w:t>
            </w:r>
          </w:p>
        </w:tc>
        <w:tc>
          <w:tcPr>
            <w:tcW w:w="5858" w:type="dxa"/>
            <w:noWrap/>
            <w:hideMark/>
          </w:tcPr>
          <w:p w14:paraId="6238476B" w14:textId="561A1E66" w:rsidR="00D62069" w:rsidRPr="00D62069" w:rsidRDefault="00D62069" w:rsidP="00D62069">
            <w:r w:rsidRPr="00D62069">
              <w:t>Number of women screened</w:t>
            </w:r>
            <w:r w:rsidR="007B0C77">
              <w:t xml:space="preserve"> </w:t>
            </w:r>
          </w:p>
        </w:tc>
        <w:tc>
          <w:tcPr>
            <w:tcW w:w="3551" w:type="dxa"/>
            <w:hideMark/>
          </w:tcPr>
          <w:p w14:paraId="7F3F0791" w14:textId="77777777" w:rsidR="00D52905" w:rsidRDefault="00D52905" w:rsidP="00D52905">
            <w:pPr>
              <w:rPr>
                <w:sz w:val="20"/>
                <w:szCs w:val="20"/>
              </w:rPr>
            </w:pPr>
            <w:r>
              <w:rPr>
                <w:sz w:val="20"/>
                <w:szCs w:val="20"/>
              </w:rPr>
              <w:t>Elm House: 854</w:t>
            </w:r>
          </w:p>
          <w:p w14:paraId="30124C79" w14:textId="0F07D831" w:rsidR="00D52905" w:rsidRDefault="00D52905" w:rsidP="00D52905">
            <w:pPr>
              <w:rPr>
                <w:sz w:val="20"/>
                <w:szCs w:val="20"/>
              </w:rPr>
            </w:pPr>
            <w:proofErr w:type="spellStart"/>
            <w:r>
              <w:rPr>
                <w:sz w:val="20"/>
                <w:szCs w:val="20"/>
              </w:rPr>
              <w:t>Cator</w:t>
            </w:r>
            <w:proofErr w:type="spellEnd"/>
            <w:r>
              <w:rPr>
                <w:sz w:val="20"/>
                <w:szCs w:val="20"/>
              </w:rPr>
              <w:t xml:space="preserve"> Medical Centre: </w:t>
            </w:r>
            <w:r w:rsidR="00E11425">
              <w:rPr>
                <w:sz w:val="20"/>
                <w:szCs w:val="20"/>
              </w:rPr>
              <w:t>632</w:t>
            </w:r>
          </w:p>
          <w:p w14:paraId="01DACDCA" w14:textId="4F006C48" w:rsidR="00D52905" w:rsidRDefault="00D52905" w:rsidP="00D52905">
            <w:pPr>
              <w:rPr>
                <w:sz w:val="20"/>
                <w:szCs w:val="20"/>
              </w:rPr>
            </w:pPr>
            <w:r>
              <w:rPr>
                <w:sz w:val="20"/>
                <w:szCs w:val="20"/>
              </w:rPr>
              <w:t>Manor Road:</w:t>
            </w:r>
            <w:r w:rsidR="00F55724">
              <w:rPr>
                <w:sz w:val="20"/>
                <w:szCs w:val="20"/>
              </w:rPr>
              <w:t>379</w:t>
            </w:r>
          </w:p>
          <w:p w14:paraId="42155CBB" w14:textId="7C53ED66" w:rsidR="00D52905" w:rsidRDefault="00D52905" w:rsidP="00D52905">
            <w:pPr>
              <w:rPr>
                <w:sz w:val="20"/>
                <w:szCs w:val="20"/>
              </w:rPr>
            </w:pPr>
            <w:proofErr w:type="spellStart"/>
            <w:r>
              <w:rPr>
                <w:sz w:val="20"/>
                <w:szCs w:val="20"/>
              </w:rPr>
              <w:t>Cornerways</w:t>
            </w:r>
            <w:proofErr w:type="spellEnd"/>
            <w:r>
              <w:rPr>
                <w:sz w:val="20"/>
                <w:szCs w:val="20"/>
              </w:rPr>
              <w:t>:</w:t>
            </w:r>
            <w:r w:rsidR="00F55724">
              <w:rPr>
                <w:sz w:val="20"/>
                <w:szCs w:val="20"/>
              </w:rPr>
              <w:t xml:space="preserve"> 458</w:t>
            </w:r>
          </w:p>
          <w:p w14:paraId="48933B11" w14:textId="65C0FDF8" w:rsidR="00D52905" w:rsidRDefault="00D52905" w:rsidP="00D52905">
            <w:pPr>
              <w:rPr>
                <w:sz w:val="20"/>
                <w:szCs w:val="20"/>
              </w:rPr>
            </w:pPr>
            <w:r>
              <w:rPr>
                <w:sz w:val="20"/>
                <w:szCs w:val="20"/>
              </w:rPr>
              <w:t xml:space="preserve">Eden Park: </w:t>
            </w:r>
            <w:r w:rsidR="00E358BF">
              <w:rPr>
                <w:sz w:val="20"/>
                <w:szCs w:val="20"/>
              </w:rPr>
              <w:t>601</w:t>
            </w:r>
          </w:p>
          <w:p w14:paraId="2418ADF0" w14:textId="501C5966" w:rsidR="00D62069" w:rsidRPr="007F4E71" w:rsidRDefault="00D52905" w:rsidP="00D52905">
            <w:pPr>
              <w:rPr>
                <w:sz w:val="20"/>
                <w:szCs w:val="20"/>
              </w:rPr>
            </w:pPr>
            <w:r>
              <w:rPr>
                <w:sz w:val="20"/>
                <w:szCs w:val="20"/>
              </w:rPr>
              <w:t>TOTAL:</w:t>
            </w:r>
            <w:r w:rsidR="00F55724">
              <w:rPr>
                <w:sz w:val="20"/>
                <w:szCs w:val="20"/>
              </w:rPr>
              <w:t xml:space="preserve"> 2,924</w:t>
            </w:r>
          </w:p>
        </w:tc>
        <w:tc>
          <w:tcPr>
            <w:tcW w:w="2985" w:type="dxa"/>
            <w:hideMark/>
          </w:tcPr>
          <w:p w14:paraId="61D59066" w14:textId="77777777" w:rsidR="00D62069" w:rsidRPr="007F4E71" w:rsidRDefault="00D62069" w:rsidP="00D62069">
            <w:pPr>
              <w:rPr>
                <w:sz w:val="20"/>
                <w:szCs w:val="20"/>
              </w:rPr>
            </w:pPr>
            <w:r w:rsidRPr="007F4E71">
              <w:rPr>
                <w:sz w:val="20"/>
                <w:szCs w:val="20"/>
              </w:rPr>
              <w:t> </w:t>
            </w:r>
          </w:p>
        </w:tc>
      </w:tr>
      <w:tr w:rsidR="00D62069" w:rsidRPr="00D62069" w14:paraId="4FC09E1B" w14:textId="77777777" w:rsidTr="00CB1238">
        <w:trPr>
          <w:trHeight w:val="288"/>
        </w:trPr>
        <w:tc>
          <w:tcPr>
            <w:tcW w:w="1564" w:type="dxa"/>
            <w:vMerge/>
            <w:hideMark/>
          </w:tcPr>
          <w:p w14:paraId="1145C0C4" w14:textId="77777777" w:rsidR="00D62069" w:rsidRPr="00D62069" w:rsidRDefault="00D62069">
            <w:pPr>
              <w:rPr>
                <w:b/>
                <w:bCs/>
              </w:rPr>
            </w:pPr>
          </w:p>
        </w:tc>
        <w:tc>
          <w:tcPr>
            <w:tcW w:w="5858" w:type="dxa"/>
            <w:hideMark/>
          </w:tcPr>
          <w:p w14:paraId="3C00E064" w14:textId="77777777" w:rsidR="00D62069" w:rsidRPr="00D62069" w:rsidRDefault="00D62069" w:rsidP="00D62069">
            <w:r w:rsidRPr="00D62069">
              <w:t>Women aged 24 – 49 number and % with a screening result in the past 3.5 years (2019 baseline vs pilot)</w:t>
            </w:r>
          </w:p>
        </w:tc>
        <w:tc>
          <w:tcPr>
            <w:tcW w:w="3551" w:type="dxa"/>
            <w:hideMark/>
          </w:tcPr>
          <w:p w14:paraId="1CCC4D27" w14:textId="3034BE2A" w:rsidR="00D52905" w:rsidRDefault="00D52905" w:rsidP="00D52905">
            <w:pPr>
              <w:rPr>
                <w:sz w:val="20"/>
                <w:szCs w:val="20"/>
              </w:rPr>
            </w:pPr>
            <w:r>
              <w:rPr>
                <w:sz w:val="20"/>
                <w:szCs w:val="20"/>
              </w:rPr>
              <w:t xml:space="preserve">Elm House: 2755 83% </w:t>
            </w:r>
          </w:p>
          <w:p w14:paraId="64B88C36" w14:textId="7F0E5968" w:rsidR="00D52905" w:rsidRDefault="00D52905" w:rsidP="00D52905">
            <w:pPr>
              <w:rPr>
                <w:sz w:val="20"/>
                <w:szCs w:val="20"/>
              </w:rPr>
            </w:pPr>
            <w:proofErr w:type="spellStart"/>
            <w:r>
              <w:rPr>
                <w:sz w:val="20"/>
                <w:szCs w:val="20"/>
              </w:rPr>
              <w:t>Cator</w:t>
            </w:r>
            <w:proofErr w:type="spellEnd"/>
            <w:r>
              <w:rPr>
                <w:sz w:val="20"/>
                <w:szCs w:val="20"/>
              </w:rPr>
              <w:t xml:space="preserve"> Medical Centre: </w:t>
            </w:r>
            <w:r w:rsidR="00CF56E0">
              <w:rPr>
                <w:sz w:val="20"/>
                <w:szCs w:val="20"/>
              </w:rPr>
              <w:t>2304 81%</w:t>
            </w:r>
          </w:p>
          <w:p w14:paraId="56854A61" w14:textId="3986412A" w:rsidR="00D52905" w:rsidRDefault="00D52905" w:rsidP="00D52905">
            <w:pPr>
              <w:rPr>
                <w:sz w:val="20"/>
                <w:szCs w:val="20"/>
              </w:rPr>
            </w:pPr>
            <w:r>
              <w:rPr>
                <w:sz w:val="20"/>
                <w:szCs w:val="20"/>
              </w:rPr>
              <w:t>Manor Road:</w:t>
            </w:r>
            <w:r w:rsidR="00F55724">
              <w:rPr>
                <w:sz w:val="20"/>
                <w:szCs w:val="20"/>
              </w:rPr>
              <w:t xml:space="preserve"> 803 72%</w:t>
            </w:r>
          </w:p>
          <w:p w14:paraId="52835F4D" w14:textId="1751C00D" w:rsidR="00D52905" w:rsidRDefault="00D52905" w:rsidP="00D52905">
            <w:pPr>
              <w:rPr>
                <w:sz w:val="20"/>
                <w:szCs w:val="20"/>
              </w:rPr>
            </w:pPr>
            <w:proofErr w:type="spellStart"/>
            <w:r>
              <w:rPr>
                <w:sz w:val="20"/>
                <w:szCs w:val="20"/>
              </w:rPr>
              <w:t>Cornerways</w:t>
            </w:r>
            <w:proofErr w:type="spellEnd"/>
            <w:r>
              <w:rPr>
                <w:sz w:val="20"/>
                <w:szCs w:val="20"/>
              </w:rPr>
              <w:t>:</w:t>
            </w:r>
            <w:r w:rsidR="00F55724">
              <w:rPr>
                <w:sz w:val="20"/>
                <w:szCs w:val="20"/>
              </w:rPr>
              <w:t xml:space="preserve"> 994 73%</w:t>
            </w:r>
          </w:p>
          <w:p w14:paraId="08AD3738" w14:textId="06296C8D" w:rsidR="00D62069" w:rsidRPr="007F4E71" w:rsidRDefault="00D52905" w:rsidP="00D52905">
            <w:pPr>
              <w:rPr>
                <w:sz w:val="20"/>
                <w:szCs w:val="20"/>
              </w:rPr>
            </w:pPr>
            <w:r>
              <w:rPr>
                <w:sz w:val="20"/>
                <w:szCs w:val="20"/>
              </w:rPr>
              <w:lastRenderedPageBreak/>
              <w:t>Eden Park:</w:t>
            </w:r>
            <w:r w:rsidR="0048356C">
              <w:rPr>
                <w:sz w:val="20"/>
                <w:szCs w:val="20"/>
              </w:rPr>
              <w:t xml:space="preserve"> 1137 76%</w:t>
            </w:r>
          </w:p>
        </w:tc>
        <w:tc>
          <w:tcPr>
            <w:tcW w:w="2985" w:type="dxa"/>
            <w:hideMark/>
          </w:tcPr>
          <w:p w14:paraId="782C1F7B" w14:textId="77777777" w:rsidR="00D62069" w:rsidRPr="007F4E71" w:rsidRDefault="00D62069" w:rsidP="00D62069">
            <w:pPr>
              <w:rPr>
                <w:sz w:val="20"/>
                <w:szCs w:val="20"/>
              </w:rPr>
            </w:pPr>
            <w:r w:rsidRPr="007F4E71">
              <w:rPr>
                <w:sz w:val="20"/>
                <w:szCs w:val="20"/>
              </w:rPr>
              <w:lastRenderedPageBreak/>
              <w:t> </w:t>
            </w:r>
          </w:p>
        </w:tc>
      </w:tr>
      <w:tr w:rsidR="00D62069" w:rsidRPr="00D62069" w14:paraId="1DD9303A" w14:textId="77777777" w:rsidTr="00CB1238">
        <w:trPr>
          <w:trHeight w:val="576"/>
        </w:trPr>
        <w:tc>
          <w:tcPr>
            <w:tcW w:w="1564" w:type="dxa"/>
            <w:vMerge/>
            <w:hideMark/>
          </w:tcPr>
          <w:p w14:paraId="2B7E455B" w14:textId="77777777" w:rsidR="00D62069" w:rsidRPr="00D62069" w:rsidRDefault="00D62069">
            <w:pPr>
              <w:rPr>
                <w:b/>
                <w:bCs/>
              </w:rPr>
            </w:pPr>
          </w:p>
        </w:tc>
        <w:tc>
          <w:tcPr>
            <w:tcW w:w="5858" w:type="dxa"/>
            <w:hideMark/>
          </w:tcPr>
          <w:p w14:paraId="26377BD8" w14:textId="77777777" w:rsidR="00D62069" w:rsidRPr="00D62069" w:rsidRDefault="00D62069" w:rsidP="00D62069">
            <w:r w:rsidRPr="00D62069">
              <w:t>Women aged 50 – 64 number and % with a screening result in the past 5.5 years (2019 baseline vs pilot)</w:t>
            </w:r>
          </w:p>
        </w:tc>
        <w:tc>
          <w:tcPr>
            <w:tcW w:w="3551" w:type="dxa"/>
            <w:hideMark/>
          </w:tcPr>
          <w:p w14:paraId="5112D93B" w14:textId="389AE436" w:rsidR="00D52905" w:rsidRDefault="00D52905" w:rsidP="00D52905">
            <w:pPr>
              <w:rPr>
                <w:sz w:val="20"/>
                <w:szCs w:val="20"/>
              </w:rPr>
            </w:pPr>
            <w:r>
              <w:rPr>
                <w:sz w:val="20"/>
                <w:szCs w:val="20"/>
              </w:rPr>
              <w:t xml:space="preserve">Elm House: 1343 86% </w:t>
            </w:r>
          </w:p>
          <w:p w14:paraId="5B24836D" w14:textId="2C3C0F0F" w:rsidR="00D52905" w:rsidRDefault="00D52905" w:rsidP="00D52905">
            <w:pPr>
              <w:rPr>
                <w:sz w:val="20"/>
                <w:szCs w:val="20"/>
              </w:rPr>
            </w:pPr>
            <w:proofErr w:type="spellStart"/>
            <w:r>
              <w:rPr>
                <w:sz w:val="20"/>
                <w:szCs w:val="20"/>
              </w:rPr>
              <w:t>Cator</w:t>
            </w:r>
            <w:proofErr w:type="spellEnd"/>
            <w:r>
              <w:rPr>
                <w:sz w:val="20"/>
                <w:szCs w:val="20"/>
              </w:rPr>
              <w:t xml:space="preserve"> Medical Centre: </w:t>
            </w:r>
            <w:r w:rsidR="00CF56E0">
              <w:rPr>
                <w:sz w:val="20"/>
                <w:szCs w:val="20"/>
              </w:rPr>
              <w:t>671 88%</w:t>
            </w:r>
          </w:p>
          <w:p w14:paraId="0A69EFFE" w14:textId="261F0403" w:rsidR="00D52905" w:rsidRDefault="00D52905" w:rsidP="00D52905">
            <w:pPr>
              <w:rPr>
                <w:sz w:val="20"/>
                <w:szCs w:val="20"/>
              </w:rPr>
            </w:pPr>
            <w:r>
              <w:rPr>
                <w:sz w:val="20"/>
                <w:szCs w:val="20"/>
              </w:rPr>
              <w:t>Manor Road:</w:t>
            </w:r>
            <w:r w:rsidR="00F55724">
              <w:rPr>
                <w:sz w:val="20"/>
                <w:szCs w:val="20"/>
              </w:rPr>
              <w:t>409 75%</w:t>
            </w:r>
          </w:p>
          <w:p w14:paraId="1D28A344" w14:textId="5CA8AA1E" w:rsidR="00D52905" w:rsidRDefault="00D52905" w:rsidP="00D52905">
            <w:pPr>
              <w:rPr>
                <w:sz w:val="20"/>
                <w:szCs w:val="20"/>
              </w:rPr>
            </w:pPr>
            <w:proofErr w:type="spellStart"/>
            <w:r>
              <w:rPr>
                <w:sz w:val="20"/>
                <w:szCs w:val="20"/>
              </w:rPr>
              <w:t>Cornerways</w:t>
            </w:r>
            <w:proofErr w:type="spellEnd"/>
            <w:r>
              <w:rPr>
                <w:sz w:val="20"/>
                <w:szCs w:val="20"/>
              </w:rPr>
              <w:t>:</w:t>
            </w:r>
            <w:r w:rsidR="00F55724">
              <w:rPr>
                <w:sz w:val="20"/>
                <w:szCs w:val="20"/>
              </w:rPr>
              <w:t xml:space="preserve"> 571 77%</w:t>
            </w:r>
          </w:p>
          <w:p w14:paraId="3996C165" w14:textId="2D2B750C" w:rsidR="00D62069" w:rsidRPr="007F4E71" w:rsidRDefault="00D52905" w:rsidP="00D52905">
            <w:pPr>
              <w:rPr>
                <w:sz w:val="20"/>
                <w:szCs w:val="20"/>
              </w:rPr>
            </w:pPr>
            <w:r>
              <w:rPr>
                <w:sz w:val="20"/>
                <w:szCs w:val="20"/>
              </w:rPr>
              <w:t>Eden Park:</w:t>
            </w:r>
            <w:r w:rsidR="0048356C">
              <w:rPr>
                <w:sz w:val="20"/>
                <w:szCs w:val="20"/>
              </w:rPr>
              <w:t xml:space="preserve"> 708 79%</w:t>
            </w:r>
          </w:p>
        </w:tc>
        <w:tc>
          <w:tcPr>
            <w:tcW w:w="2985" w:type="dxa"/>
            <w:hideMark/>
          </w:tcPr>
          <w:p w14:paraId="678614CF" w14:textId="77777777" w:rsidR="00D62069" w:rsidRPr="007F4E71" w:rsidRDefault="00D62069" w:rsidP="00D62069">
            <w:pPr>
              <w:rPr>
                <w:sz w:val="20"/>
                <w:szCs w:val="20"/>
              </w:rPr>
            </w:pPr>
            <w:r w:rsidRPr="007F4E71">
              <w:rPr>
                <w:sz w:val="20"/>
                <w:szCs w:val="20"/>
              </w:rPr>
              <w:t> </w:t>
            </w:r>
          </w:p>
        </w:tc>
      </w:tr>
      <w:tr w:rsidR="00D62069" w:rsidRPr="00D62069" w14:paraId="1636BCCD" w14:textId="77777777" w:rsidTr="00CB1238">
        <w:trPr>
          <w:trHeight w:val="288"/>
        </w:trPr>
        <w:tc>
          <w:tcPr>
            <w:tcW w:w="1564" w:type="dxa"/>
            <w:vMerge w:val="restart"/>
            <w:shd w:val="clear" w:color="auto" w:fill="F2F2F2" w:themeFill="background1" w:themeFillShade="F2"/>
            <w:noWrap/>
            <w:hideMark/>
          </w:tcPr>
          <w:p w14:paraId="301BF18B" w14:textId="77777777" w:rsidR="00D62069" w:rsidRPr="00D62069" w:rsidRDefault="00D62069" w:rsidP="00D62069">
            <w:pPr>
              <w:rPr>
                <w:b/>
                <w:bCs/>
              </w:rPr>
            </w:pPr>
            <w:r w:rsidRPr="00D62069">
              <w:rPr>
                <w:b/>
                <w:bCs/>
              </w:rPr>
              <w:t>Extended Access (EA)</w:t>
            </w:r>
          </w:p>
        </w:tc>
        <w:tc>
          <w:tcPr>
            <w:tcW w:w="5858" w:type="dxa"/>
            <w:shd w:val="clear" w:color="auto" w:fill="F2F2F2" w:themeFill="background1" w:themeFillShade="F2"/>
            <w:hideMark/>
          </w:tcPr>
          <w:p w14:paraId="3B0E3E7C" w14:textId="77777777" w:rsidR="00D62069" w:rsidRPr="00D62069" w:rsidRDefault="00D62069" w:rsidP="00D62069">
            <w:r w:rsidRPr="00D62069">
              <w:t xml:space="preserve">Number of EA screening appointments available </w:t>
            </w:r>
          </w:p>
        </w:tc>
        <w:tc>
          <w:tcPr>
            <w:tcW w:w="3551" w:type="dxa"/>
            <w:shd w:val="clear" w:color="auto" w:fill="F2F2F2" w:themeFill="background1" w:themeFillShade="F2"/>
            <w:hideMark/>
          </w:tcPr>
          <w:p w14:paraId="2C7FDE7C" w14:textId="4C2F7B03" w:rsidR="00D62069" w:rsidRPr="007F4E71" w:rsidRDefault="00D62069" w:rsidP="00D62069">
            <w:pPr>
              <w:rPr>
                <w:sz w:val="20"/>
                <w:szCs w:val="20"/>
              </w:rPr>
            </w:pPr>
            <w:r w:rsidRPr="007F4E71">
              <w:rPr>
                <w:sz w:val="20"/>
                <w:szCs w:val="20"/>
              </w:rPr>
              <w:t> </w:t>
            </w:r>
            <w:r w:rsidR="007B0C77">
              <w:rPr>
                <w:sz w:val="20"/>
                <w:szCs w:val="20"/>
              </w:rPr>
              <w:t>See spreadsheet</w:t>
            </w:r>
          </w:p>
        </w:tc>
        <w:tc>
          <w:tcPr>
            <w:tcW w:w="2985" w:type="dxa"/>
            <w:shd w:val="clear" w:color="auto" w:fill="F2F2F2" w:themeFill="background1" w:themeFillShade="F2"/>
            <w:hideMark/>
          </w:tcPr>
          <w:p w14:paraId="408700CE" w14:textId="77777777" w:rsidR="00D62069" w:rsidRPr="007F4E71" w:rsidRDefault="00D62069" w:rsidP="00D62069">
            <w:pPr>
              <w:rPr>
                <w:sz w:val="20"/>
                <w:szCs w:val="20"/>
              </w:rPr>
            </w:pPr>
            <w:r w:rsidRPr="007F4E71">
              <w:rPr>
                <w:sz w:val="20"/>
                <w:szCs w:val="20"/>
              </w:rPr>
              <w:t> </w:t>
            </w:r>
          </w:p>
        </w:tc>
      </w:tr>
      <w:tr w:rsidR="00D62069" w:rsidRPr="00D62069" w14:paraId="1E325905" w14:textId="77777777" w:rsidTr="00CB1238">
        <w:trPr>
          <w:trHeight w:val="288"/>
        </w:trPr>
        <w:tc>
          <w:tcPr>
            <w:tcW w:w="1564" w:type="dxa"/>
            <w:vMerge/>
            <w:shd w:val="clear" w:color="auto" w:fill="F2F2F2" w:themeFill="background1" w:themeFillShade="F2"/>
            <w:hideMark/>
          </w:tcPr>
          <w:p w14:paraId="4CF5AF68" w14:textId="77777777" w:rsidR="00D62069" w:rsidRPr="00D62069" w:rsidRDefault="00D62069">
            <w:pPr>
              <w:rPr>
                <w:b/>
                <w:bCs/>
              </w:rPr>
            </w:pPr>
          </w:p>
        </w:tc>
        <w:tc>
          <w:tcPr>
            <w:tcW w:w="5858" w:type="dxa"/>
            <w:shd w:val="clear" w:color="auto" w:fill="F2F2F2" w:themeFill="background1" w:themeFillShade="F2"/>
            <w:hideMark/>
          </w:tcPr>
          <w:p w14:paraId="085705B2" w14:textId="77777777" w:rsidR="00D62069" w:rsidRPr="00D62069" w:rsidRDefault="00D62069" w:rsidP="00D62069">
            <w:r w:rsidRPr="00D62069">
              <w:t xml:space="preserve">Number of these appointments booked and attended </w:t>
            </w:r>
          </w:p>
        </w:tc>
        <w:tc>
          <w:tcPr>
            <w:tcW w:w="3551" w:type="dxa"/>
            <w:shd w:val="clear" w:color="auto" w:fill="F2F2F2" w:themeFill="background1" w:themeFillShade="F2"/>
            <w:hideMark/>
          </w:tcPr>
          <w:p w14:paraId="0D823A22" w14:textId="10630D08" w:rsidR="00D62069" w:rsidRPr="007F4E71" w:rsidRDefault="00D62069" w:rsidP="00D62069">
            <w:pPr>
              <w:rPr>
                <w:sz w:val="20"/>
                <w:szCs w:val="20"/>
              </w:rPr>
            </w:pPr>
            <w:r w:rsidRPr="007F4E71">
              <w:rPr>
                <w:sz w:val="20"/>
                <w:szCs w:val="20"/>
              </w:rPr>
              <w:t> </w:t>
            </w:r>
            <w:r w:rsidR="007B0C77">
              <w:rPr>
                <w:sz w:val="20"/>
                <w:szCs w:val="20"/>
              </w:rPr>
              <w:t>See spreadsheet</w:t>
            </w:r>
          </w:p>
        </w:tc>
        <w:tc>
          <w:tcPr>
            <w:tcW w:w="2985" w:type="dxa"/>
            <w:shd w:val="clear" w:color="auto" w:fill="F2F2F2" w:themeFill="background1" w:themeFillShade="F2"/>
            <w:hideMark/>
          </w:tcPr>
          <w:p w14:paraId="57FCF43B" w14:textId="77777777" w:rsidR="00D62069" w:rsidRPr="007F4E71" w:rsidRDefault="00D62069" w:rsidP="00D62069">
            <w:pPr>
              <w:rPr>
                <w:sz w:val="20"/>
                <w:szCs w:val="20"/>
              </w:rPr>
            </w:pPr>
            <w:r w:rsidRPr="007F4E71">
              <w:rPr>
                <w:sz w:val="20"/>
                <w:szCs w:val="20"/>
              </w:rPr>
              <w:t> </w:t>
            </w:r>
          </w:p>
        </w:tc>
      </w:tr>
      <w:tr w:rsidR="00D62069" w:rsidRPr="00D62069" w14:paraId="28216035" w14:textId="77777777" w:rsidTr="00CB1238">
        <w:trPr>
          <w:trHeight w:val="288"/>
        </w:trPr>
        <w:tc>
          <w:tcPr>
            <w:tcW w:w="1564" w:type="dxa"/>
            <w:vMerge/>
            <w:shd w:val="clear" w:color="auto" w:fill="F2F2F2" w:themeFill="background1" w:themeFillShade="F2"/>
            <w:hideMark/>
          </w:tcPr>
          <w:p w14:paraId="0C8DE9A4" w14:textId="77777777" w:rsidR="00D62069" w:rsidRPr="00D62069" w:rsidRDefault="00D62069">
            <w:pPr>
              <w:rPr>
                <w:b/>
                <w:bCs/>
              </w:rPr>
            </w:pPr>
          </w:p>
        </w:tc>
        <w:tc>
          <w:tcPr>
            <w:tcW w:w="5858" w:type="dxa"/>
            <w:shd w:val="clear" w:color="auto" w:fill="F2F2F2" w:themeFill="background1" w:themeFillShade="F2"/>
            <w:hideMark/>
          </w:tcPr>
          <w:p w14:paraId="3B48DD5E" w14:textId="29DF79C7" w:rsidR="00D62069" w:rsidRPr="00D62069" w:rsidRDefault="00D62069" w:rsidP="00D62069">
            <w:r w:rsidRPr="00D62069">
              <w:t xml:space="preserve">Any attitudinal/qualitative data available regarding </w:t>
            </w:r>
            <w:r w:rsidR="005673E3">
              <w:t>extended access</w:t>
            </w:r>
            <w:r w:rsidRPr="00D62069">
              <w:t xml:space="preserve"> appointments </w:t>
            </w:r>
            <w:r w:rsidR="00D57855">
              <w:t>(</w:t>
            </w:r>
            <w:proofErr w:type="spellStart"/>
            <w:r w:rsidR="00D57855">
              <w:t>eg</w:t>
            </w:r>
            <w:proofErr w:type="spellEnd"/>
            <w:r w:rsidR="00D57855">
              <w:t xml:space="preserve"> patient questionnaire)</w:t>
            </w:r>
          </w:p>
        </w:tc>
        <w:tc>
          <w:tcPr>
            <w:tcW w:w="3551" w:type="dxa"/>
            <w:shd w:val="clear" w:color="auto" w:fill="F2F2F2" w:themeFill="background1" w:themeFillShade="F2"/>
            <w:hideMark/>
          </w:tcPr>
          <w:p w14:paraId="7561401A" w14:textId="233C2FAB" w:rsidR="00D62069" w:rsidRPr="007F4E71" w:rsidRDefault="00D62069" w:rsidP="00D62069">
            <w:pPr>
              <w:rPr>
                <w:sz w:val="20"/>
                <w:szCs w:val="20"/>
              </w:rPr>
            </w:pPr>
            <w:r w:rsidRPr="007F4E71">
              <w:rPr>
                <w:sz w:val="20"/>
                <w:szCs w:val="20"/>
              </w:rPr>
              <w:t> </w:t>
            </w:r>
            <w:r w:rsidR="007B0C77">
              <w:rPr>
                <w:sz w:val="20"/>
                <w:szCs w:val="20"/>
              </w:rPr>
              <w:t xml:space="preserve">See spreadsheet </w:t>
            </w:r>
          </w:p>
        </w:tc>
        <w:tc>
          <w:tcPr>
            <w:tcW w:w="2985" w:type="dxa"/>
            <w:shd w:val="clear" w:color="auto" w:fill="F2F2F2" w:themeFill="background1" w:themeFillShade="F2"/>
            <w:hideMark/>
          </w:tcPr>
          <w:p w14:paraId="2EE5274C" w14:textId="77777777" w:rsidR="00D62069" w:rsidRPr="007F4E71" w:rsidRDefault="00D62069" w:rsidP="00D62069">
            <w:pPr>
              <w:rPr>
                <w:sz w:val="20"/>
                <w:szCs w:val="20"/>
              </w:rPr>
            </w:pPr>
            <w:r w:rsidRPr="007F4E71">
              <w:rPr>
                <w:sz w:val="20"/>
                <w:szCs w:val="20"/>
              </w:rPr>
              <w:t> </w:t>
            </w:r>
          </w:p>
        </w:tc>
      </w:tr>
      <w:tr w:rsidR="00D62069" w:rsidRPr="00D62069" w14:paraId="22375BC3" w14:textId="77777777" w:rsidTr="00CB1238">
        <w:trPr>
          <w:trHeight w:val="1440"/>
        </w:trPr>
        <w:tc>
          <w:tcPr>
            <w:tcW w:w="1564" w:type="dxa"/>
            <w:vMerge w:val="restart"/>
            <w:noWrap/>
            <w:hideMark/>
          </w:tcPr>
          <w:p w14:paraId="2374A3AD" w14:textId="77777777" w:rsidR="00D62069" w:rsidRPr="00D62069" w:rsidRDefault="00D62069" w:rsidP="00D62069">
            <w:pPr>
              <w:rPr>
                <w:b/>
                <w:bCs/>
              </w:rPr>
            </w:pPr>
            <w:r w:rsidRPr="00D62069">
              <w:rPr>
                <w:b/>
                <w:bCs/>
              </w:rPr>
              <w:t xml:space="preserve">Online booking </w:t>
            </w:r>
          </w:p>
        </w:tc>
        <w:tc>
          <w:tcPr>
            <w:tcW w:w="5858" w:type="dxa"/>
            <w:hideMark/>
          </w:tcPr>
          <w:p w14:paraId="4CB7F632" w14:textId="77777777" w:rsidR="00D62069" w:rsidRPr="00D62069" w:rsidRDefault="00D62069" w:rsidP="00D62069">
            <w:pPr>
              <w:spacing w:after="160"/>
            </w:pPr>
            <w:r w:rsidRPr="00D62069">
              <w:t xml:space="preserve">Numbers of women screened per month (comparator: same month in 2019 and 3 months prior to intervention start date) </w:t>
            </w:r>
            <w:r w:rsidRPr="00D62069">
              <w:br/>
            </w:r>
          </w:p>
        </w:tc>
        <w:tc>
          <w:tcPr>
            <w:tcW w:w="3551" w:type="dxa"/>
            <w:hideMark/>
          </w:tcPr>
          <w:p w14:paraId="2B4D40A9" w14:textId="7AC12C5B" w:rsidR="00CF56E0" w:rsidRDefault="00CF56E0" w:rsidP="00D62069">
            <w:pPr>
              <w:spacing w:after="160"/>
              <w:rPr>
                <w:sz w:val="20"/>
                <w:szCs w:val="20"/>
              </w:rPr>
            </w:pPr>
            <w:r>
              <w:rPr>
                <w:sz w:val="20"/>
                <w:szCs w:val="20"/>
              </w:rPr>
              <w:t xml:space="preserve">See spreadsheet </w:t>
            </w:r>
          </w:p>
          <w:p w14:paraId="486CA78B" w14:textId="42E56261" w:rsidR="00CF56E0" w:rsidRPr="007F4E71" w:rsidRDefault="00CF56E0" w:rsidP="00D62069">
            <w:pPr>
              <w:spacing w:after="160"/>
              <w:rPr>
                <w:sz w:val="20"/>
                <w:szCs w:val="20"/>
              </w:rPr>
            </w:pPr>
          </w:p>
        </w:tc>
        <w:tc>
          <w:tcPr>
            <w:tcW w:w="2985" w:type="dxa"/>
            <w:hideMark/>
          </w:tcPr>
          <w:p w14:paraId="0B644F00" w14:textId="77777777" w:rsidR="00D62069" w:rsidRPr="007F4E71" w:rsidRDefault="00D62069" w:rsidP="00D62069">
            <w:pPr>
              <w:rPr>
                <w:sz w:val="20"/>
                <w:szCs w:val="20"/>
              </w:rPr>
            </w:pPr>
            <w:r w:rsidRPr="007F4E71">
              <w:rPr>
                <w:sz w:val="20"/>
                <w:szCs w:val="20"/>
              </w:rPr>
              <w:t> </w:t>
            </w:r>
          </w:p>
        </w:tc>
      </w:tr>
      <w:tr w:rsidR="00D62069" w:rsidRPr="00D62069" w14:paraId="69B40C54" w14:textId="77777777" w:rsidTr="00CB1238">
        <w:trPr>
          <w:trHeight w:val="288"/>
        </w:trPr>
        <w:tc>
          <w:tcPr>
            <w:tcW w:w="1564" w:type="dxa"/>
            <w:vMerge/>
            <w:hideMark/>
          </w:tcPr>
          <w:p w14:paraId="40C81A7C" w14:textId="77777777" w:rsidR="00D62069" w:rsidRPr="00D62069" w:rsidRDefault="00D62069">
            <w:pPr>
              <w:rPr>
                <w:b/>
                <w:bCs/>
              </w:rPr>
            </w:pPr>
          </w:p>
        </w:tc>
        <w:tc>
          <w:tcPr>
            <w:tcW w:w="5858" w:type="dxa"/>
            <w:hideMark/>
          </w:tcPr>
          <w:p w14:paraId="57ACEE4C" w14:textId="1C5AA57F" w:rsidR="00D62069" w:rsidRPr="00D62069" w:rsidRDefault="00D62069" w:rsidP="00D62069">
            <w:r w:rsidRPr="00D62069">
              <w:t>Number</w:t>
            </w:r>
            <w:r w:rsidR="00783D6B">
              <w:t xml:space="preserve"> and </w:t>
            </w:r>
            <w:r w:rsidRPr="00D62069">
              <w:t>proportion of screening appointments available to book online per month</w:t>
            </w:r>
          </w:p>
        </w:tc>
        <w:tc>
          <w:tcPr>
            <w:tcW w:w="3551" w:type="dxa"/>
            <w:hideMark/>
          </w:tcPr>
          <w:p w14:paraId="32CDC2ED" w14:textId="77777777" w:rsidR="00D62069" w:rsidRDefault="00D62069" w:rsidP="00D62069">
            <w:pPr>
              <w:rPr>
                <w:sz w:val="20"/>
                <w:szCs w:val="20"/>
              </w:rPr>
            </w:pPr>
            <w:r w:rsidRPr="007F4E71">
              <w:rPr>
                <w:sz w:val="20"/>
                <w:szCs w:val="20"/>
              </w:rPr>
              <w:t> </w:t>
            </w:r>
            <w:r w:rsidR="00F55724">
              <w:rPr>
                <w:sz w:val="20"/>
                <w:szCs w:val="20"/>
              </w:rPr>
              <w:t>See spreadsheet</w:t>
            </w:r>
          </w:p>
          <w:p w14:paraId="203EBEFD" w14:textId="23168A8B" w:rsidR="00F55724" w:rsidRPr="007F4E71" w:rsidRDefault="00F55724" w:rsidP="00D62069">
            <w:pPr>
              <w:rPr>
                <w:sz w:val="20"/>
                <w:szCs w:val="20"/>
              </w:rPr>
            </w:pPr>
          </w:p>
        </w:tc>
        <w:tc>
          <w:tcPr>
            <w:tcW w:w="2985" w:type="dxa"/>
            <w:hideMark/>
          </w:tcPr>
          <w:p w14:paraId="2231C089" w14:textId="77777777" w:rsidR="00D62069" w:rsidRPr="007F4E71" w:rsidRDefault="00D62069" w:rsidP="00D62069">
            <w:pPr>
              <w:rPr>
                <w:sz w:val="20"/>
                <w:szCs w:val="20"/>
              </w:rPr>
            </w:pPr>
            <w:r w:rsidRPr="007F4E71">
              <w:rPr>
                <w:sz w:val="20"/>
                <w:szCs w:val="20"/>
              </w:rPr>
              <w:t> </w:t>
            </w:r>
          </w:p>
        </w:tc>
      </w:tr>
      <w:tr w:rsidR="00D62069" w:rsidRPr="00D62069" w14:paraId="24636913" w14:textId="77777777" w:rsidTr="00CB1238">
        <w:trPr>
          <w:trHeight w:val="288"/>
        </w:trPr>
        <w:tc>
          <w:tcPr>
            <w:tcW w:w="1564" w:type="dxa"/>
            <w:vMerge/>
            <w:hideMark/>
          </w:tcPr>
          <w:p w14:paraId="3B49D413" w14:textId="77777777" w:rsidR="00D62069" w:rsidRPr="00D62069" w:rsidRDefault="00D62069">
            <w:pPr>
              <w:rPr>
                <w:b/>
                <w:bCs/>
              </w:rPr>
            </w:pPr>
          </w:p>
        </w:tc>
        <w:tc>
          <w:tcPr>
            <w:tcW w:w="5858" w:type="dxa"/>
            <w:hideMark/>
          </w:tcPr>
          <w:p w14:paraId="1A59A36A" w14:textId="6988EE52" w:rsidR="00D62069" w:rsidRPr="00D62069" w:rsidRDefault="00D62069" w:rsidP="00D62069">
            <w:r w:rsidRPr="00D62069">
              <w:t>Number</w:t>
            </w:r>
            <w:r w:rsidR="00783D6B">
              <w:t xml:space="preserve"> and </w:t>
            </w:r>
            <w:r w:rsidRPr="00D62069">
              <w:t>proportion of these appointments booked and attended</w:t>
            </w:r>
          </w:p>
        </w:tc>
        <w:tc>
          <w:tcPr>
            <w:tcW w:w="3551" w:type="dxa"/>
            <w:hideMark/>
          </w:tcPr>
          <w:p w14:paraId="7BDECA0F" w14:textId="1A82FDD8" w:rsidR="00D62069" w:rsidRPr="007F4E71" w:rsidRDefault="00D62069" w:rsidP="00D62069">
            <w:pPr>
              <w:rPr>
                <w:sz w:val="20"/>
                <w:szCs w:val="20"/>
              </w:rPr>
            </w:pPr>
            <w:r w:rsidRPr="007F4E71">
              <w:rPr>
                <w:sz w:val="20"/>
                <w:szCs w:val="20"/>
              </w:rPr>
              <w:t> </w:t>
            </w:r>
            <w:r w:rsidR="00F55724">
              <w:rPr>
                <w:sz w:val="20"/>
                <w:szCs w:val="20"/>
              </w:rPr>
              <w:t>125</w:t>
            </w:r>
            <w:r w:rsidR="00CF56E0">
              <w:rPr>
                <w:sz w:val="20"/>
                <w:szCs w:val="20"/>
              </w:rPr>
              <w:t xml:space="preserve"> online appointments attended</w:t>
            </w:r>
          </w:p>
        </w:tc>
        <w:tc>
          <w:tcPr>
            <w:tcW w:w="2985" w:type="dxa"/>
            <w:hideMark/>
          </w:tcPr>
          <w:p w14:paraId="2CFA9644" w14:textId="77777777" w:rsidR="00D62069" w:rsidRPr="007F4E71" w:rsidRDefault="00D62069" w:rsidP="00D62069">
            <w:pPr>
              <w:rPr>
                <w:sz w:val="20"/>
                <w:szCs w:val="20"/>
              </w:rPr>
            </w:pPr>
            <w:r w:rsidRPr="007F4E71">
              <w:rPr>
                <w:sz w:val="20"/>
                <w:szCs w:val="20"/>
              </w:rPr>
              <w:t> </w:t>
            </w:r>
          </w:p>
        </w:tc>
      </w:tr>
      <w:tr w:rsidR="00D62069" w:rsidRPr="00D62069" w14:paraId="777BAD0E" w14:textId="77777777" w:rsidTr="00CB1238">
        <w:trPr>
          <w:trHeight w:val="576"/>
        </w:trPr>
        <w:tc>
          <w:tcPr>
            <w:tcW w:w="1564" w:type="dxa"/>
            <w:vMerge/>
            <w:hideMark/>
          </w:tcPr>
          <w:p w14:paraId="14C2C47D" w14:textId="77777777" w:rsidR="00D62069" w:rsidRPr="00D62069" w:rsidRDefault="00D62069">
            <w:pPr>
              <w:rPr>
                <w:b/>
                <w:bCs/>
              </w:rPr>
            </w:pPr>
          </w:p>
        </w:tc>
        <w:tc>
          <w:tcPr>
            <w:tcW w:w="5858" w:type="dxa"/>
            <w:hideMark/>
          </w:tcPr>
          <w:p w14:paraId="0EF8A6EF" w14:textId="7D4F84F5" w:rsidR="00D62069" w:rsidRPr="00D62069" w:rsidRDefault="00D62069" w:rsidP="00D62069">
            <w:r w:rsidRPr="00D62069">
              <w:t>Any attitudinal/qualitative data available regarding online appointments (</w:t>
            </w:r>
            <w:proofErr w:type="spellStart"/>
            <w:r w:rsidRPr="00D62069">
              <w:t>eg</w:t>
            </w:r>
            <w:proofErr w:type="spellEnd"/>
            <w:r w:rsidRPr="00D62069">
              <w:t xml:space="preserve"> patient questionnaire)  </w:t>
            </w:r>
          </w:p>
        </w:tc>
        <w:tc>
          <w:tcPr>
            <w:tcW w:w="3551" w:type="dxa"/>
            <w:hideMark/>
          </w:tcPr>
          <w:p w14:paraId="7428E926" w14:textId="68ED50F1" w:rsidR="00D62069" w:rsidRPr="003450D8" w:rsidRDefault="007B0C77" w:rsidP="00D62069">
            <w:pPr>
              <w:rPr>
                <w:sz w:val="20"/>
                <w:szCs w:val="20"/>
              </w:rPr>
            </w:pPr>
            <w:r>
              <w:rPr>
                <w:sz w:val="20"/>
                <w:szCs w:val="20"/>
              </w:rPr>
              <w:t>See spreadsheet</w:t>
            </w:r>
          </w:p>
        </w:tc>
        <w:tc>
          <w:tcPr>
            <w:tcW w:w="2985" w:type="dxa"/>
            <w:hideMark/>
          </w:tcPr>
          <w:p w14:paraId="60855E33" w14:textId="77777777" w:rsidR="00D62069" w:rsidRPr="003450D8" w:rsidRDefault="00D62069" w:rsidP="00D62069">
            <w:pPr>
              <w:rPr>
                <w:sz w:val="20"/>
                <w:szCs w:val="20"/>
              </w:rPr>
            </w:pPr>
            <w:r w:rsidRPr="003450D8">
              <w:rPr>
                <w:sz w:val="20"/>
                <w:szCs w:val="20"/>
              </w:rPr>
              <w:t> </w:t>
            </w:r>
          </w:p>
        </w:tc>
      </w:tr>
      <w:tr w:rsidR="00D62069" w:rsidRPr="00D62069" w14:paraId="325B1995" w14:textId="77777777" w:rsidTr="00CB1238">
        <w:trPr>
          <w:trHeight w:val="576"/>
        </w:trPr>
        <w:tc>
          <w:tcPr>
            <w:tcW w:w="1564" w:type="dxa"/>
            <w:vMerge w:val="restart"/>
            <w:shd w:val="clear" w:color="auto" w:fill="F2F2F2" w:themeFill="background1" w:themeFillShade="F2"/>
            <w:hideMark/>
          </w:tcPr>
          <w:p w14:paraId="5EAAECD1" w14:textId="77777777" w:rsidR="00D62069" w:rsidRPr="00D62069" w:rsidRDefault="00D62069" w:rsidP="00D62069">
            <w:pPr>
              <w:rPr>
                <w:b/>
                <w:bCs/>
              </w:rPr>
            </w:pPr>
            <w:r w:rsidRPr="00D62069">
              <w:rPr>
                <w:b/>
                <w:bCs/>
              </w:rPr>
              <w:t>Non-attenders</w:t>
            </w:r>
          </w:p>
        </w:tc>
        <w:tc>
          <w:tcPr>
            <w:tcW w:w="5858" w:type="dxa"/>
            <w:shd w:val="clear" w:color="auto" w:fill="F2F2F2" w:themeFill="background1" w:themeFillShade="F2"/>
            <w:hideMark/>
          </w:tcPr>
          <w:p w14:paraId="5E4BFC25" w14:textId="135FDB89" w:rsidR="00D62069" w:rsidRPr="00D62069" w:rsidRDefault="00D62069" w:rsidP="00D62069">
            <w:r w:rsidRPr="00D62069">
              <w:t>Number</w:t>
            </w:r>
            <w:r w:rsidR="00783D6B">
              <w:t xml:space="preserve"> and </w:t>
            </w:r>
            <w:r w:rsidRPr="00D62069">
              <w:t>% of women who did not attend their cervical screening appointment by practice (DNA booked appointment and/or declined appointment)</w:t>
            </w:r>
          </w:p>
        </w:tc>
        <w:tc>
          <w:tcPr>
            <w:tcW w:w="3551" w:type="dxa"/>
            <w:shd w:val="clear" w:color="auto" w:fill="F2F2F2" w:themeFill="background1" w:themeFillShade="F2"/>
            <w:hideMark/>
          </w:tcPr>
          <w:p w14:paraId="2414F8B3" w14:textId="77777777" w:rsidR="00D62069" w:rsidRPr="003450D8" w:rsidRDefault="00D62069" w:rsidP="00D62069">
            <w:pPr>
              <w:rPr>
                <w:sz w:val="20"/>
                <w:szCs w:val="20"/>
              </w:rPr>
            </w:pPr>
            <w:r w:rsidRPr="003450D8">
              <w:rPr>
                <w:sz w:val="20"/>
                <w:szCs w:val="20"/>
              </w:rPr>
              <w:t> </w:t>
            </w:r>
          </w:p>
        </w:tc>
        <w:tc>
          <w:tcPr>
            <w:tcW w:w="2985" w:type="dxa"/>
            <w:shd w:val="clear" w:color="auto" w:fill="F2F2F2" w:themeFill="background1" w:themeFillShade="F2"/>
            <w:hideMark/>
          </w:tcPr>
          <w:p w14:paraId="5395BC06" w14:textId="77777777" w:rsidR="00D62069" w:rsidRPr="003450D8" w:rsidRDefault="00D62069" w:rsidP="00D62069">
            <w:pPr>
              <w:rPr>
                <w:sz w:val="20"/>
                <w:szCs w:val="20"/>
              </w:rPr>
            </w:pPr>
            <w:r w:rsidRPr="003450D8">
              <w:rPr>
                <w:sz w:val="20"/>
                <w:szCs w:val="20"/>
              </w:rPr>
              <w:t> </w:t>
            </w:r>
          </w:p>
        </w:tc>
      </w:tr>
      <w:tr w:rsidR="00D62069" w:rsidRPr="00D62069" w14:paraId="55B9E3A1" w14:textId="77777777" w:rsidTr="00CB1238">
        <w:trPr>
          <w:trHeight w:val="288"/>
        </w:trPr>
        <w:tc>
          <w:tcPr>
            <w:tcW w:w="1564" w:type="dxa"/>
            <w:vMerge/>
            <w:shd w:val="clear" w:color="auto" w:fill="F2F2F2" w:themeFill="background1" w:themeFillShade="F2"/>
            <w:hideMark/>
          </w:tcPr>
          <w:p w14:paraId="6BF13614" w14:textId="77777777" w:rsidR="00D62069" w:rsidRPr="00D62069" w:rsidRDefault="00D62069">
            <w:pPr>
              <w:rPr>
                <w:b/>
                <w:bCs/>
              </w:rPr>
            </w:pPr>
          </w:p>
        </w:tc>
        <w:tc>
          <w:tcPr>
            <w:tcW w:w="5858" w:type="dxa"/>
            <w:shd w:val="clear" w:color="auto" w:fill="F2F2F2" w:themeFill="background1" w:themeFillShade="F2"/>
            <w:hideMark/>
          </w:tcPr>
          <w:p w14:paraId="1FB48C03" w14:textId="126812B0" w:rsidR="00D62069" w:rsidRPr="00D62069" w:rsidRDefault="00D62069" w:rsidP="00D62069">
            <w:r w:rsidRPr="00D62069">
              <w:t>Number</w:t>
            </w:r>
            <w:r w:rsidR="00F5331C">
              <w:t xml:space="preserve"> and </w:t>
            </w:r>
            <w:r w:rsidRPr="00D62069">
              <w:t xml:space="preserve">% of women contacted </w:t>
            </w:r>
            <w:r w:rsidR="00D57855">
              <w:t>about</w:t>
            </w:r>
            <w:r w:rsidRPr="00D62069">
              <w:t xml:space="preserve"> their non-attendance by practice</w:t>
            </w:r>
          </w:p>
        </w:tc>
        <w:tc>
          <w:tcPr>
            <w:tcW w:w="3551" w:type="dxa"/>
            <w:shd w:val="clear" w:color="auto" w:fill="F2F2F2" w:themeFill="background1" w:themeFillShade="F2"/>
            <w:hideMark/>
          </w:tcPr>
          <w:p w14:paraId="6C6C148C" w14:textId="77777777" w:rsidR="00D62069" w:rsidRPr="003450D8" w:rsidRDefault="00D62069" w:rsidP="00D62069">
            <w:pPr>
              <w:rPr>
                <w:sz w:val="20"/>
                <w:szCs w:val="20"/>
              </w:rPr>
            </w:pPr>
            <w:r w:rsidRPr="003450D8">
              <w:rPr>
                <w:sz w:val="20"/>
                <w:szCs w:val="20"/>
              </w:rPr>
              <w:t> </w:t>
            </w:r>
          </w:p>
        </w:tc>
        <w:tc>
          <w:tcPr>
            <w:tcW w:w="2985" w:type="dxa"/>
            <w:shd w:val="clear" w:color="auto" w:fill="F2F2F2" w:themeFill="background1" w:themeFillShade="F2"/>
            <w:hideMark/>
          </w:tcPr>
          <w:p w14:paraId="095D2750" w14:textId="77777777" w:rsidR="00D62069" w:rsidRPr="003450D8" w:rsidRDefault="00D62069" w:rsidP="00D62069">
            <w:pPr>
              <w:rPr>
                <w:sz w:val="20"/>
                <w:szCs w:val="20"/>
              </w:rPr>
            </w:pPr>
            <w:r w:rsidRPr="003450D8">
              <w:rPr>
                <w:sz w:val="20"/>
                <w:szCs w:val="20"/>
              </w:rPr>
              <w:t> </w:t>
            </w:r>
          </w:p>
        </w:tc>
      </w:tr>
      <w:tr w:rsidR="00504292" w:rsidRPr="00D62069" w14:paraId="0495C5A9" w14:textId="77777777" w:rsidTr="00504292">
        <w:trPr>
          <w:trHeight w:val="576"/>
        </w:trPr>
        <w:tc>
          <w:tcPr>
            <w:tcW w:w="1564" w:type="dxa"/>
            <w:vMerge/>
            <w:shd w:val="clear" w:color="auto" w:fill="F2F2F2" w:themeFill="background1" w:themeFillShade="F2"/>
            <w:hideMark/>
          </w:tcPr>
          <w:p w14:paraId="575E80D6" w14:textId="77777777" w:rsidR="00504292" w:rsidRPr="00D62069" w:rsidRDefault="00504292">
            <w:pPr>
              <w:rPr>
                <w:b/>
                <w:bCs/>
              </w:rPr>
            </w:pPr>
          </w:p>
        </w:tc>
        <w:tc>
          <w:tcPr>
            <w:tcW w:w="5858" w:type="dxa"/>
            <w:shd w:val="clear" w:color="auto" w:fill="F2F2F2" w:themeFill="background1" w:themeFillShade="F2"/>
            <w:hideMark/>
          </w:tcPr>
          <w:p w14:paraId="5F817A6A" w14:textId="5B6C020B" w:rsidR="00504292" w:rsidRPr="00D62069" w:rsidRDefault="00504292" w:rsidP="00D62069">
            <w:r w:rsidRPr="00D62069">
              <w:t>Summary (number</w:t>
            </w:r>
            <w:r>
              <w:t xml:space="preserve"> and </w:t>
            </w:r>
            <w:r w:rsidRPr="00D62069">
              <w:t xml:space="preserve">%) of reasons for non-attendance (suggest you code the data) – may be helpful to present the data using bar charts </w:t>
            </w:r>
            <w:r>
              <w:t xml:space="preserve">etc </w:t>
            </w:r>
          </w:p>
        </w:tc>
        <w:tc>
          <w:tcPr>
            <w:tcW w:w="6536" w:type="dxa"/>
            <w:gridSpan w:val="2"/>
            <w:shd w:val="clear" w:color="auto" w:fill="F2F2F2" w:themeFill="background1" w:themeFillShade="F2"/>
            <w:hideMark/>
          </w:tcPr>
          <w:p w14:paraId="1C98590E" w14:textId="77777777" w:rsidR="00504292" w:rsidRPr="003450D8" w:rsidRDefault="00504292" w:rsidP="00D62069">
            <w:pPr>
              <w:rPr>
                <w:sz w:val="20"/>
                <w:szCs w:val="20"/>
              </w:rPr>
            </w:pPr>
            <w:r w:rsidRPr="003450D8">
              <w:rPr>
                <w:sz w:val="20"/>
                <w:szCs w:val="20"/>
              </w:rPr>
              <w:t> </w:t>
            </w:r>
          </w:p>
          <w:p w14:paraId="4836E379" w14:textId="77777777" w:rsidR="00504292" w:rsidRDefault="00504292" w:rsidP="00D62069">
            <w:pPr>
              <w:rPr>
                <w:sz w:val="20"/>
                <w:szCs w:val="20"/>
              </w:rPr>
            </w:pPr>
            <w:r w:rsidRPr="003450D8">
              <w:rPr>
                <w:sz w:val="20"/>
                <w:szCs w:val="20"/>
              </w:rPr>
              <w:t> </w:t>
            </w:r>
          </w:p>
          <w:p w14:paraId="234F99F1" w14:textId="77777777" w:rsidR="00504292" w:rsidRDefault="00504292" w:rsidP="00D62069">
            <w:pPr>
              <w:rPr>
                <w:sz w:val="20"/>
                <w:szCs w:val="20"/>
              </w:rPr>
            </w:pPr>
          </w:p>
          <w:p w14:paraId="5FC26686" w14:textId="77777777" w:rsidR="00504292" w:rsidRDefault="00504292" w:rsidP="00D62069">
            <w:pPr>
              <w:rPr>
                <w:sz w:val="20"/>
                <w:szCs w:val="20"/>
              </w:rPr>
            </w:pPr>
          </w:p>
          <w:p w14:paraId="29DC7AA9" w14:textId="77777777" w:rsidR="00504292" w:rsidRDefault="00504292" w:rsidP="00D62069">
            <w:pPr>
              <w:rPr>
                <w:sz w:val="20"/>
                <w:szCs w:val="20"/>
              </w:rPr>
            </w:pPr>
          </w:p>
          <w:p w14:paraId="4A7A0D5E" w14:textId="77777777" w:rsidR="00504292" w:rsidRDefault="00504292" w:rsidP="00D62069">
            <w:pPr>
              <w:rPr>
                <w:sz w:val="20"/>
                <w:szCs w:val="20"/>
              </w:rPr>
            </w:pPr>
          </w:p>
          <w:p w14:paraId="3DCB6D99" w14:textId="77777777" w:rsidR="00504292" w:rsidRDefault="00504292" w:rsidP="00D62069">
            <w:pPr>
              <w:rPr>
                <w:sz w:val="20"/>
                <w:szCs w:val="20"/>
              </w:rPr>
            </w:pPr>
          </w:p>
          <w:p w14:paraId="5D54C190" w14:textId="77777777" w:rsidR="00504292" w:rsidRDefault="00504292" w:rsidP="00D62069">
            <w:pPr>
              <w:rPr>
                <w:sz w:val="20"/>
                <w:szCs w:val="20"/>
              </w:rPr>
            </w:pPr>
          </w:p>
          <w:p w14:paraId="6B41D0BA" w14:textId="77777777" w:rsidR="00504292" w:rsidRDefault="00504292" w:rsidP="00D62069">
            <w:pPr>
              <w:rPr>
                <w:sz w:val="20"/>
                <w:szCs w:val="20"/>
              </w:rPr>
            </w:pPr>
          </w:p>
          <w:p w14:paraId="567FEC36" w14:textId="17928695" w:rsidR="00504292" w:rsidRPr="003450D8" w:rsidRDefault="00504292" w:rsidP="00D62069">
            <w:pPr>
              <w:rPr>
                <w:sz w:val="20"/>
                <w:szCs w:val="20"/>
              </w:rPr>
            </w:pPr>
          </w:p>
        </w:tc>
      </w:tr>
      <w:tr w:rsidR="00D62069" w:rsidRPr="00D62069" w14:paraId="7C93AD63" w14:textId="77777777" w:rsidTr="00CB1238">
        <w:trPr>
          <w:trHeight w:val="288"/>
        </w:trPr>
        <w:tc>
          <w:tcPr>
            <w:tcW w:w="1564" w:type="dxa"/>
            <w:vMerge w:val="restart"/>
            <w:hideMark/>
          </w:tcPr>
          <w:p w14:paraId="00CCA968" w14:textId="77777777" w:rsidR="00D62069" w:rsidRPr="00D62069" w:rsidRDefault="00D62069" w:rsidP="00D62069">
            <w:pPr>
              <w:rPr>
                <w:b/>
                <w:bCs/>
              </w:rPr>
            </w:pPr>
            <w:r w:rsidRPr="00D62069">
              <w:rPr>
                <w:b/>
                <w:bCs/>
              </w:rPr>
              <w:lastRenderedPageBreak/>
              <w:t xml:space="preserve">Learning disability </w:t>
            </w:r>
          </w:p>
        </w:tc>
        <w:tc>
          <w:tcPr>
            <w:tcW w:w="5858" w:type="dxa"/>
            <w:hideMark/>
          </w:tcPr>
          <w:p w14:paraId="468BB96C" w14:textId="77777777" w:rsidR="00D62069" w:rsidRPr="00D62069" w:rsidRDefault="00D62069" w:rsidP="00D62069">
            <w:r w:rsidRPr="00D62069">
              <w:t>Number of women identified with LD registered with PCN practices aged 25-64</w:t>
            </w:r>
          </w:p>
        </w:tc>
        <w:tc>
          <w:tcPr>
            <w:tcW w:w="3551" w:type="dxa"/>
            <w:hideMark/>
          </w:tcPr>
          <w:p w14:paraId="79553860" w14:textId="77777777" w:rsidR="00D62069" w:rsidRPr="003450D8" w:rsidRDefault="00D62069" w:rsidP="00D62069">
            <w:pPr>
              <w:rPr>
                <w:sz w:val="20"/>
                <w:szCs w:val="20"/>
              </w:rPr>
            </w:pPr>
            <w:r w:rsidRPr="003450D8">
              <w:rPr>
                <w:sz w:val="20"/>
                <w:szCs w:val="20"/>
              </w:rPr>
              <w:t> </w:t>
            </w:r>
          </w:p>
        </w:tc>
        <w:tc>
          <w:tcPr>
            <w:tcW w:w="2985" w:type="dxa"/>
            <w:hideMark/>
          </w:tcPr>
          <w:p w14:paraId="5560C5DE" w14:textId="77777777" w:rsidR="00D62069" w:rsidRPr="003450D8" w:rsidRDefault="00D62069" w:rsidP="00D62069">
            <w:pPr>
              <w:rPr>
                <w:sz w:val="20"/>
                <w:szCs w:val="20"/>
              </w:rPr>
            </w:pPr>
            <w:r w:rsidRPr="003450D8">
              <w:rPr>
                <w:sz w:val="20"/>
                <w:szCs w:val="20"/>
              </w:rPr>
              <w:t> </w:t>
            </w:r>
          </w:p>
        </w:tc>
      </w:tr>
      <w:tr w:rsidR="00D62069" w:rsidRPr="00D62069" w14:paraId="465A467E" w14:textId="77777777" w:rsidTr="00CB1238">
        <w:trPr>
          <w:trHeight w:val="288"/>
        </w:trPr>
        <w:tc>
          <w:tcPr>
            <w:tcW w:w="1564" w:type="dxa"/>
            <w:vMerge/>
            <w:hideMark/>
          </w:tcPr>
          <w:p w14:paraId="486FA3B4" w14:textId="77777777" w:rsidR="00D62069" w:rsidRPr="00D62069" w:rsidRDefault="00D62069">
            <w:pPr>
              <w:rPr>
                <w:b/>
                <w:bCs/>
              </w:rPr>
            </w:pPr>
          </w:p>
        </w:tc>
        <w:tc>
          <w:tcPr>
            <w:tcW w:w="5858" w:type="dxa"/>
            <w:hideMark/>
          </w:tcPr>
          <w:p w14:paraId="7DE80A3A" w14:textId="77777777" w:rsidR="00D62069" w:rsidRPr="00D62069" w:rsidRDefault="00D62069" w:rsidP="00D62069">
            <w:r w:rsidRPr="00D62069">
              <w:t>Number of screening appointments booked and attended</w:t>
            </w:r>
          </w:p>
        </w:tc>
        <w:tc>
          <w:tcPr>
            <w:tcW w:w="3551" w:type="dxa"/>
            <w:hideMark/>
          </w:tcPr>
          <w:p w14:paraId="49DD4B1B" w14:textId="77777777" w:rsidR="00D62069" w:rsidRPr="003450D8" w:rsidRDefault="00D62069" w:rsidP="00D62069">
            <w:pPr>
              <w:rPr>
                <w:sz w:val="20"/>
                <w:szCs w:val="20"/>
              </w:rPr>
            </w:pPr>
            <w:r w:rsidRPr="003450D8">
              <w:rPr>
                <w:sz w:val="20"/>
                <w:szCs w:val="20"/>
              </w:rPr>
              <w:t> </w:t>
            </w:r>
          </w:p>
        </w:tc>
        <w:tc>
          <w:tcPr>
            <w:tcW w:w="2985" w:type="dxa"/>
            <w:hideMark/>
          </w:tcPr>
          <w:p w14:paraId="49972459" w14:textId="77777777" w:rsidR="00D62069" w:rsidRPr="003450D8" w:rsidRDefault="00D62069" w:rsidP="00D62069">
            <w:pPr>
              <w:rPr>
                <w:sz w:val="20"/>
                <w:szCs w:val="20"/>
              </w:rPr>
            </w:pPr>
            <w:r w:rsidRPr="003450D8">
              <w:rPr>
                <w:sz w:val="20"/>
                <w:szCs w:val="20"/>
              </w:rPr>
              <w:t> </w:t>
            </w:r>
          </w:p>
        </w:tc>
      </w:tr>
      <w:tr w:rsidR="00D62069" w:rsidRPr="00D62069" w14:paraId="0F477BD8" w14:textId="77777777" w:rsidTr="00CB1238">
        <w:trPr>
          <w:trHeight w:val="576"/>
        </w:trPr>
        <w:tc>
          <w:tcPr>
            <w:tcW w:w="1564" w:type="dxa"/>
            <w:vMerge/>
            <w:hideMark/>
          </w:tcPr>
          <w:p w14:paraId="104F39A6" w14:textId="77777777" w:rsidR="00D62069" w:rsidRPr="00D62069" w:rsidRDefault="00D62069">
            <w:pPr>
              <w:rPr>
                <w:b/>
                <w:bCs/>
              </w:rPr>
            </w:pPr>
          </w:p>
        </w:tc>
        <w:tc>
          <w:tcPr>
            <w:tcW w:w="5858" w:type="dxa"/>
            <w:hideMark/>
          </w:tcPr>
          <w:p w14:paraId="4A636208" w14:textId="4D9392B7" w:rsidR="00D62069" w:rsidRPr="00D62069" w:rsidRDefault="00D62069" w:rsidP="00D62069">
            <w:r w:rsidRPr="00D62069">
              <w:t xml:space="preserve">Any attitudinal/qualitative data available regarding LD appointments </w:t>
            </w:r>
            <w:r w:rsidR="006D390B">
              <w:t>(</w:t>
            </w:r>
            <w:proofErr w:type="spellStart"/>
            <w:r w:rsidR="006D390B">
              <w:t>eg</w:t>
            </w:r>
            <w:proofErr w:type="spellEnd"/>
            <w:r w:rsidR="006D390B">
              <w:t xml:space="preserve"> case studies</w:t>
            </w:r>
            <w:r w:rsidR="008F3CFF">
              <w:t>)</w:t>
            </w:r>
          </w:p>
        </w:tc>
        <w:tc>
          <w:tcPr>
            <w:tcW w:w="3551" w:type="dxa"/>
            <w:hideMark/>
          </w:tcPr>
          <w:p w14:paraId="61B4A6BE" w14:textId="77777777" w:rsidR="00D62069" w:rsidRPr="003450D8" w:rsidRDefault="00D62069" w:rsidP="00D62069">
            <w:pPr>
              <w:rPr>
                <w:sz w:val="20"/>
                <w:szCs w:val="20"/>
              </w:rPr>
            </w:pPr>
            <w:r w:rsidRPr="003450D8">
              <w:rPr>
                <w:sz w:val="20"/>
                <w:szCs w:val="20"/>
              </w:rPr>
              <w:t> </w:t>
            </w:r>
          </w:p>
        </w:tc>
        <w:tc>
          <w:tcPr>
            <w:tcW w:w="2985" w:type="dxa"/>
            <w:hideMark/>
          </w:tcPr>
          <w:p w14:paraId="6A6DBF0E" w14:textId="77777777" w:rsidR="00D62069" w:rsidRPr="003450D8" w:rsidRDefault="00D62069" w:rsidP="00D62069">
            <w:pPr>
              <w:rPr>
                <w:sz w:val="20"/>
                <w:szCs w:val="20"/>
              </w:rPr>
            </w:pPr>
            <w:r w:rsidRPr="003450D8">
              <w:rPr>
                <w:sz w:val="20"/>
                <w:szCs w:val="20"/>
              </w:rPr>
              <w:t> </w:t>
            </w:r>
          </w:p>
        </w:tc>
      </w:tr>
      <w:tr w:rsidR="00D62069" w:rsidRPr="00D62069" w14:paraId="13B6CC14" w14:textId="77777777" w:rsidTr="00CB1238">
        <w:trPr>
          <w:trHeight w:val="864"/>
        </w:trPr>
        <w:tc>
          <w:tcPr>
            <w:tcW w:w="1564" w:type="dxa"/>
            <w:vMerge w:val="restart"/>
            <w:shd w:val="clear" w:color="auto" w:fill="F2F2F2" w:themeFill="background1" w:themeFillShade="F2"/>
            <w:hideMark/>
          </w:tcPr>
          <w:p w14:paraId="4466B555" w14:textId="77777777" w:rsidR="00D62069" w:rsidRPr="00D62069" w:rsidRDefault="00D62069" w:rsidP="00D62069">
            <w:pPr>
              <w:rPr>
                <w:b/>
                <w:bCs/>
              </w:rPr>
            </w:pPr>
            <w:r w:rsidRPr="00D62069">
              <w:rPr>
                <w:b/>
                <w:bCs/>
              </w:rPr>
              <w:t>Text reminders</w:t>
            </w:r>
          </w:p>
        </w:tc>
        <w:tc>
          <w:tcPr>
            <w:tcW w:w="5858" w:type="dxa"/>
            <w:shd w:val="clear" w:color="auto" w:fill="F2F2F2" w:themeFill="background1" w:themeFillShade="F2"/>
            <w:hideMark/>
          </w:tcPr>
          <w:p w14:paraId="334749A2" w14:textId="7B5FD568" w:rsidR="00D62069" w:rsidRPr="00D62069" w:rsidRDefault="00D62069" w:rsidP="00D62069">
            <w:r w:rsidRPr="00D62069">
              <w:rPr>
                <w:b/>
                <w:bCs/>
              </w:rPr>
              <w:t>Due a screen:</w:t>
            </w:r>
            <w:r w:rsidRPr="00D62069">
              <w:t xml:space="preserve"> Denominator: number of women due for a cervical screen (monthly)</w:t>
            </w:r>
            <w:r w:rsidRPr="00D62069">
              <w:br/>
              <w:t>Number</w:t>
            </w:r>
            <w:r w:rsidR="00504292">
              <w:t xml:space="preserve"> and </w:t>
            </w:r>
            <w:r w:rsidRPr="00D62069">
              <w:t>proportion who were texted a reminder to book</w:t>
            </w:r>
            <w:r w:rsidRPr="00D62069">
              <w:br/>
              <w:t>Number</w:t>
            </w:r>
            <w:r w:rsidR="00504292">
              <w:t xml:space="preserve"> and </w:t>
            </w:r>
            <w:r w:rsidRPr="00D62069">
              <w:t>proportion of those texted/not texted who booked</w:t>
            </w:r>
          </w:p>
        </w:tc>
        <w:tc>
          <w:tcPr>
            <w:tcW w:w="3551" w:type="dxa"/>
            <w:shd w:val="clear" w:color="auto" w:fill="F2F2F2" w:themeFill="background1" w:themeFillShade="F2"/>
            <w:hideMark/>
          </w:tcPr>
          <w:p w14:paraId="50E097D4" w14:textId="77777777" w:rsidR="00D62069" w:rsidRPr="003450D8" w:rsidRDefault="00D62069" w:rsidP="00D62069">
            <w:pPr>
              <w:rPr>
                <w:sz w:val="20"/>
                <w:szCs w:val="20"/>
              </w:rPr>
            </w:pPr>
            <w:r w:rsidRPr="003450D8">
              <w:rPr>
                <w:sz w:val="20"/>
                <w:szCs w:val="20"/>
              </w:rPr>
              <w:t> </w:t>
            </w:r>
          </w:p>
        </w:tc>
        <w:tc>
          <w:tcPr>
            <w:tcW w:w="2985" w:type="dxa"/>
            <w:shd w:val="clear" w:color="auto" w:fill="F2F2F2" w:themeFill="background1" w:themeFillShade="F2"/>
            <w:hideMark/>
          </w:tcPr>
          <w:p w14:paraId="532D80E6" w14:textId="77777777" w:rsidR="00D62069" w:rsidRPr="003450D8" w:rsidRDefault="00D62069" w:rsidP="00D62069">
            <w:pPr>
              <w:rPr>
                <w:sz w:val="20"/>
                <w:szCs w:val="20"/>
              </w:rPr>
            </w:pPr>
            <w:r w:rsidRPr="003450D8">
              <w:rPr>
                <w:sz w:val="20"/>
                <w:szCs w:val="20"/>
              </w:rPr>
              <w:t> </w:t>
            </w:r>
          </w:p>
        </w:tc>
      </w:tr>
      <w:tr w:rsidR="00D62069" w:rsidRPr="00D62069" w14:paraId="42AB6D27" w14:textId="77777777" w:rsidTr="00CB1238">
        <w:trPr>
          <w:trHeight w:val="1152"/>
        </w:trPr>
        <w:tc>
          <w:tcPr>
            <w:tcW w:w="1564" w:type="dxa"/>
            <w:vMerge/>
            <w:shd w:val="clear" w:color="auto" w:fill="F2F2F2" w:themeFill="background1" w:themeFillShade="F2"/>
            <w:hideMark/>
          </w:tcPr>
          <w:p w14:paraId="66BFCA8B" w14:textId="77777777" w:rsidR="00D62069" w:rsidRPr="00D62069" w:rsidRDefault="00D62069">
            <w:pPr>
              <w:rPr>
                <w:b/>
                <w:bCs/>
              </w:rPr>
            </w:pPr>
          </w:p>
        </w:tc>
        <w:tc>
          <w:tcPr>
            <w:tcW w:w="5858" w:type="dxa"/>
            <w:shd w:val="clear" w:color="auto" w:fill="F2F2F2" w:themeFill="background1" w:themeFillShade="F2"/>
            <w:hideMark/>
          </w:tcPr>
          <w:p w14:paraId="66CA27EF" w14:textId="1C88F216" w:rsidR="00D62069" w:rsidRPr="00D62069" w:rsidRDefault="00D62069" w:rsidP="00D62069">
            <w:r w:rsidRPr="00D62069">
              <w:rPr>
                <w:b/>
                <w:bCs/>
              </w:rPr>
              <w:t>Reminder of appointment</w:t>
            </w:r>
            <w:r w:rsidRPr="00D62069">
              <w:t>: Denominator: number of women with an appointment (monthly)</w:t>
            </w:r>
            <w:r w:rsidRPr="00D62069">
              <w:br/>
              <w:t>Number</w:t>
            </w:r>
            <w:r w:rsidR="00504292">
              <w:t xml:space="preserve"> and </w:t>
            </w:r>
            <w:r w:rsidRPr="00D62069">
              <w:t>proportion who were texted an appointment reminder</w:t>
            </w:r>
            <w:r w:rsidRPr="00D62069">
              <w:br/>
              <w:t>Number</w:t>
            </w:r>
            <w:r w:rsidR="00504292">
              <w:t xml:space="preserve"> and </w:t>
            </w:r>
            <w:r w:rsidRPr="00D62069">
              <w:t>proportion of those texted/not texted who attended</w:t>
            </w:r>
          </w:p>
        </w:tc>
        <w:tc>
          <w:tcPr>
            <w:tcW w:w="3551" w:type="dxa"/>
            <w:shd w:val="clear" w:color="auto" w:fill="F2F2F2" w:themeFill="background1" w:themeFillShade="F2"/>
            <w:hideMark/>
          </w:tcPr>
          <w:p w14:paraId="746AFC2C" w14:textId="77777777" w:rsidR="00D62069" w:rsidRPr="003450D8" w:rsidRDefault="00D62069" w:rsidP="00D62069">
            <w:pPr>
              <w:rPr>
                <w:sz w:val="20"/>
                <w:szCs w:val="20"/>
              </w:rPr>
            </w:pPr>
            <w:r w:rsidRPr="003450D8">
              <w:rPr>
                <w:sz w:val="20"/>
                <w:szCs w:val="20"/>
              </w:rPr>
              <w:t> </w:t>
            </w:r>
          </w:p>
        </w:tc>
        <w:tc>
          <w:tcPr>
            <w:tcW w:w="2985" w:type="dxa"/>
            <w:shd w:val="clear" w:color="auto" w:fill="F2F2F2" w:themeFill="background1" w:themeFillShade="F2"/>
            <w:hideMark/>
          </w:tcPr>
          <w:p w14:paraId="475929F5" w14:textId="77777777" w:rsidR="00D62069" w:rsidRPr="003450D8" w:rsidRDefault="00D62069" w:rsidP="00D62069">
            <w:pPr>
              <w:rPr>
                <w:sz w:val="20"/>
                <w:szCs w:val="20"/>
              </w:rPr>
            </w:pPr>
            <w:r w:rsidRPr="003450D8">
              <w:rPr>
                <w:sz w:val="20"/>
                <w:szCs w:val="20"/>
              </w:rPr>
              <w:t> </w:t>
            </w:r>
          </w:p>
        </w:tc>
      </w:tr>
      <w:tr w:rsidR="00D62069" w:rsidRPr="00D62069" w14:paraId="231C5CD4" w14:textId="77777777" w:rsidTr="00CB1238">
        <w:trPr>
          <w:trHeight w:val="864"/>
        </w:trPr>
        <w:tc>
          <w:tcPr>
            <w:tcW w:w="1564" w:type="dxa"/>
            <w:vMerge w:val="restart"/>
            <w:hideMark/>
          </w:tcPr>
          <w:p w14:paraId="45874024" w14:textId="763C11F0" w:rsidR="00D62069" w:rsidRPr="00D62069" w:rsidRDefault="00D62069" w:rsidP="00D62069">
            <w:pPr>
              <w:rPr>
                <w:b/>
                <w:bCs/>
              </w:rPr>
            </w:pPr>
            <w:r w:rsidRPr="00D62069">
              <w:rPr>
                <w:b/>
                <w:bCs/>
              </w:rPr>
              <w:t xml:space="preserve">Mobile Phone number </w:t>
            </w:r>
            <w:r w:rsidR="0085507D">
              <w:rPr>
                <w:b/>
                <w:bCs/>
              </w:rPr>
              <w:t>verification</w:t>
            </w:r>
            <w:r w:rsidRPr="00D62069">
              <w:rPr>
                <w:b/>
                <w:bCs/>
              </w:rPr>
              <w:t xml:space="preserve"> </w:t>
            </w:r>
          </w:p>
        </w:tc>
        <w:tc>
          <w:tcPr>
            <w:tcW w:w="5858" w:type="dxa"/>
            <w:hideMark/>
          </w:tcPr>
          <w:p w14:paraId="70B49026" w14:textId="77777777" w:rsidR="00D62069" w:rsidRPr="00D62069" w:rsidRDefault="00D62069" w:rsidP="00D62069">
            <w:r w:rsidRPr="00D62069">
              <w:t>Number and proportion of women 24-64 on GP registers with mobile phone number recorded</w:t>
            </w:r>
          </w:p>
        </w:tc>
        <w:tc>
          <w:tcPr>
            <w:tcW w:w="3551" w:type="dxa"/>
            <w:hideMark/>
          </w:tcPr>
          <w:p w14:paraId="5A0AF14C" w14:textId="77777777" w:rsidR="00D62069" w:rsidRPr="003450D8" w:rsidRDefault="00D62069" w:rsidP="00D62069">
            <w:pPr>
              <w:rPr>
                <w:sz w:val="20"/>
                <w:szCs w:val="20"/>
              </w:rPr>
            </w:pPr>
            <w:r w:rsidRPr="003450D8">
              <w:rPr>
                <w:sz w:val="20"/>
                <w:szCs w:val="20"/>
              </w:rPr>
              <w:t> </w:t>
            </w:r>
          </w:p>
        </w:tc>
        <w:tc>
          <w:tcPr>
            <w:tcW w:w="2985" w:type="dxa"/>
            <w:hideMark/>
          </w:tcPr>
          <w:p w14:paraId="70D7D53C" w14:textId="77777777" w:rsidR="00D62069" w:rsidRPr="003450D8" w:rsidRDefault="00D62069" w:rsidP="00D62069">
            <w:pPr>
              <w:rPr>
                <w:sz w:val="20"/>
                <w:szCs w:val="20"/>
              </w:rPr>
            </w:pPr>
            <w:r w:rsidRPr="003450D8">
              <w:rPr>
                <w:sz w:val="20"/>
                <w:szCs w:val="20"/>
              </w:rPr>
              <w:t> </w:t>
            </w:r>
          </w:p>
        </w:tc>
      </w:tr>
      <w:tr w:rsidR="00D62069" w:rsidRPr="00D62069" w14:paraId="20100275" w14:textId="77777777" w:rsidTr="00CB1238">
        <w:trPr>
          <w:trHeight w:val="288"/>
        </w:trPr>
        <w:tc>
          <w:tcPr>
            <w:tcW w:w="1564" w:type="dxa"/>
            <w:vMerge/>
            <w:hideMark/>
          </w:tcPr>
          <w:p w14:paraId="1221F893" w14:textId="77777777" w:rsidR="00D62069" w:rsidRPr="00D62069" w:rsidRDefault="00D62069">
            <w:pPr>
              <w:rPr>
                <w:b/>
                <w:bCs/>
              </w:rPr>
            </w:pPr>
          </w:p>
        </w:tc>
        <w:tc>
          <w:tcPr>
            <w:tcW w:w="5858" w:type="dxa"/>
            <w:hideMark/>
          </w:tcPr>
          <w:p w14:paraId="3C49E4C9" w14:textId="77777777" w:rsidR="00D62069" w:rsidRPr="00D62069" w:rsidRDefault="00D62069" w:rsidP="00D62069">
            <w:r w:rsidRPr="00D62069">
              <w:t>Number and proportion of mobile phone numbers verified</w:t>
            </w:r>
          </w:p>
        </w:tc>
        <w:tc>
          <w:tcPr>
            <w:tcW w:w="3551" w:type="dxa"/>
            <w:hideMark/>
          </w:tcPr>
          <w:p w14:paraId="79DAD47F" w14:textId="77777777" w:rsidR="00D62069" w:rsidRPr="003450D8" w:rsidRDefault="00D62069" w:rsidP="00D62069">
            <w:pPr>
              <w:rPr>
                <w:sz w:val="20"/>
                <w:szCs w:val="20"/>
              </w:rPr>
            </w:pPr>
            <w:r w:rsidRPr="003450D8">
              <w:rPr>
                <w:sz w:val="20"/>
                <w:szCs w:val="20"/>
              </w:rPr>
              <w:t> </w:t>
            </w:r>
          </w:p>
        </w:tc>
        <w:tc>
          <w:tcPr>
            <w:tcW w:w="2985" w:type="dxa"/>
            <w:hideMark/>
          </w:tcPr>
          <w:p w14:paraId="5B171867" w14:textId="77777777" w:rsidR="00D62069" w:rsidRPr="003450D8" w:rsidRDefault="00D62069" w:rsidP="00D62069">
            <w:pPr>
              <w:rPr>
                <w:sz w:val="20"/>
                <w:szCs w:val="20"/>
              </w:rPr>
            </w:pPr>
            <w:r w:rsidRPr="003450D8">
              <w:rPr>
                <w:sz w:val="20"/>
                <w:szCs w:val="20"/>
              </w:rPr>
              <w:t> </w:t>
            </w:r>
          </w:p>
        </w:tc>
      </w:tr>
      <w:tr w:rsidR="00142EEA" w:rsidRPr="00D62069" w14:paraId="0D7726CE" w14:textId="77777777" w:rsidTr="006F3B2D">
        <w:trPr>
          <w:trHeight w:val="288"/>
        </w:trPr>
        <w:tc>
          <w:tcPr>
            <w:tcW w:w="13958" w:type="dxa"/>
            <w:gridSpan w:val="4"/>
          </w:tcPr>
          <w:p w14:paraId="11D933CE" w14:textId="0EAD3231" w:rsidR="001034FB" w:rsidRPr="004A5543" w:rsidRDefault="001034FB" w:rsidP="00D62069">
            <w:pPr>
              <w:rPr>
                <w:b/>
                <w:bCs/>
                <w:u w:val="single"/>
              </w:rPr>
            </w:pPr>
            <w:r w:rsidRPr="004A5543">
              <w:rPr>
                <w:b/>
                <w:bCs/>
                <w:u w:val="single"/>
              </w:rPr>
              <w:t>Project logistics</w:t>
            </w:r>
          </w:p>
          <w:p w14:paraId="4782AE51" w14:textId="3B8C5658" w:rsidR="00142EEA" w:rsidRPr="005673E3" w:rsidRDefault="001A1B96" w:rsidP="00D62069">
            <w:pPr>
              <w:rPr>
                <w:b/>
                <w:bCs/>
              </w:rPr>
            </w:pPr>
            <w:r w:rsidRPr="005673E3">
              <w:rPr>
                <w:b/>
                <w:bCs/>
              </w:rPr>
              <w:t>How was the project resourced</w:t>
            </w:r>
            <w:r w:rsidR="000203BE" w:rsidRPr="005673E3">
              <w:rPr>
                <w:b/>
                <w:bCs/>
              </w:rPr>
              <w:t>? (new systems, staff</w:t>
            </w:r>
            <w:r w:rsidR="00024420" w:rsidRPr="005673E3">
              <w:rPr>
                <w:b/>
                <w:bCs/>
              </w:rPr>
              <w:t>, administrative support)</w:t>
            </w:r>
          </w:p>
          <w:p w14:paraId="1AF7874F" w14:textId="77777777" w:rsidR="00024420" w:rsidRDefault="00024420" w:rsidP="00D62069"/>
          <w:p w14:paraId="3D101EEA" w14:textId="6D33CA31" w:rsidR="00024420" w:rsidRDefault="005D4FFF" w:rsidP="00D62069">
            <w:r>
              <w:t>The Project was staffed by a team of practice nurses who were rostered to run the Saturday morning smear clinics.</w:t>
            </w:r>
            <w:r w:rsidR="007B0C77">
              <w:t xml:space="preserve"> These clinics were organised by the Clinical Director in conjunction with administrators. </w:t>
            </w:r>
            <w:r>
              <w:t xml:space="preserve"> The Online bookable appointments were allocated and made live by an administrator </w:t>
            </w:r>
            <w:r w:rsidR="007B0C77">
              <w:t>and took place in pre-existing nurse clinics, patient messaging was altered by an administrator to ensure that patients were aware of the new options available to them. T</w:t>
            </w:r>
            <w:r>
              <w:t>he data collection and surveys were completed by the PCN Nurse Facilitator.</w:t>
            </w:r>
          </w:p>
          <w:p w14:paraId="4AEBB291" w14:textId="44F3D44B" w:rsidR="00024420" w:rsidRDefault="00024420" w:rsidP="00D62069"/>
          <w:p w14:paraId="5924269F" w14:textId="5AEA98BF" w:rsidR="007B0C77" w:rsidRDefault="007B0C77" w:rsidP="00D62069"/>
          <w:p w14:paraId="74F2C24E" w14:textId="77777777" w:rsidR="007B0C77" w:rsidRDefault="007B0C77" w:rsidP="00D62069"/>
          <w:p w14:paraId="38C8B185" w14:textId="77777777" w:rsidR="00024420" w:rsidRPr="005673E3" w:rsidRDefault="00024420" w:rsidP="00D62069">
            <w:pPr>
              <w:rPr>
                <w:b/>
                <w:bCs/>
              </w:rPr>
            </w:pPr>
            <w:r w:rsidRPr="005673E3">
              <w:rPr>
                <w:b/>
                <w:bCs/>
              </w:rPr>
              <w:lastRenderedPageBreak/>
              <w:t>What worked well</w:t>
            </w:r>
            <w:r w:rsidR="00876D81" w:rsidRPr="005673E3">
              <w:rPr>
                <w:b/>
                <w:bCs/>
              </w:rPr>
              <w:t xml:space="preserve">? </w:t>
            </w:r>
          </w:p>
          <w:p w14:paraId="1F67B9AF" w14:textId="77777777" w:rsidR="00876D81" w:rsidRDefault="00876D81" w:rsidP="00D62069"/>
          <w:p w14:paraId="4C441D52" w14:textId="31C05B4B" w:rsidR="00876D81" w:rsidRDefault="005D4FFF" w:rsidP="00D62069">
            <w:r>
              <w:t>The uptake of Saturday appointments was variable across the network of practices, some were using their slots regularly and bookings were attended</w:t>
            </w:r>
            <w:r w:rsidR="007B0C77">
              <w:t xml:space="preserve">, this was particularly successful in a surgery who do not currently have a nursing team. </w:t>
            </w:r>
            <w:r>
              <w:t xml:space="preserve">The online bookable appointments were extremely successful with a high rate of bookings, low DNAs and good feedback from patients. </w:t>
            </w:r>
          </w:p>
          <w:p w14:paraId="7BCCB4A0" w14:textId="77777777" w:rsidR="00876D81" w:rsidRDefault="00876D81" w:rsidP="00D62069"/>
          <w:p w14:paraId="1192B8AF" w14:textId="77777777" w:rsidR="00876D81" w:rsidRDefault="00876D81" w:rsidP="00D62069"/>
          <w:p w14:paraId="0E23A45F" w14:textId="77777777" w:rsidR="00876D81" w:rsidRPr="005673E3" w:rsidRDefault="00876D81" w:rsidP="00D62069">
            <w:pPr>
              <w:rPr>
                <w:b/>
                <w:bCs/>
              </w:rPr>
            </w:pPr>
            <w:r w:rsidRPr="005673E3">
              <w:rPr>
                <w:b/>
                <w:bCs/>
              </w:rPr>
              <w:t>What part of the implementation was a challenge?</w:t>
            </w:r>
          </w:p>
          <w:p w14:paraId="3934D634" w14:textId="272E96E9" w:rsidR="00876D81" w:rsidRDefault="00876D81" w:rsidP="00D62069"/>
          <w:p w14:paraId="416024F6" w14:textId="3B7B081D" w:rsidR="005D4FFF" w:rsidRDefault="005D4FFF" w:rsidP="00D62069">
            <w:r>
              <w:t xml:space="preserve">Setting up </w:t>
            </w:r>
            <w:r w:rsidR="0073426D">
              <w:t xml:space="preserve">the systems to allow bookable appointments across the network was a challenge, time slots were allotted to each individual practice on their own EMIS Web appointment book and the nurses were given access to each practice. This meant that any unused slots could not be easily utilised by another site and also required the nurses to have multiple logins. The same problem was encountered with Open Exeter and getting access to Patients records as the nurses required multiple accounts and logins to access information they needed for the appointments. </w:t>
            </w:r>
          </w:p>
          <w:p w14:paraId="79F31F64" w14:textId="7F083DE1" w:rsidR="007B0C77" w:rsidRDefault="007B0C77" w:rsidP="00D62069"/>
          <w:p w14:paraId="7A3AD8FF" w14:textId="208CE0EC" w:rsidR="007B0C77" w:rsidRDefault="007B0C77" w:rsidP="00D62069">
            <w:r>
              <w:t xml:space="preserve">Breaking down barriers with staff and encouraging the appointments to be booked was </w:t>
            </w:r>
            <w:r w:rsidR="00845BA8">
              <w:t xml:space="preserve">also </w:t>
            </w:r>
            <w:r>
              <w:t xml:space="preserve">a challenge. Patient communication about the availability of these appointments was also under review as the uptake was so low in some practices. </w:t>
            </w:r>
          </w:p>
          <w:p w14:paraId="481515F1" w14:textId="6BF7A4AD" w:rsidR="0073426D" w:rsidRDefault="0073426D" w:rsidP="00D62069"/>
          <w:p w14:paraId="167570CB" w14:textId="5DB8E8A3" w:rsidR="0073426D" w:rsidRDefault="0073426D" w:rsidP="00D62069">
            <w:r>
              <w:t xml:space="preserve">With the online bookable </w:t>
            </w:r>
            <w:proofErr w:type="gramStart"/>
            <w:r>
              <w:t>appointments</w:t>
            </w:r>
            <w:proofErr w:type="gramEnd"/>
            <w:r>
              <w:t xml:space="preserve"> the only challenge was fielding any incorrect bookings. This was in part remedied by careful consideration of the text that appears on Patient Access, however due to the restriction of characters this was limited and did not allow an inclusive approach.</w:t>
            </w:r>
            <w:r w:rsidR="007B0C77">
              <w:t xml:space="preserve"> This said, the majority of booked appointments were correct. </w:t>
            </w:r>
            <w:r>
              <w:t xml:space="preserve"> </w:t>
            </w:r>
          </w:p>
          <w:p w14:paraId="1874B1DE" w14:textId="77777777" w:rsidR="00876D81" w:rsidRDefault="00876D81" w:rsidP="00D62069"/>
          <w:p w14:paraId="505950A2" w14:textId="00ADC5E5" w:rsidR="00876D81" w:rsidRPr="001A1B96" w:rsidRDefault="00876D81" w:rsidP="00D62069"/>
        </w:tc>
      </w:tr>
      <w:tr w:rsidR="001034FB" w:rsidRPr="00D62069" w14:paraId="08856F9B" w14:textId="77777777" w:rsidTr="006F3B2D">
        <w:trPr>
          <w:trHeight w:val="288"/>
        </w:trPr>
        <w:tc>
          <w:tcPr>
            <w:tcW w:w="13958" w:type="dxa"/>
            <w:gridSpan w:val="4"/>
          </w:tcPr>
          <w:p w14:paraId="348A6B87" w14:textId="1E3FFA63" w:rsidR="001034FB" w:rsidRPr="005673E3" w:rsidRDefault="00DA7BC6" w:rsidP="00D62069">
            <w:pPr>
              <w:rPr>
                <w:b/>
                <w:bCs/>
                <w:u w:val="single"/>
              </w:rPr>
            </w:pPr>
            <w:r w:rsidRPr="005673E3">
              <w:rPr>
                <w:b/>
                <w:bCs/>
                <w:u w:val="single"/>
              </w:rPr>
              <w:lastRenderedPageBreak/>
              <w:t>Patient experience</w:t>
            </w:r>
            <w:r w:rsidR="00962E98" w:rsidRPr="005673E3">
              <w:rPr>
                <w:b/>
                <w:bCs/>
                <w:u w:val="single"/>
              </w:rPr>
              <w:t xml:space="preserve"> and </w:t>
            </w:r>
            <w:r w:rsidR="008816F1" w:rsidRPr="005673E3">
              <w:rPr>
                <w:b/>
                <w:bCs/>
                <w:u w:val="single"/>
              </w:rPr>
              <w:t>impact</w:t>
            </w:r>
          </w:p>
          <w:p w14:paraId="177579DD" w14:textId="3ED2BAE2" w:rsidR="00415642" w:rsidRPr="005673E3" w:rsidRDefault="00415642" w:rsidP="00D62069">
            <w:pPr>
              <w:rPr>
                <w:b/>
                <w:bCs/>
              </w:rPr>
            </w:pPr>
            <w:r w:rsidRPr="005673E3">
              <w:rPr>
                <w:b/>
                <w:bCs/>
              </w:rPr>
              <w:t>What have you learned about</w:t>
            </w:r>
            <w:r w:rsidR="004614C0" w:rsidRPr="005673E3">
              <w:rPr>
                <w:b/>
                <w:bCs/>
              </w:rPr>
              <w:t xml:space="preserve"> the outcomes </w:t>
            </w:r>
            <w:r w:rsidR="00FA434C" w:rsidRPr="005673E3">
              <w:rPr>
                <w:b/>
                <w:bCs/>
              </w:rPr>
              <w:t xml:space="preserve">of your </w:t>
            </w:r>
            <w:r w:rsidR="004614C0" w:rsidRPr="005673E3">
              <w:rPr>
                <w:b/>
                <w:bCs/>
              </w:rPr>
              <w:t>selected population</w:t>
            </w:r>
            <w:r w:rsidR="00267526" w:rsidRPr="005673E3">
              <w:rPr>
                <w:b/>
                <w:bCs/>
              </w:rPr>
              <w:t>?</w:t>
            </w:r>
          </w:p>
          <w:p w14:paraId="7F4A4F0D" w14:textId="394C5292" w:rsidR="004614C0" w:rsidRDefault="004614C0" w:rsidP="00D62069"/>
          <w:p w14:paraId="40086B2E" w14:textId="19C1A89B" w:rsidR="0073426D" w:rsidRDefault="0073426D" w:rsidP="00D62069">
            <w:r>
              <w:t xml:space="preserve">Online accessibility is very important to the population due to the ability to book out of hours, not having to wait on phone lines for any length of time, privacy and confidentiality when making bookings and </w:t>
            </w:r>
            <w:r w:rsidR="00830275">
              <w:t xml:space="preserve">having a choice of appointments visible to them to decide from. </w:t>
            </w:r>
          </w:p>
          <w:p w14:paraId="356E11A9" w14:textId="5AA84195" w:rsidR="007B0C77" w:rsidRDefault="007B0C77" w:rsidP="00D62069"/>
          <w:p w14:paraId="03E8CC05" w14:textId="3E6728BC" w:rsidR="007B0C77" w:rsidRDefault="007B0C77" w:rsidP="00D62069">
            <w:r>
              <w:t xml:space="preserve">Timings of appointments is also important, giving out of work hours appointments priority and the option for Saturdays, however weekends seem to be slightly less important to this population. </w:t>
            </w:r>
          </w:p>
          <w:p w14:paraId="6524330E" w14:textId="38C78158" w:rsidR="004614C0" w:rsidRDefault="004614C0" w:rsidP="00D62069"/>
          <w:p w14:paraId="58B9DDF7" w14:textId="6D853421" w:rsidR="004614C0" w:rsidRDefault="004614C0" w:rsidP="00D62069"/>
          <w:p w14:paraId="2A2DC94E" w14:textId="77B20314" w:rsidR="004614C0" w:rsidRPr="005673E3" w:rsidRDefault="004614C0" w:rsidP="00D62069">
            <w:pPr>
              <w:rPr>
                <w:b/>
                <w:bCs/>
              </w:rPr>
            </w:pPr>
            <w:r w:rsidRPr="005673E3">
              <w:rPr>
                <w:b/>
                <w:bCs/>
              </w:rPr>
              <w:t>How will this way of worki</w:t>
            </w:r>
            <w:r w:rsidR="0075522B" w:rsidRPr="005673E3">
              <w:rPr>
                <w:b/>
                <w:bCs/>
              </w:rPr>
              <w:t xml:space="preserve">ng </w:t>
            </w:r>
            <w:r w:rsidR="00267526" w:rsidRPr="005673E3">
              <w:rPr>
                <w:b/>
                <w:bCs/>
              </w:rPr>
              <w:t>improve patient experience long term?</w:t>
            </w:r>
          </w:p>
          <w:p w14:paraId="21A4F2A5" w14:textId="6D781752" w:rsidR="001034FB" w:rsidRPr="00830275" w:rsidRDefault="001034FB" w:rsidP="00D62069">
            <w:pPr>
              <w:rPr>
                <w:bCs/>
              </w:rPr>
            </w:pPr>
          </w:p>
          <w:p w14:paraId="3323A1C5" w14:textId="6C870180" w:rsidR="00830275" w:rsidRPr="00830275" w:rsidRDefault="00830275" w:rsidP="00D62069">
            <w:pPr>
              <w:rPr>
                <w:bCs/>
              </w:rPr>
            </w:pPr>
            <w:r w:rsidRPr="00830275">
              <w:rPr>
                <w:bCs/>
              </w:rPr>
              <w:t xml:space="preserve">Booking online for smear tests will increase </w:t>
            </w:r>
            <w:r w:rsidR="00D91B8E">
              <w:rPr>
                <w:bCs/>
              </w:rPr>
              <w:t xml:space="preserve">accessibility to testing, making the process easier </w:t>
            </w:r>
            <w:r w:rsidR="007B0C77">
              <w:rPr>
                <w:bCs/>
              </w:rPr>
              <w:t>and quicker f</w:t>
            </w:r>
            <w:r w:rsidR="00D91B8E">
              <w:rPr>
                <w:bCs/>
              </w:rPr>
              <w:t xml:space="preserve">or patients </w:t>
            </w:r>
            <w:r w:rsidR="007B0C77">
              <w:rPr>
                <w:bCs/>
              </w:rPr>
              <w:t xml:space="preserve">to book a test. This in turn should increase screening numbers and overall improve patient outcomes. </w:t>
            </w:r>
          </w:p>
          <w:p w14:paraId="42C7DD66" w14:textId="3D4BD7DC" w:rsidR="001034FB" w:rsidRDefault="001034FB" w:rsidP="00D62069">
            <w:pPr>
              <w:rPr>
                <w:b/>
                <w:bCs/>
              </w:rPr>
            </w:pPr>
          </w:p>
        </w:tc>
      </w:tr>
      <w:tr w:rsidR="00962E98" w:rsidRPr="00D62069" w14:paraId="6611949D" w14:textId="77777777" w:rsidTr="006F3B2D">
        <w:trPr>
          <w:trHeight w:val="288"/>
        </w:trPr>
        <w:tc>
          <w:tcPr>
            <w:tcW w:w="13958" w:type="dxa"/>
            <w:gridSpan w:val="4"/>
          </w:tcPr>
          <w:p w14:paraId="6A00DCAA" w14:textId="2D0F2BD8" w:rsidR="00962E98" w:rsidRPr="005673E3" w:rsidRDefault="000F6262" w:rsidP="00D62069">
            <w:pPr>
              <w:rPr>
                <w:b/>
                <w:bCs/>
                <w:u w:val="single"/>
              </w:rPr>
            </w:pPr>
            <w:r w:rsidRPr="005673E3">
              <w:rPr>
                <w:b/>
                <w:bCs/>
                <w:u w:val="single"/>
              </w:rPr>
              <w:lastRenderedPageBreak/>
              <w:t>Wider learning</w:t>
            </w:r>
          </w:p>
          <w:p w14:paraId="29E7DD57" w14:textId="2BDCDFA7" w:rsidR="00962E98" w:rsidRPr="005673E3" w:rsidRDefault="000F6262" w:rsidP="00D62069">
            <w:pPr>
              <w:rPr>
                <w:b/>
                <w:bCs/>
              </w:rPr>
            </w:pPr>
            <w:r w:rsidRPr="005673E3">
              <w:rPr>
                <w:b/>
                <w:bCs/>
              </w:rPr>
              <w:t xml:space="preserve">What piece of advice would you </w:t>
            </w:r>
            <w:r w:rsidR="00292D7F" w:rsidRPr="005673E3">
              <w:rPr>
                <w:b/>
                <w:bCs/>
              </w:rPr>
              <w:t>give</w:t>
            </w:r>
            <w:r w:rsidR="0038306A" w:rsidRPr="005673E3">
              <w:rPr>
                <w:b/>
                <w:bCs/>
              </w:rPr>
              <w:t xml:space="preserve"> to another practice </w:t>
            </w:r>
            <w:r w:rsidR="005673E3" w:rsidRPr="005673E3">
              <w:rPr>
                <w:b/>
                <w:bCs/>
              </w:rPr>
              <w:t>who wants to implement your chosen intervention?</w:t>
            </w:r>
          </w:p>
          <w:p w14:paraId="537CE6CE" w14:textId="12517168" w:rsidR="005673E3" w:rsidRDefault="005673E3" w:rsidP="00D62069">
            <w:pPr>
              <w:rPr>
                <w:b/>
                <w:bCs/>
              </w:rPr>
            </w:pPr>
          </w:p>
          <w:p w14:paraId="59785774" w14:textId="62236D29" w:rsidR="007B0C77" w:rsidRPr="007B0C77" w:rsidRDefault="007B0C77" w:rsidP="00D62069">
            <w:pPr>
              <w:rPr>
                <w:bCs/>
              </w:rPr>
            </w:pPr>
            <w:r w:rsidRPr="007B0C77">
              <w:rPr>
                <w:bCs/>
              </w:rPr>
              <w:t>Ensure that your messaging to patients is tailored to include all available booking options and if possible direct links to online booking. Communication with staff members to push the messaging about smear test availability and options is key. If patients don’t know that the appointments exist they won</w:t>
            </w:r>
            <w:r>
              <w:rPr>
                <w:bCs/>
              </w:rPr>
              <w:t>’</w:t>
            </w:r>
            <w:r w:rsidRPr="007B0C77">
              <w:rPr>
                <w:bCs/>
              </w:rPr>
              <w:t xml:space="preserve">t be booking in to them. </w:t>
            </w:r>
          </w:p>
          <w:p w14:paraId="42E2E94B" w14:textId="77777777" w:rsidR="00962E98" w:rsidRDefault="00962E98" w:rsidP="00D62069">
            <w:pPr>
              <w:rPr>
                <w:b/>
                <w:bCs/>
              </w:rPr>
            </w:pPr>
          </w:p>
          <w:p w14:paraId="391141AE" w14:textId="3F2328D9" w:rsidR="00962E98" w:rsidRDefault="00962E98" w:rsidP="00D62069">
            <w:pPr>
              <w:rPr>
                <w:b/>
                <w:bCs/>
              </w:rPr>
            </w:pPr>
          </w:p>
        </w:tc>
      </w:tr>
    </w:tbl>
    <w:p w14:paraId="13861E0C" w14:textId="77777777" w:rsidR="0073785D" w:rsidRDefault="0073785D"/>
    <w:sectPr w:rsidR="0073785D" w:rsidSect="00D62069">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6953D7"/>
    <w:multiLevelType w:val="hybridMultilevel"/>
    <w:tmpl w:val="B9E4E0D0"/>
    <w:lvl w:ilvl="0" w:tplc="F65A97F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069"/>
    <w:rsid w:val="000203BE"/>
    <w:rsid w:val="00024420"/>
    <w:rsid w:val="0006002E"/>
    <w:rsid w:val="000836F5"/>
    <w:rsid w:val="000A0D13"/>
    <w:rsid w:val="000E327C"/>
    <w:rsid w:val="000F6262"/>
    <w:rsid w:val="001034FB"/>
    <w:rsid w:val="001166DD"/>
    <w:rsid w:val="00142EEA"/>
    <w:rsid w:val="001A1B96"/>
    <w:rsid w:val="001A2201"/>
    <w:rsid w:val="001B18F7"/>
    <w:rsid w:val="00231DF1"/>
    <w:rsid w:val="00242574"/>
    <w:rsid w:val="00267526"/>
    <w:rsid w:val="00292D7F"/>
    <w:rsid w:val="002C27F7"/>
    <w:rsid w:val="003161A0"/>
    <w:rsid w:val="0033449F"/>
    <w:rsid w:val="00334858"/>
    <w:rsid w:val="003450D8"/>
    <w:rsid w:val="0038306A"/>
    <w:rsid w:val="003B5004"/>
    <w:rsid w:val="003C3262"/>
    <w:rsid w:val="00415642"/>
    <w:rsid w:val="004423B8"/>
    <w:rsid w:val="00446374"/>
    <w:rsid w:val="004614C0"/>
    <w:rsid w:val="0048356C"/>
    <w:rsid w:val="00487A00"/>
    <w:rsid w:val="004A5543"/>
    <w:rsid w:val="004B2D06"/>
    <w:rsid w:val="004F0DE4"/>
    <w:rsid w:val="00504292"/>
    <w:rsid w:val="0053247B"/>
    <w:rsid w:val="00533E8A"/>
    <w:rsid w:val="005452C6"/>
    <w:rsid w:val="00561150"/>
    <w:rsid w:val="005673E3"/>
    <w:rsid w:val="00597144"/>
    <w:rsid w:val="005B751E"/>
    <w:rsid w:val="005C0B2F"/>
    <w:rsid w:val="005D4FFF"/>
    <w:rsid w:val="00601D81"/>
    <w:rsid w:val="00697549"/>
    <w:rsid w:val="006B5A22"/>
    <w:rsid w:val="006D390B"/>
    <w:rsid w:val="006E7B04"/>
    <w:rsid w:val="006F3B2D"/>
    <w:rsid w:val="00710702"/>
    <w:rsid w:val="0073426D"/>
    <w:rsid w:val="0073785D"/>
    <w:rsid w:val="00744586"/>
    <w:rsid w:val="0075522B"/>
    <w:rsid w:val="00771060"/>
    <w:rsid w:val="00783D6B"/>
    <w:rsid w:val="007B0C77"/>
    <w:rsid w:val="007C28BB"/>
    <w:rsid w:val="007F4E71"/>
    <w:rsid w:val="00813740"/>
    <w:rsid w:val="00830275"/>
    <w:rsid w:val="00845BA8"/>
    <w:rsid w:val="0085507D"/>
    <w:rsid w:val="00876D81"/>
    <w:rsid w:val="008816F1"/>
    <w:rsid w:val="008F3CFF"/>
    <w:rsid w:val="009308A8"/>
    <w:rsid w:val="00962E98"/>
    <w:rsid w:val="009719D0"/>
    <w:rsid w:val="00A111FD"/>
    <w:rsid w:val="00A70DD8"/>
    <w:rsid w:val="00A805B6"/>
    <w:rsid w:val="00A84A6C"/>
    <w:rsid w:val="00AB3547"/>
    <w:rsid w:val="00B406C1"/>
    <w:rsid w:val="00C551DB"/>
    <w:rsid w:val="00C666BF"/>
    <w:rsid w:val="00C85564"/>
    <w:rsid w:val="00CB1238"/>
    <w:rsid w:val="00CC1EBF"/>
    <w:rsid w:val="00CF56E0"/>
    <w:rsid w:val="00D26E9E"/>
    <w:rsid w:val="00D52905"/>
    <w:rsid w:val="00D57855"/>
    <w:rsid w:val="00D62069"/>
    <w:rsid w:val="00D90F24"/>
    <w:rsid w:val="00D91B8E"/>
    <w:rsid w:val="00DA2236"/>
    <w:rsid w:val="00DA7BC6"/>
    <w:rsid w:val="00E11425"/>
    <w:rsid w:val="00E325E2"/>
    <w:rsid w:val="00E358BF"/>
    <w:rsid w:val="00E550FB"/>
    <w:rsid w:val="00EC0C9F"/>
    <w:rsid w:val="00EC62E6"/>
    <w:rsid w:val="00F07C69"/>
    <w:rsid w:val="00F11DE3"/>
    <w:rsid w:val="00F326AC"/>
    <w:rsid w:val="00F5331C"/>
    <w:rsid w:val="00F55724"/>
    <w:rsid w:val="00F63E8B"/>
    <w:rsid w:val="00FA3AF7"/>
    <w:rsid w:val="00FA4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F0AA4"/>
  <w15:chartTrackingRefBased/>
  <w15:docId w15:val="{F60DB64A-30A8-4106-B65E-F057FD958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620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08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5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777E1031BDFF489B426F6092DCD314" ma:contentTypeVersion="7" ma:contentTypeDescription="Create a new document." ma:contentTypeScope="" ma:versionID="57c9ed6fbd7e2633175c9c9e81a26293">
  <xsd:schema xmlns:xsd="http://www.w3.org/2001/XMLSchema" xmlns:xs="http://www.w3.org/2001/XMLSchema" xmlns:p="http://schemas.microsoft.com/office/2006/metadata/properties" xmlns:ns3="a4d8a0c6-bce2-418a-9a72-647347ef7127" xmlns:ns4="12441358-ea10-4784-8da8-57d071cea879" targetNamespace="http://schemas.microsoft.com/office/2006/metadata/properties" ma:root="true" ma:fieldsID="ea2f01302cafa561e122f3e7c7ee0a90" ns3:_="" ns4:_="">
    <xsd:import namespace="a4d8a0c6-bce2-418a-9a72-647347ef7127"/>
    <xsd:import namespace="12441358-ea10-4784-8da8-57d071cea87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8a0c6-bce2-418a-9a72-647347ef7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441358-ea10-4784-8da8-57d071cea87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1F593-A8CD-4131-82E1-DDEFCDFCD767}">
  <ds:schemaRefs>
    <ds:schemaRef ds:uri="http://schemas.microsoft.com/sharepoint/v3/contenttype/forms"/>
  </ds:schemaRefs>
</ds:datastoreItem>
</file>

<file path=customXml/itemProps2.xml><?xml version="1.0" encoding="utf-8"?>
<ds:datastoreItem xmlns:ds="http://schemas.openxmlformats.org/officeDocument/2006/customXml" ds:itemID="{D67902E9-D83F-45CF-AA3D-F4E59A5A46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8a0c6-bce2-418a-9a72-647347ef7127"/>
    <ds:schemaRef ds:uri="12441358-ea10-4784-8da8-57d071cea8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F285FF-5A13-4FF3-AC47-5D08CB945D9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C64780-F7B8-C241-9E24-41BB31817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1102</Words>
  <Characters>6287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OKEKE, Shona (NHS ENGLAND &amp; NHS IMPROVEMENT - X24)</dc:creator>
  <cp:keywords/>
  <dc:description/>
  <cp:lastModifiedBy>Microsoft Office User</cp:lastModifiedBy>
  <cp:revision>9</cp:revision>
  <dcterms:created xsi:type="dcterms:W3CDTF">2022-01-11T19:41:00Z</dcterms:created>
  <dcterms:modified xsi:type="dcterms:W3CDTF">2022-01-13T22:06:00Z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0x0101009C777E1031BDFF489B426F6092DCD314</vt:lpwstr>
  </property>
</Properties>
</file>