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EF" w:rsidRDefault="00B43C6D" w:rsidP="00CE3FD4">
      <w:pPr>
        <w:pStyle w:val="Transforming-body"/>
        <w:rPr>
          <w:noProof/>
          <w:lang w:eastAsia="en-GB"/>
        </w:rPr>
      </w:pPr>
      <w:r w:rsidRPr="00CE3FD4">
        <w:rPr>
          <w:noProof/>
          <w:lang w:eastAsia="en-GB"/>
        </w:rPr>
        <w:drawing>
          <wp:inline distT="0" distB="0" distL="0" distR="0" wp14:anchorId="22AAA787" wp14:editId="07E9B04D">
            <wp:extent cx="2196935" cy="5492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rsidR="00F16A09" w:rsidRDefault="00F16A09" w:rsidP="00F16A09">
      <w:pPr>
        <w:pStyle w:val="Title"/>
        <w:rPr>
          <w:noProof/>
          <w:lang w:eastAsia="en-GB"/>
        </w:rPr>
      </w:pPr>
      <w:r>
        <w:rPr>
          <w:noProof/>
          <w:lang w:eastAsia="en-GB"/>
        </w:rPr>
        <w:t>The importance of nurse-led home visits in the assessment of children with problema</w:t>
      </w:r>
      <w:r w:rsidRPr="00F16A09">
        <w:rPr>
          <w:rStyle w:val="TitleChar"/>
          <w:lang w:eastAsia="en-GB"/>
        </w:rPr>
        <w:t>t</w:t>
      </w:r>
      <w:r>
        <w:rPr>
          <w:noProof/>
          <w:lang w:eastAsia="en-GB"/>
        </w:rPr>
        <w:t>ic asthma</w:t>
      </w:r>
    </w:p>
    <w:p w:rsidR="00F16A09" w:rsidRDefault="00F16A09" w:rsidP="00F16A09">
      <w:pPr>
        <w:pStyle w:val="Subtitle"/>
        <w:rPr>
          <w:noProof/>
          <w:lang w:eastAsia="en-GB"/>
        </w:rPr>
      </w:pPr>
      <w:r>
        <w:rPr>
          <w:noProof/>
          <w:lang w:eastAsia="en-GB"/>
        </w:rPr>
        <w:t>Royal Brompton</w:t>
      </w:r>
      <w:bookmarkStart w:id="0" w:name="_GoBack"/>
      <w:bookmarkEnd w:id="0"/>
    </w:p>
    <w:p w:rsidR="00F16A09" w:rsidRDefault="00F16A09" w:rsidP="00F16A09">
      <w:pPr>
        <w:pStyle w:val="Heading1"/>
        <w:rPr>
          <w:noProof/>
          <w:lang w:eastAsia="en-GB"/>
        </w:rPr>
      </w:pPr>
      <w:r>
        <w:rPr>
          <w:noProof/>
          <w:lang w:eastAsia="en-GB"/>
        </w:rPr>
        <w:t>Aims</w:t>
      </w:r>
      <w:r>
        <w:rPr>
          <w:noProof/>
          <w:lang w:eastAsia="en-GB"/>
        </w:rPr>
        <w:tab/>
      </w:r>
    </w:p>
    <w:p w:rsidR="00F16A09" w:rsidRDefault="00F16A09" w:rsidP="00F16A09">
      <w:pPr>
        <w:pStyle w:val="Transforming-body"/>
        <w:rPr>
          <w:noProof/>
          <w:lang w:eastAsia="en-GB"/>
        </w:rPr>
      </w:pPr>
      <w:r>
        <w:rPr>
          <w:noProof/>
          <w:lang w:eastAsia="en-GB"/>
        </w:rPr>
        <w:t>To evaluate and identify potentially modifiable factors in children with problematic asthma by a nurse-led assessment and home visit</w:t>
      </w:r>
    </w:p>
    <w:p w:rsidR="00F16A09" w:rsidRDefault="00F16A09" w:rsidP="00F16A09">
      <w:pPr>
        <w:pStyle w:val="Heading1"/>
        <w:rPr>
          <w:noProof/>
          <w:lang w:eastAsia="en-GB"/>
        </w:rPr>
      </w:pPr>
      <w:r>
        <w:rPr>
          <w:noProof/>
          <w:lang w:eastAsia="en-GB"/>
        </w:rPr>
        <w:t>Rationale</w:t>
      </w:r>
      <w:r>
        <w:rPr>
          <w:noProof/>
          <w:lang w:eastAsia="en-GB"/>
        </w:rPr>
        <w:tab/>
      </w:r>
    </w:p>
    <w:p w:rsidR="00F16A09" w:rsidRDefault="00F16A09" w:rsidP="00F16A09">
      <w:pPr>
        <w:pStyle w:val="Transforming-body"/>
        <w:numPr>
          <w:ilvl w:val="0"/>
          <w:numId w:val="42"/>
        </w:numPr>
        <w:rPr>
          <w:noProof/>
          <w:lang w:eastAsia="en-GB"/>
        </w:rPr>
      </w:pPr>
      <w:r>
        <w:rPr>
          <w:noProof/>
          <w:lang w:eastAsia="en-GB"/>
        </w:rPr>
        <w:t>Development</w:t>
      </w:r>
      <w:r>
        <w:rPr>
          <w:noProof/>
          <w:lang w:eastAsia="en-GB"/>
        </w:rPr>
        <w:tab/>
        <w:t>Design: Observational cohort study.</w:t>
      </w:r>
    </w:p>
    <w:p w:rsidR="00F16A09" w:rsidRDefault="00F16A09" w:rsidP="00F16A09">
      <w:pPr>
        <w:pStyle w:val="Transforming-body"/>
        <w:numPr>
          <w:ilvl w:val="0"/>
          <w:numId w:val="42"/>
        </w:numPr>
        <w:rPr>
          <w:noProof/>
          <w:lang w:eastAsia="en-GB"/>
        </w:rPr>
      </w:pPr>
      <w:r>
        <w:rPr>
          <w:noProof/>
          <w:lang w:eastAsia="en-GB"/>
        </w:rPr>
        <w:t>Setting: A tertiary paediatric respiratory centre.</w:t>
      </w:r>
    </w:p>
    <w:p w:rsidR="00F16A09" w:rsidRDefault="00F16A09" w:rsidP="00F16A09">
      <w:pPr>
        <w:pStyle w:val="Transforming-body"/>
        <w:numPr>
          <w:ilvl w:val="0"/>
          <w:numId w:val="42"/>
        </w:numPr>
        <w:rPr>
          <w:noProof/>
          <w:lang w:eastAsia="en-GB"/>
        </w:rPr>
      </w:pPr>
      <w:r>
        <w:rPr>
          <w:noProof/>
          <w:lang w:eastAsia="en-GB"/>
        </w:rPr>
        <w:t>Patients: 71 children, aged 4.5–17.5 years, with problematic asthma currently under follow-up at a tertiary respiratory centre.</w:t>
      </w:r>
    </w:p>
    <w:p w:rsidR="00F16A09" w:rsidRDefault="00F16A09" w:rsidP="00F16A09">
      <w:pPr>
        <w:pStyle w:val="Transforming-body"/>
        <w:numPr>
          <w:ilvl w:val="0"/>
          <w:numId w:val="42"/>
        </w:numPr>
        <w:rPr>
          <w:noProof/>
          <w:lang w:eastAsia="en-GB"/>
        </w:rPr>
      </w:pPr>
      <w:r>
        <w:rPr>
          <w:noProof/>
          <w:lang w:eastAsia="en-GB"/>
        </w:rPr>
        <w:t>Interventions: A nurse-led hospital visit followed by a home visit.</w:t>
      </w:r>
    </w:p>
    <w:p w:rsidR="00F16A09" w:rsidRDefault="00F16A09" w:rsidP="00F16A09">
      <w:pPr>
        <w:pStyle w:val="Transforming-body"/>
        <w:numPr>
          <w:ilvl w:val="0"/>
          <w:numId w:val="42"/>
        </w:numPr>
        <w:rPr>
          <w:noProof/>
          <w:lang w:eastAsia="en-GB"/>
        </w:rPr>
      </w:pPr>
      <w:r>
        <w:rPr>
          <w:noProof/>
          <w:lang w:eastAsia="en-GB"/>
        </w:rPr>
        <w:t>Main outcome measures: Identification and attempted change of exacerbating factors so that further investigations and consideration of off-label, potentially toxic, asthma therapies were not necessary</w:t>
      </w:r>
    </w:p>
    <w:p w:rsidR="00F16A09" w:rsidRDefault="00F16A09" w:rsidP="00F16A09">
      <w:pPr>
        <w:pStyle w:val="Heading1"/>
        <w:rPr>
          <w:noProof/>
          <w:lang w:eastAsia="en-GB"/>
        </w:rPr>
      </w:pPr>
      <w:r>
        <w:rPr>
          <w:noProof/>
          <w:lang w:eastAsia="en-GB"/>
        </w:rPr>
        <w:t>Outcomes</w:t>
      </w:r>
      <w:r>
        <w:rPr>
          <w:noProof/>
          <w:lang w:eastAsia="en-GB"/>
        </w:rPr>
        <w:tab/>
      </w:r>
    </w:p>
    <w:p w:rsidR="00F16A09" w:rsidRDefault="00F16A09" w:rsidP="00F16A09">
      <w:pPr>
        <w:pStyle w:val="Transforming-body"/>
        <w:rPr>
          <w:noProof/>
          <w:lang w:eastAsia="en-GB"/>
        </w:rPr>
      </w:pPr>
      <w:r>
        <w:rPr>
          <w:noProof/>
          <w:lang w:eastAsia="en-GB"/>
        </w:rPr>
        <w:t>Results: Potentially modifiable factors were identified in 56 (79%) children. Many children had multiple causes for poor control. The most important were ongoing allergen</w:t>
      </w:r>
      <w:r>
        <w:rPr>
          <w:noProof/>
          <w:lang w:eastAsia="en-GB"/>
        </w:rPr>
        <w:t xml:space="preserve"> </w:t>
      </w:r>
      <w:r>
        <w:rPr>
          <w:noProof/>
          <w:lang w:eastAsia="en-GB"/>
        </w:rPr>
        <w:t>exposure, 22 children (31%); passive or active smoking, 18 children (25%); medication issues including adherence,34 children (48%); psychosocial factors, 42 families</w:t>
      </w:r>
      <w:r>
        <w:rPr>
          <w:noProof/>
          <w:lang w:eastAsia="en-GB"/>
        </w:rPr>
        <w:t xml:space="preserve"> </w:t>
      </w:r>
      <w:r>
        <w:rPr>
          <w:noProof/>
          <w:lang w:eastAsia="en-GB"/>
        </w:rPr>
        <w:t>(59%). The home visit contributed valuable information to this assessment. At the home visit house dust mite avoidance measures were found to be inadequate in 84% of those sensitised; medications were not easily available for inspection or were out of date in 23%; 74% of psychology referrals were made after the home visit. In 39 children (55%) the factors identified and the interventions recommended meant that further escalation</w:t>
      </w:r>
      <w:r>
        <w:rPr>
          <w:noProof/>
          <w:lang w:eastAsia="en-GB"/>
        </w:rPr>
        <w:t xml:space="preserve"> </w:t>
      </w:r>
      <w:r>
        <w:rPr>
          <w:noProof/>
          <w:lang w:eastAsia="en-GB"/>
        </w:rPr>
        <w:t>of treatment was avoided</w:t>
      </w:r>
      <w:r>
        <w:rPr>
          <w:noProof/>
          <w:lang w:eastAsia="en-GB"/>
        </w:rPr>
        <w:tab/>
      </w:r>
    </w:p>
    <w:p w:rsidR="00F16A09" w:rsidRDefault="00F16A09" w:rsidP="00F16A09">
      <w:pPr>
        <w:pStyle w:val="Transforming-body"/>
        <w:rPr>
          <w:noProof/>
          <w:lang w:eastAsia="en-GB"/>
        </w:rPr>
      </w:pPr>
      <w:r>
        <w:rPr>
          <w:noProof/>
          <w:lang w:eastAsia="en-GB"/>
        </w:rPr>
        <w:t>Conclusions: Nurse-led assessments including a home visit can help identify potentially modifiable factors for poorly controlled symptoms in children with problematic asthma</w:t>
      </w:r>
    </w:p>
    <w:p w:rsidR="00F16A09" w:rsidRDefault="00F16A09" w:rsidP="00F16A09">
      <w:pPr>
        <w:pStyle w:val="Heading1"/>
        <w:rPr>
          <w:noProof/>
          <w:lang w:eastAsia="en-GB"/>
        </w:rPr>
      </w:pPr>
    </w:p>
    <w:p w:rsidR="00F16A09" w:rsidRDefault="00F16A09" w:rsidP="00F16A09">
      <w:pPr>
        <w:pStyle w:val="Heading1"/>
        <w:rPr>
          <w:noProof/>
          <w:lang w:eastAsia="en-GB"/>
        </w:rPr>
      </w:pPr>
      <w:r>
        <w:rPr>
          <w:noProof/>
          <w:lang w:eastAsia="en-GB"/>
        </w:rPr>
        <w:t>Benefits</w:t>
      </w:r>
      <w:r>
        <w:rPr>
          <w:noProof/>
          <w:lang w:eastAsia="en-GB"/>
        </w:rPr>
        <w:tab/>
      </w:r>
    </w:p>
    <w:p w:rsidR="00F16A09" w:rsidRDefault="00F16A09" w:rsidP="00F16A09">
      <w:pPr>
        <w:pStyle w:val="Transforming-body"/>
        <w:rPr>
          <w:noProof/>
          <w:lang w:eastAsia="en-GB"/>
        </w:rPr>
      </w:pPr>
      <w:r>
        <w:rPr>
          <w:noProof/>
          <w:lang w:eastAsia="en-GB"/>
        </w:rPr>
        <w:t>A nurse-led home visit is an important part of the evaluation of problematic asthma and can help to identify potentially modifiable causes.  An effective treatment plan can help to avoid the need for further investigations and escalation of treatment.</w:t>
      </w:r>
    </w:p>
    <w:p w:rsidR="00F16A09" w:rsidRDefault="00F16A09" w:rsidP="00F16A09">
      <w:pPr>
        <w:pStyle w:val="Heading1"/>
        <w:rPr>
          <w:noProof/>
          <w:lang w:eastAsia="en-GB"/>
        </w:rPr>
      </w:pPr>
      <w:r>
        <w:rPr>
          <w:noProof/>
          <w:lang w:eastAsia="en-GB"/>
        </w:rPr>
        <w:t>Contact</w:t>
      </w:r>
      <w:r>
        <w:rPr>
          <w:noProof/>
          <w:lang w:eastAsia="en-GB"/>
        </w:rPr>
        <w:tab/>
      </w:r>
    </w:p>
    <w:p w:rsidR="00F16A09" w:rsidRDefault="00F16A09" w:rsidP="00F16A09">
      <w:pPr>
        <w:pStyle w:val="Transforming-body"/>
        <w:rPr>
          <w:noProof/>
          <w:lang w:eastAsia="en-GB"/>
        </w:rPr>
      </w:pPr>
      <w:r>
        <w:rPr>
          <w:noProof/>
          <w:lang w:eastAsia="en-GB"/>
        </w:rPr>
        <w:t>Professor A Bush, Department of Paediatric Respirology,</w:t>
      </w:r>
    </w:p>
    <w:p w:rsidR="00F16A09" w:rsidRDefault="00F16A09" w:rsidP="00F16A09">
      <w:pPr>
        <w:pStyle w:val="Transforming-body"/>
        <w:rPr>
          <w:noProof/>
          <w:lang w:eastAsia="en-GB"/>
        </w:rPr>
      </w:pPr>
      <w:r>
        <w:rPr>
          <w:noProof/>
          <w:lang w:eastAsia="en-GB"/>
        </w:rPr>
        <w:t>Email</w:t>
      </w:r>
      <w:r>
        <w:rPr>
          <w:noProof/>
          <w:lang w:eastAsia="en-GB"/>
        </w:rPr>
        <w:tab/>
        <w:t>a.bush@rbht.nhs.uk</w:t>
      </w:r>
    </w:p>
    <w:p w:rsidR="00F16A09" w:rsidRDefault="00F16A09" w:rsidP="00F16A09">
      <w:pPr>
        <w:pStyle w:val="Transforming-body"/>
        <w:rPr>
          <w:noProof/>
          <w:lang w:eastAsia="en-GB"/>
        </w:rPr>
      </w:pPr>
      <w:r>
        <w:rPr>
          <w:noProof/>
          <w:lang w:eastAsia="en-GB"/>
        </w:rPr>
        <w:t>Address</w:t>
      </w:r>
      <w:r>
        <w:rPr>
          <w:noProof/>
          <w:lang w:eastAsia="en-GB"/>
        </w:rPr>
        <w:tab/>
        <w:t>Royal Brompton Hospital, Sydney Street, London SW3 6NP, UK;</w:t>
      </w:r>
    </w:p>
    <w:p w:rsidR="00F16A09" w:rsidRDefault="00F16A09" w:rsidP="00F16A09">
      <w:pPr>
        <w:pStyle w:val="Transforming-body"/>
        <w:rPr>
          <w:noProof/>
          <w:lang w:eastAsia="en-GB"/>
        </w:rPr>
      </w:pPr>
      <w:r>
        <w:rPr>
          <w:noProof/>
          <w:lang w:eastAsia="en-GB"/>
        </w:rPr>
        <w:t>M Bracken, L Fleming, P Hall, N Van Stiphout, C Bossley,E Biggart, M Wilson, A Bush</w:t>
      </w:r>
    </w:p>
    <w:p w:rsidR="007F1D80" w:rsidRDefault="007F1D80" w:rsidP="007F1D80">
      <w:pPr>
        <w:pStyle w:val="Transforming-body"/>
        <w:rPr>
          <w:noProof/>
          <w:lang w:eastAsia="en-GB"/>
        </w:rPr>
      </w:pPr>
    </w:p>
    <w:sectPr w:rsidR="007F1D80" w:rsidSect="002353AF">
      <w:headerReference w:type="default" r:id="rId10"/>
      <w:footerReference w:type="default" r:id="rId11"/>
      <w:footerReference w:type="first" r:id="rId12"/>
      <w:pgSz w:w="11906" w:h="16838" w:code="9"/>
      <w:pgMar w:top="1247" w:right="1247" w:bottom="851" w:left="1247" w:header="709" w:footer="2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DD" w:rsidRDefault="00484CDD" w:rsidP="004850ED">
      <w:pPr>
        <w:spacing w:after="0" w:line="240" w:lineRule="auto"/>
      </w:pPr>
      <w:r>
        <w:separator/>
      </w:r>
    </w:p>
  </w:endnote>
  <w:endnote w:type="continuationSeparator" w:id="0">
    <w:p w:rsidR="00484CDD" w:rsidRDefault="00484CDD"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CE3FD4" w:rsidRDefault="00484CDD" w:rsidP="00484CDD">
          <w:pPr>
            <w:pStyle w:val="Footer"/>
            <w:rPr>
              <w:i/>
              <w:color w:val="0070C0"/>
              <w:sz w:val="16"/>
              <w:szCs w:val="16"/>
            </w:rPr>
          </w:pPr>
          <w:r w:rsidRPr="00CE3FD4">
            <w:rPr>
              <w:i/>
              <w:color w:val="0070C0"/>
              <w:sz w:val="16"/>
              <w:szCs w:val="16"/>
            </w:rPr>
            <w:t>Supported by and delivering for London’s NHS, London Councils,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F16A09">
            <w:rPr>
              <w:i/>
              <w:noProof/>
              <w:color w:val="0070C0"/>
              <w:sz w:val="20"/>
              <w:szCs w:val="20"/>
            </w:rPr>
            <w:t>2</w:t>
          </w:r>
          <w:r>
            <w:rPr>
              <w:i/>
              <w:color w:val="0070C0"/>
              <w:sz w:val="20"/>
              <w:szCs w:val="20"/>
            </w:rPr>
            <w:fldChar w:fldCharType="end"/>
          </w:r>
        </w:p>
      </w:tc>
    </w:tr>
  </w:tbl>
  <w:p w:rsidR="00484CDD" w:rsidRDefault="00484CDD" w:rsidP="00701A43">
    <w:pPr>
      <w:pStyle w:val="Footer"/>
      <w:jc w:val="center"/>
    </w:pPr>
  </w:p>
  <w:p w:rsidR="00484CDD" w:rsidRDefault="00484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484CDD" w:rsidRDefault="00484CDD">
        <w:pPr>
          <w:pStyle w:val="Footer"/>
          <w:jc w:val="cente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2D1B18" w:rsidRDefault="00484CDD" w:rsidP="00484CDD">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1</w:t>
              </w:r>
              <w:r>
                <w:rPr>
                  <w:i/>
                  <w:color w:val="0070C0"/>
                  <w:sz w:val="20"/>
                  <w:szCs w:val="20"/>
                </w:rPr>
                <w:fldChar w:fldCharType="end"/>
              </w:r>
            </w:p>
          </w:tc>
        </w:tr>
      </w:tbl>
      <w:p w:rsidR="00484CDD" w:rsidRDefault="00484CDD">
        <w:pPr>
          <w:pStyle w:val="Footer"/>
          <w:jc w:val="center"/>
        </w:pPr>
      </w:p>
      <w:p w:rsidR="00484CDD" w:rsidRDefault="00F16A09" w:rsidP="002353AF">
        <w:pPr>
          <w:pStyle w:val="Footer"/>
        </w:pPr>
      </w:p>
    </w:sdtContent>
  </w:sdt>
  <w:p w:rsidR="00484CDD" w:rsidRDefault="00484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DD" w:rsidRDefault="00484CDD" w:rsidP="004850ED">
      <w:pPr>
        <w:spacing w:after="0" w:line="240" w:lineRule="auto"/>
      </w:pPr>
      <w:r>
        <w:separator/>
      </w:r>
    </w:p>
  </w:footnote>
  <w:footnote w:type="continuationSeparator" w:id="0">
    <w:p w:rsidR="00484CDD" w:rsidRDefault="00484CDD"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DD" w:rsidRPr="00F55314" w:rsidRDefault="00F16A09" w:rsidP="00CE3FD4">
    <w:pPr>
      <w:pStyle w:val="Header"/>
      <w:pBdr>
        <w:bottom w:val="single" w:sz="4" w:space="1" w:color="0072C6"/>
      </w:pBdr>
      <w:tabs>
        <w:tab w:val="clear" w:pos="4513"/>
        <w:tab w:val="clear" w:pos="9026"/>
        <w:tab w:val="left" w:pos="8647"/>
      </w:tabs>
      <w:rPr>
        <w:color w:val="595959" w:themeColor="text1" w:themeTint="A6"/>
      </w:rPr>
    </w:pPr>
    <w:r>
      <w:rPr>
        <w:b/>
        <w:i/>
      </w:rPr>
      <w:t>Nurse-led home visits for problematic asthma:</w:t>
    </w:r>
    <w:r w:rsidR="00C326FD" w:rsidRPr="007F1D80">
      <w:rPr>
        <w:rFonts w:cs="Arial"/>
        <w:b/>
        <w:i/>
        <w:color w:val="404040" w:themeColor="text1" w:themeTint="BF"/>
      </w:rPr>
      <w:t xml:space="preserve"> case study</w:t>
    </w:r>
    <w:r w:rsidR="00484CDD" w:rsidRPr="00F55314">
      <w:rPr>
        <w:color w:val="595959" w:themeColor="text1" w:themeTint="A6"/>
      </w:rPr>
      <w:tab/>
    </w:r>
    <w:r w:rsidR="00484CDD">
      <w:rPr>
        <w:color w:val="595959" w:themeColor="text1" w:themeTint="A6"/>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6A"/>
    <w:multiLevelType w:val="hybridMultilevel"/>
    <w:tmpl w:val="FCBE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22514"/>
    <w:multiLevelType w:val="hybridMultilevel"/>
    <w:tmpl w:val="3D985D7E"/>
    <w:lvl w:ilvl="0" w:tplc="5CAEF1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212A3B"/>
    <w:multiLevelType w:val="hybridMultilevel"/>
    <w:tmpl w:val="7C962C44"/>
    <w:lvl w:ilvl="0" w:tplc="AA945F1C">
      <w:start w:val="1"/>
      <w:numFmt w:val="bullet"/>
      <w:pStyle w:val="HLPbulle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52C07"/>
    <w:multiLevelType w:val="hybridMultilevel"/>
    <w:tmpl w:val="96663478"/>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211B5C"/>
    <w:multiLevelType w:val="hybridMultilevel"/>
    <w:tmpl w:val="79926A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nsid w:val="0DBF092E"/>
    <w:multiLevelType w:val="hybridMultilevel"/>
    <w:tmpl w:val="B178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C161C3"/>
    <w:multiLevelType w:val="hybridMultilevel"/>
    <w:tmpl w:val="F1C0FB6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D1E1C"/>
    <w:multiLevelType w:val="hybridMultilevel"/>
    <w:tmpl w:val="C480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0389A"/>
    <w:multiLevelType w:val="hybridMultilevel"/>
    <w:tmpl w:val="FFF0568A"/>
    <w:lvl w:ilvl="0" w:tplc="70FE2D0A">
      <w:start w:val="1"/>
      <w:numFmt w:val="bullet"/>
      <w:pStyle w:val="HLP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1B3DD1"/>
    <w:multiLevelType w:val="hybridMultilevel"/>
    <w:tmpl w:val="702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9D7350"/>
    <w:multiLevelType w:val="hybridMultilevel"/>
    <w:tmpl w:val="19D8E0BE"/>
    <w:lvl w:ilvl="0" w:tplc="4BBAB5E4">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331B61"/>
    <w:multiLevelType w:val="hybridMultilevel"/>
    <w:tmpl w:val="1078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D54202"/>
    <w:multiLevelType w:val="hybridMultilevel"/>
    <w:tmpl w:val="FBEAF8F2"/>
    <w:lvl w:ilvl="0" w:tplc="42CE6E8A">
      <w:start w:val="3"/>
      <w:numFmt w:val="bullet"/>
      <w:lvlText w:val="-"/>
      <w:lvlJc w:val="left"/>
      <w:pPr>
        <w:ind w:left="428" w:hanging="360"/>
      </w:pPr>
      <w:rPr>
        <w:rFonts w:ascii="Arial" w:eastAsia="Calibr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nsid w:val="32EF2DFF"/>
    <w:multiLevelType w:val="hybridMultilevel"/>
    <w:tmpl w:val="92263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6F47242"/>
    <w:multiLevelType w:val="hybridMultilevel"/>
    <w:tmpl w:val="1F14ABA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E377BE"/>
    <w:multiLevelType w:val="hybridMultilevel"/>
    <w:tmpl w:val="0FE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ED0134"/>
    <w:multiLevelType w:val="hybridMultilevel"/>
    <w:tmpl w:val="CF5A61B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630FF4"/>
    <w:multiLevelType w:val="hybridMultilevel"/>
    <w:tmpl w:val="A7E46708"/>
    <w:lvl w:ilvl="0" w:tplc="E25A26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A069EC"/>
    <w:multiLevelType w:val="hybridMultilevel"/>
    <w:tmpl w:val="C152097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C734EB"/>
    <w:multiLevelType w:val="hybridMultilevel"/>
    <w:tmpl w:val="80EA02C6"/>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F02F98"/>
    <w:multiLevelType w:val="hybridMultilevel"/>
    <w:tmpl w:val="3742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8C4CB7"/>
    <w:multiLevelType w:val="hybridMultilevel"/>
    <w:tmpl w:val="B2305730"/>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2E1380"/>
    <w:multiLevelType w:val="hybridMultilevel"/>
    <w:tmpl w:val="8A404E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C41E88"/>
    <w:multiLevelType w:val="hybridMultilevel"/>
    <w:tmpl w:val="1B2A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B00BC4"/>
    <w:multiLevelType w:val="hybridMultilevel"/>
    <w:tmpl w:val="2D8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F77183"/>
    <w:multiLevelType w:val="hybridMultilevel"/>
    <w:tmpl w:val="DD96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D76D93"/>
    <w:multiLevelType w:val="hybridMultilevel"/>
    <w:tmpl w:val="EC2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661396"/>
    <w:multiLevelType w:val="hybridMultilevel"/>
    <w:tmpl w:val="F60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95205B"/>
    <w:multiLevelType w:val="hybridMultilevel"/>
    <w:tmpl w:val="1B5846E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8A3E2F"/>
    <w:multiLevelType w:val="hybridMultilevel"/>
    <w:tmpl w:val="B56203A6"/>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B61806"/>
    <w:multiLevelType w:val="hybridMultilevel"/>
    <w:tmpl w:val="C4543E0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AA27AB"/>
    <w:multiLevelType w:val="hybridMultilevel"/>
    <w:tmpl w:val="009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DF1055"/>
    <w:multiLevelType w:val="hybridMultilevel"/>
    <w:tmpl w:val="AA1A1EC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B1109F"/>
    <w:multiLevelType w:val="hybridMultilevel"/>
    <w:tmpl w:val="AFA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131D9D"/>
    <w:multiLevelType w:val="hybridMultilevel"/>
    <w:tmpl w:val="1E62F46A"/>
    <w:lvl w:ilvl="0" w:tplc="CCFEDD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CD0D98"/>
    <w:multiLevelType w:val="hybridMultilevel"/>
    <w:tmpl w:val="63DA13AE"/>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CF5C71"/>
    <w:multiLevelType w:val="hybridMultilevel"/>
    <w:tmpl w:val="B23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C3711C"/>
    <w:multiLevelType w:val="hybridMultilevel"/>
    <w:tmpl w:val="1EA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005059"/>
    <w:multiLevelType w:val="hybridMultilevel"/>
    <w:tmpl w:val="473C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971155"/>
    <w:multiLevelType w:val="hybridMultilevel"/>
    <w:tmpl w:val="094C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AD676E"/>
    <w:multiLevelType w:val="hybridMultilevel"/>
    <w:tmpl w:val="B40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41"/>
  </w:num>
  <w:num w:numId="4">
    <w:abstractNumId w:val="2"/>
  </w:num>
  <w:num w:numId="5">
    <w:abstractNumId w:val="5"/>
  </w:num>
  <w:num w:numId="6">
    <w:abstractNumId w:val="11"/>
  </w:num>
  <w:num w:numId="7">
    <w:abstractNumId w:val="27"/>
  </w:num>
  <w:num w:numId="8">
    <w:abstractNumId w:val="37"/>
  </w:num>
  <w:num w:numId="9">
    <w:abstractNumId w:val="0"/>
  </w:num>
  <w:num w:numId="10">
    <w:abstractNumId w:val="40"/>
  </w:num>
  <w:num w:numId="11">
    <w:abstractNumId w:val="9"/>
  </w:num>
  <w:num w:numId="12">
    <w:abstractNumId w:val="33"/>
  </w:num>
  <w:num w:numId="13">
    <w:abstractNumId w:val="31"/>
  </w:num>
  <w:num w:numId="14">
    <w:abstractNumId w:val="24"/>
  </w:num>
  <w:num w:numId="15">
    <w:abstractNumId w:val="38"/>
  </w:num>
  <w:num w:numId="16">
    <w:abstractNumId w:val="39"/>
  </w:num>
  <w:num w:numId="17">
    <w:abstractNumId w:val="34"/>
  </w:num>
  <w:num w:numId="18">
    <w:abstractNumId w:val="28"/>
  </w:num>
  <w:num w:numId="19">
    <w:abstractNumId w:val="23"/>
  </w:num>
  <w:num w:numId="20">
    <w:abstractNumId w:val="17"/>
  </w:num>
  <w:num w:numId="21">
    <w:abstractNumId w:val="22"/>
  </w:num>
  <w:num w:numId="22">
    <w:abstractNumId w:val="15"/>
  </w:num>
  <w:num w:numId="23">
    <w:abstractNumId w:val="4"/>
  </w:num>
  <w:num w:numId="24">
    <w:abstractNumId w:val="6"/>
  </w:num>
  <w:num w:numId="25">
    <w:abstractNumId w:val="12"/>
  </w:num>
  <w:num w:numId="26">
    <w:abstractNumId w:val="13"/>
  </w:num>
  <w:num w:numId="27">
    <w:abstractNumId w:val="7"/>
  </w:num>
  <w:num w:numId="28">
    <w:abstractNumId w:val="20"/>
  </w:num>
  <w:num w:numId="29">
    <w:abstractNumId w:val="26"/>
  </w:num>
  <w:num w:numId="30">
    <w:abstractNumId w:val="19"/>
  </w:num>
  <w:num w:numId="31">
    <w:abstractNumId w:val="16"/>
  </w:num>
  <w:num w:numId="32">
    <w:abstractNumId w:val="3"/>
  </w:num>
  <w:num w:numId="33">
    <w:abstractNumId w:val="30"/>
  </w:num>
  <w:num w:numId="34">
    <w:abstractNumId w:val="18"/>
  </w:num>
  <w:num w:numId="35">
    <w:abstractNumId w:val="14"/>
  </w:num>
  <w:num w:numId="36">
    <w:abstractNumId w:val="32"/>
  </w:num>
  <w:num w:numId="37">
    <w:abstractNumId w:val="21"/>
  </w:num>
  <w:num w:numId="38">
    <w:abstractNumId w:val="36"/>
  </w:num>
  <w:num w:numId="39">
    <w:abstractNumId w:val="1"/>
  </w:num>
  <w:num w:numId="40">
    <w:abstractNumId w:val="10"/>
  </w:num>
  <w:num w:numId="41">
    <w:abstractNumId w:val="2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3"/>
    <w:rsid w:val="001B4896"/>
    <w:rsid w:val="001D64A0"/>
    <w:rsid w:val="001E0FE0"/>
    <w:rsid w:val="001F32B1"/>
    <w:rsid w:val="002353AF"/>
    <w:rsid w:val="00305B4C"/>
    <w:rsid w:val="00484CDD"/>
    <w:rsid w:val="004850ED"/>
    <w:rsid w:val="004D7748"/>
    <w:rsid w:val="00632EA0"/>
    <w:rsid w:val="0066175F"/>
    <w:rsid w:val="00695C6D"/>
    <w:rsid w:val="00701A43"/>
    <w:rsid w:val="007F1D80"/>
    <w:rsid w:val="008F6E4F"/>
    <w:rsid w:val="00916DAF"/>
    <w:rsid w:val="009426EF"/>
    <w:rsid w:val="00951299"/>
    <w:rsid w:val="00990F74"/>
    <w:rsid w:val="009E0C01"/>
    <w:rsid w:val="00B00098"/>
    <w:rsid w:val="00B07CA0"/>
    <w:rsid w:val="00B13CF4"/>
    <w:rsid w:val="00B43C6D"/>
    <w:rsid w:val="00BD1355"/>
    <w:rsid w:val="00BE6A88"/>
    <w:rsid w:val="00C326FD"/>
    <w:rsid w:val="00CE3FD4"/>
    <w:rsid w:val="00E60413"/>
    <w:rsid w:val="00E75451"/>
    <w:rsid w:val="00E93404"/>
    <w:rsid w:val="00EC1E86"/>
    <w:rsid w:val="00F16A09"/>
    <w:rsid w:val="00F31999"/>
    <w:rsid w:val="00F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2CE7-CC4A-456D-81D5-E75DE7ED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Boyle</dc:creator>
  <cp:lastModifiedBy>Kim Boyle</cp:lastModifiedBy>
  <cp:revision>2</cp:revision>
  <cp:lastPrinted>2015-04-01T14:18:00Z</cp:lastPrinted>
  <dcterms:created xsi:type="dcterms:W3CDTF">2018-08-06T15:53:00Z</dcterms:created>
  <dcterms:modified xsi:type="dcterms:W3CDTF">2018-08-06T15:53:00Z</dcterms:modified>
</cp:coreProperties>
</file>