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0DC8D" w14:textId="296E8B6B" w:rsidR="004850ED" w:rsidRDefault="001F32B1" w:rsidP="001F32B1">
      <w:pPr>
        <w:pStyle w:val="Title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3A430D1" wp14:editId="5CF1A893">
            <wp:simplePos x="0" y="0"/>
            <wp:positionH relativeFrom="column">
              <wp:posOffset>-782320</wp:posOffset>
            </wp:positionH>
            <wp:positionV relativeFrom="paragraph">
              <wp:posOffset>-666750</wp:posOffset>
            </wp:positionV>
            <wp:extent cx="7550785" cy="1898015"/>
            <wp:effectExtent l="0" t="0" r="0" b="6985"/>
            <wp:wrapTight wrapText="bothSides">
              <wp:wrapPolygon edited="0">
                <wp:start x="0" y="0"/>
                <wp:lineTo x="0" y="21463"/>
                <wp:lineTo x="21526" y="21463"/>
                <wp:lineTo x="2152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G HLP-email-banner-1800px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" r="4596"/>
                    <a:stretch/>
                  </pic:blipFill>
                  <pic:spPr bwMode="auto">
                    <a:xfrm>
                      <a:off x="0" y="0"/>
                      <a:ext cx="7550785" cy="189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4B18">
        <w:t xml:space="preserve">London’s Great Weight Debate: Executive Summary </w:t>
      </w:r>
    </w:p>
    <w:p w14:paraId="44EE596D" w14:textId="66BC6AE1" w:rsidR="003A4278" w:rsidRPr="005C27F5" w:rsidRDefault="005C27F5" w:rsidP="003A4278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 xml:space="preserve">1. </w:t>
      </w:r>
      <w:r w:rsidR="00912F3E">
        <w:rPr>
          <w:color w:val="auto"/>
        </w:rPr>
        <w:t xml:space="preserve">What is the Great Weight Debate? </w:t>
      </w:r>
    </w:p>
    <w:p w14:paraId="497369E6" w14:textId="17EED15F" w:rsidR="003A4278" w:rsidRPr="003A4278" w:rsidRDefault="003A4278" w:rsidP="003A4278">
      <w:pPr>
        <w:spacing w:after="0" w:line="240" w:lineRule="auto"/>
      </w:pPr>
      <w:r>
        <w:t xml:space="preserve"> </w:t>
      </w:r>
    </w:p>
    <w:p w14:paraId="34B95242" w14:textId="4094E8EA" w:rsidR="00912F3E" w:rsidRDefault="00912F3E" w:rsidP="00912F3E">
      <w:pPr>
        <w:spacing w:after="0"/>
      </w:pPr>
      <w:r>
        <w:t>The Great Weight Debate is a multi-stage conversation to engage and involve Londoners in the health o</w:t>
      </w:r>
      <w:r w:rsidR="00A00F8A">
        <w:t>f</w:t>
      </w:r>
      <w:r>
        <w:t xml:space="preserve"> their children, and to galvanise social action and support to tackle childhood obesity. </w:t>
      </w:r>
    </w:p>
    <w:p w14:paraId="5DA4EA46" w14:textId="673C4F25" w:rsidR="00912F3E" w:rsidRDefault="00912F3E" w:rsidP="00912F3E">
      <w:pPr>
        <w:pStyle w:val="ListParagraph"/>
        <w:numPr>
          <w:ilvl w:val="0"/>
          <w:numId w:val="22"/>
        </w:numPr>
        <w:spacing w:after="0"/>
      </w:pPr>
      <w:r>
        <w:t xml:space="preserve">In Stage 1, professionals and members of the public were engaged – key findings from this stage are summarised here. </w:t>
      </w:r>
    </w:p>
    <w:p w14:paraId="70FD5C46" w14:textId="015D5ED8" w:rsidR="00912F3E" w:rsidRDefault="00912F3E" w:rsidP="00912F3E">
      <w:pPr>
        <w:pStyle w:val="ListParagraph"/>
        <w:numPr>
          <w:ilvl w:val="0"/>
          <w:numId w:val="22"/>
        </w:numPr>
        <w:spacing w:after="0"/>
      </w:pPr>
      <w:r>
        <w:t xml:space="preserve">In Stage 2, local boroughs are engaging local residents in the debate.  </w:t>
      </w:r>
    </w:p>
    <w:p w14:paraId="56C1616C" w14:textId="7E72E557" w:rsidR="00912F3E" w:rsidRDefault="00912F3E" w:rsidP="00912F3E">
      <w:pPr>
        <w:pStyle w:val="ListParagraph"/>
        <w:numPr>
          <w:ilvl w:val="0"/>
          <w:numId w:val="22"/>
        </w:numPr>
        <w:spacing w:after="0"/>
      </w:pPr>
      <w:r>
        <w:t xml:space="preserve">Stage 3, launched in the autumn, will entail city-wide conversations to revisit regional plans for action alongside the launch of the national strategy for childhood obesity. </w:t>
      </w:r>
    </w:p>
    <w:p w14:paraId="5BFC3F3C" w14:textId="311CF1FF" w:rsidR="00912F3E" w:rsidRDefault="00912F3E" w:rsidP="00912F3E">
      <w:pPr>
        <w:pStyle w:val="ListParagraph"/>
        <w:numPr>
          <w:ilvl w:val="0"/>
          <w:numId w:val="22"/>
        </w:numPr>
        <w:spacing w:after="0"/>
      </w:pPr>
      <w:r>
        <w:t xml:space="preserve">Stage 4 will </w:t>
      </w:r>
      <w:r w:rsidR="00C1538D">
        <w:t>involve</w:t>
      </w:r>
      <w:r>
        <w:t xml:space="preserve"> the establishment of shared change platform for ongoing pan-London participation, learning and action on childhood obesity.  </w:t>
      </w:r>
    </w:p>
    <w:p w14:paraId="13A7EF98" w14:textId="77777777" w:rsidR="00912F3E" w:rsidRDefault="00912F3E" w:rsidP="00912F3E">
      <w:pPr>
        <w:spacing w:after="0"/>
      </w:pPr>
    </w:p>
    <w:p w14:paraId="760CFBFD" w14:textId="6AC97BEC" w:rsidR="00912F3E" w:rsidRDefault="00912F3E" w:rsidP="00912F3E">
      <w:pPr>
        <w:spacing w:after="0"/>
      </w:pPr>
      <w:r>
        <w:t xml:space="preserve">The Great Weight Debate is being overseen by London’s Prevention Board, with expert input and guidance provided by the London Obesity Leadership Group.  </w:t>
      </w:r>
    </w:p>
    <w:p w14:paraId="4FA7F01B" w14:textId="77777777" w:rsidR="00912F3E" w:rsidRDefault="00912F3E" w:rsidP="008E15CD"/>
    <w:p w14:paraId="090A7637" w14:textId="4BEE7587" w:rsidR="00912F3E" w:rsidRPr="005C27F5" w:rsidRDefault="00912F3E" w:rsidP="00912F3E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 xml:space="preserve">2. Stage 1 methodology overview  </w:t>
      </w:r>
    </w:p>
    <w:p w14:paraId="21AB5A62" w14:textId="77777777" w:rsidR="00912F3E" w:rsidRPr="003A4278" w:rsidRDefault="00912F3E" w:rsidP="00912F3E">
      <w:pPr>
        <w:spacing w:after="0" w:line="240" w:lineRule="auto"/>
      </w:pPr>
    </w:p>
    <w:p w14:paraId="04992230" w14:textId="0DCD7DA7" w:rsidR="002C2C9E" w:rsidRDefault="008573EC" w:rsidP="008573EC">
      <w:pPr>
        <w:spacing w:after="0"/>
      </w:pPr>
      <w:r>
        <w:t xml:space="preserve">The objectives of Stage 1 were: to gauge public opinion on childhood obesity; to understand levels of support for action on </w:t>
      </w:r>
      <w:r w:rsidR="00A00F8A">
        <w:t>this issue</w:t>
      </w:r>
      <w:r>
        <w:t xml:space="preserve">; and to crowdsource public-led solutions. </w:t>
      </w:r>
    </w:p>
    <w:p w14:paraId="0F61DF4A" w14:textId="77777777" w:rsidR="008573EC" w:rsidRDefault="008573EC" w:rsidP="008573EC">
      <w:pPr>
        <w:spacing w:after="0"/>
      </w:pPr>
    </w:p>
    <w:p w14:paraId="44830BD6" w14:textId="3E7C9323" w:rsidR="008573EC" w:rsidRDefault="008573EC" w:rsidP="008573EC">
      <w:pPr>
        <w:spacing w:after="0"/>
      </w:pPr>
      <w:r>
        <w:t xml:space="preserve">Stage 1 had 4 elements: </w:t>
      </w:r>
    </w:p>
    <w:p w14:paraId="79509E01" w14:textId="7610C56A" w:rsidR="008573EC" w:rsidRDefault="008573EC" w:rsidP="008573EC">
      <w:pPr>
        <w:pStyle w:val="ListParagraph"/>
        <w:numPr>
          <w:ilvl w:val="0"/>
          <w:numId w:val="24"/>
        </w:numPr>
        <w:spacing w:after="0"/>
      </w:pPr>
      <w:r>
        <w:t>Desk top review of key policies, opinion and research;</w:t>
      </w:r>
    </w:p>
    <w:p w14:paraId="4BEAF497" w14:textId="1CBABD82" w:rsidR="008573EC" w:rsidRDefault="008573EC" w:rsidP="008573EC">
      <w:pPr>
        <w:pStyle w:val="ListParagraph"/>
        <w:numPr>
          <w:ilvl w:val="0"/>
          <w:numId w:val="24"/>
        </w:numPr>
        <w:spacing w:after="0"/>
      </w:pPr>
      <w:r>
        <w:t>2 x focus groups with Londoners (10</w:t>
      </w:r>
      <w:r w:rsidRPr="008573EC">
        <w:rPr>
          <w:vertAlign w:val="superscript"/>
        </w:rPr>
        <w:t>th</w:t>
      </w:r>
      <w:r>
        <w:t xml:space="preserve"> February</w:t>
      </w:r>
      <w:r w:rsidR="00D26648">
        <w:t xml:space="preserve"> 2016</w:t>
      </w:r>
      <w:r>
        <w:t>);</w:t>
      </w:r>
    </w:p>
    <w:p w14:paraId="0A6538F8" w14:textId="1F5A326E" w:rsidR="008573EC" w:rsidRDefault="008573EC" w:rsidP="008573EC">
      <w:pPr>
        <w:pStyle w:val="ListParagraph"/>
        <w:numPr>
          <w:ilvl w:val="0"/>
          <w:numId w:val="24"/>
        </w:numPr>
        <w:spacing w:after="0"/>
      </w:pPr>
      <w:r>
        <w:t>3 x roundtables with professionals (</w:t>
      </w:r>
      <w:r w:rsidR="00D26648">
        <w:t>30</w:t>
      </w:r>
      <w:r w:rsidR="00D26648" w:rsidRPr="00D26648">
        <w:rPr>
          <w:vertAlign w:val="superscript"/>
        </w:rPr>
        <w:t>th</w:t>
      </w:r>
      <w:r w:rsidR="00D26648">
        <w:t>, and 31</w:t>
      </w:r>
      <w:r w:rsidR="00D26648" w:rsidRPr="00D26648">
        <w:rPr>
          <w:vertAlign w:val="superscript"/>
        </w:rPr>
        <w:t>st</w:t>
      </w:r>
      <w:r w:rsidR="00D26648">
        <w:t xml:space="preserve"> March, 5</w:t>
      </w:r>
      <w:r w:rsidR="00D26648" w:rsidRPr="00D26648">
        <w:rPr>
          <w:vertAlign w:val="superscript"/>
        </w:rPr>
        <w:t>th</w:t>
      </w:r>
      <w:r w:rsidR="00D26648">
        <w:t xml:space="preserve"> April)</w:t>
      </w:r>
      <w:r w:rsidR="00A00F8A">
        <w:t>;</w:t>
      </w:r>
    </w:p>
    <w:p w14:paraId="4304E4E4" w14:textId="624D79BB" w:rsidR="00D26648" w:rsidRDefault="00D26648" w:rsidP="008573EC">
      <w:pPr>
        <w:pStyle w:val="ListParagraph"/>
        <w:numPr>
          <w:ilvl w:val="0"/>
          <w:numId w:val="24"/>
        </w:numPr>
        <w:spacing w:after="0"/>
      </w:pPr>
      <w:r>
        <w:t>Online community with 120 Londoners (18</w:t>
      </w:r>
      <w:r w:rsidRPr="00D26648">
        <w:rPr>
          <w:vertAlign w:val="superscript"/>
        </w:rPr>
        <w:t>th</w:t>
      </w:r>
      <w:r>
        <w:t xml:space="preserve"> April – 1</w:t>
      </w:r>
      <w:r w:rsidRPr="00D26648">
        <w:rPr>
          <w:vertAlign w:val="superscript"/>
        </w:rPr>
        <w:t>st</w:t>
      </w:r>
      <w:r>
        <w:t xml:space="preserve"> May)</w:t>
      </w:r>
      <w:r w:rsidR="00A00F8A">
        <w:t>; and</w:t>
      </w:r>
    </w:p>
    <w:p w14:paraId="455953E1" w14:textId="6CF313A6" w:rsidR="00D26648" w:rsidRDefault="00D26648" w:rsidP="008573EC">
      <w:pPr>
        <w:pStyle w:val="ListParagraph"/>
        <w:numPr>
          <w:ilvl w:val="0"/>
          <w:numId w:val="24"/>
        </w:numPr>
        <w:spacing w:after="0"/>
      </w:pPr>
      <w:r>
        <w:t>The Great Weight Debate event, attended by 110 Londoners and 27 professionals (17</w:t>
      </w:r>
      <w:r w:rsidRPr="00D26648">
        <w:rPr>
          <w:vertAlign w:val="superscript"/>
        </w:rPr>
        <w:t>th</w:t>
      </w:r>
      <w:r>
        <w:t xml:space="preserve"> May)</w:t>
      </w:r>
    </w:p>
    <w:p w14:paraId="1A607461" w14:textId="77777777" w:rsidR="008573EC" w:rsidRDefault="008573EC" w:rsidP="008573EC">
      <w:pPr>
        <w:spacing w:after="0"/>
      </w:pPr>
    </w:p>
    <w:p w14:paraId="78B313C5" w14:textId="438ADD68" w:rsidR="00912F3E" w:rsidRDefault="008573EC" w:rsidP="00D26648">
      <w:pPr>
        <w:spacing w:after="0"/>
      </w:pPr>
      <w:r>
        <w:t xml:space="preserve">Stage 1 was delivered by independent insight and strategy consultancy </w:t>
      </w:r>
      <w:proofErr w:type="spellStart"/>
      <w:r>
        <w:t>BritainThinks</w:t>
      </w:r>
      <w:proofErr w:type="spellEnd"/>
      <w:r>
        <w:t>.</w:t>
      </w:r>
    </w:p>
    <w:p w14:paraId="4F0948FB" w14:textId="77777777" w:rsidR="00D26648" w:rsidRDefault="00D26648" w:rsidP="00D26648"/>
    <w:p w14:paraId="0F60B231" w14:textId="77777777" w:rsidR="00F819F6" w:rsidRDefault="00F819F6" w:rsidP="00D26648"/>
    <w:p w14:paraId="0BA0A8B1" w14:textId="77777777" w:rsidR="00F819F6" w:rsidRDefault="00F819F6" w:rsidP="00D26648"/>
    <w:p w14:paraId="2D744C31" w14:textId="77777777" w:rsidR="00F819F6" w:rsidRDefault="00F819F6" w:rsidP="00D26648"/>
    <w:p w14:paraId="3241B760" w14:textId="0E9F9E4B" w:rsidR="00D26648" w:rsidRPr="005C27F5" w:rsidRDefault="00D26648" w:rsidP="00D26648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lastRenderedPageBreak/>
        <w:t xml:space="preserve">3. Summary of key insights   </w:t>
      </w:r>
    </w:p>
    <w:p w14:paraId="1E24B0D3" w14:textId="77777777" w:rsidR="00D26648" w:rsidRPr="003A4278" w:rsidRDefault="00D26648" w:rsidP="00D26648">
      <w:pPr>
        <w:spacing w:after="0" w:line="240" w:lineRule="auto"/>
      </w:pPr>
    </w:p>
    <w:p w14:paraId="00A0450E" w14:textId="0B139C8B" w:rsidR="00D26648" w:rsidRDefault="00D26648" w:rsidP="00D26648">
      <w:pPr>
        <w:spacing w:after="0"/>
        <w:rPr>
          <w:i/>
        </w:rPr>
      </w:pPr>
      <w:r>
        <w:rPr>
          <w:i/>
        </w:rPr>
        <w:t xml:space="preserve">There is a need to raise awareness of the scale of the problem </w:t>
      </w:r>
    </w:p>
    <w:p w14:paraId="1CD3F967" w14:textId="4C2574D7" w:rsidR="00D26648" w:rsidRDefault="00D26648" w:rsidP="00D26648">
      <w:pPr>
        <w:spacing w:after="0"/>
      </w:pPr>
      <w:r>
        <w:t xml:space="preserve">Prior to taking part in the Great Weight Debate, awareness of the scale of the problem of childhood obesity </w:t>
      </w:r>
      <w:bookmarkStart w:id="0" w:name="_GoBack"/>
      <w:r>
        <w:t xml:space="preserve">in London was low amongst Londoners.  However, information about the severity of the issue was deeply shocking, and led to calls for change. </w:t>
      </w:r>
    </w:p>
    <w:p w14:paraId="0F849C89" w14:textId="77777777" w:rsidR="00D26648" w:rsidRDefault="00D26648" w:rsidP="00D26648">
      <w:pPr>
        <w:spacing w:after="0"/>
      </w:pPr>
    </w:p>
    <w:p w14:paraId="62DFB355" w14:textId="0D2B46C2" w:rsidR="00D26648" w:rsidRDefault="008A217E" w:rsidP="00D26648">
      <w:pPr>
        <w:spacing w:after="0"/>
      </w:pPr>
      <w:r>
        <w:t xml:space="preserve">Londoners felt the first step in bringing about change </w:t>
      </w:r>
      <w:r w:rsidR="00A00F8A">
        <w:t xml:space="preserve">should involve </w:t>
      </w:r>
      <w:r>
        <w:t xml:space="preserve">information provision and awareness </w:t>
      </w:r>
      <w:proofErr w:type="gramStart"/>
      <w:r>
        <w:t>raising</w:t>
      </w:r>
      <w:proofErr w:type="gramEnd"/>
      <w:r>
        <w:t>.  This information should:</w:t>
      </w:r>
    </w:p>
    <w:p w14:paraId="6794C74D" w14:textId="50463573" w:rsidR="008A217E" w:rsidRDefault="008A217E" w:rsidP="008A217E">
      <w:pPr>
        <w:pStyle w:val="ListParagraph"/>
        <w:numPr>
          <w:ilvl w:val="0"/>
          <w:numId w:val="25"/>
        </w:numPr>
        <w:spacing w:after="0"/>
      </w:pPr>
      <w:r>
        <w:t xml:space="preserve">be in a simple format, using facts and figures that all Londoners can understand; </w:t>
      </w:r>
    </w:p>
    <w:p w14:paraId="5A719455" w14:textId="459CB848" w:rsidR="008A217E" w:rsidRDefault="008A217E" w:rsidP="008A217E">
      <w:pPr>
        <w:pStyle w:val="ListParagraph"/>
        <w:numPr>
          <w:ilvl w:val="0"/>
          <w:numId w:val="25"/>
        </w:numPr>
        <w:spacing w:after="0"/>
      </w:pPr>
      <w:r>
        <w:t xml:space="preserve">be provided in a location that is accessible to all Londoners, </w:t>
      </w:r>
      <w:r w:rsidR="00A00F8A">
        <w:t>e.g. on public transport</w:t>
      </w:r>
      <w:r>
        <w:t>;</w:t>
      </w:r>
    </w:p>
    <w:p w14:paraId="344A97EC" w14:textId="1B844177" w:rsidR="008A217E" w:rsidRDefault="008A217E" w:rsidP="008A217E">
      <w:pPr>
        <w:pStyle w:val="ListParagraph"/>
        <w:numPr>
          <w:ilvl w:val="0"/>
          <w:numId w:val="25"/>
        </w:numPr>
        <w:spacing w:after="0"/>
      </w:pPr>
      <w:r>
        <w:t xml:space="preserve">strike a balance between shocking Londoners into understanding </w:t>
      </w:r>
      <w:bookmarkEnd w:id="0"/>
      <w:r>
        <w:t xml:space="preserve">the scale of the problem, whilst avoiding stigmatising children who are overweight or obese; and </w:t>
      </w:r>
    </w:p>
    <w:p w14:paraId="60EA8587" w14:textId="04AA7CD9" w:rsidR="008A217E" w:rsidRPr="00D26648" w:rsidRDefault="008A217E" w:rsidP="008A217E">
      <w:pPr>
        <w:pStyle w:val="ListParagraph"/>
        <w:numPr>
          <w:ilvl w:val="0"/>
          <w:numId w:val="25"/>
        </w:numPr>
        <w:spacing w:after="0"/>
      </w:pPr>
      <w:proofErr w:type="gramStart"/>
      <w:r>
        <w:t>frame</w:t>
      </w:r>
      <w:proofErr w:type="gramEnd"/>
      <w:r>
        <w:t xml:space="preserve"> the issue of childhood obesity in environmental and social terms to avoid the issue being dismissed as being about personal responsibility and / or poor parenting. </w:t>
      </w:r>
    </w:p>
    <w:p w14:paraId="415CAC68" w14:textId="77777777" w:rsidR="00D26648" w:rsidRDefault="00D26648" w:rsidP="00D26648">
      <w:pPr>
        <w:spacing w:after="0"/>
      </w:pPr>
    </w:p>
    <w:p w14:paraId="3BD02CC8" w14:textId="513CEF19" w:rsidR="008A217E" w:rsidRDefault="008A217E" w:rsidP="00D26648">
      <w:pPr>
        <w:spacing w:after="0"/>
        <w:rPr>
          <w:i/>
        </w:rPr>
      </w:pPr>
      <w:r>
        <w:rPr>
          <w:i/>
        </w:rPr>
        <w:t xml:space="preserve">There is a strong appetite for direct and far-ranging interventions </w:t>
      </w:r>
    </w:p>
    <w:p w14:paraId="3C52D833" w14:textId="5006163E" w:rsidR="008A217E" w:rsidRDefault="008A217E" w:rsidP="00D26648">
      <w:pPr>
        <w:spacing w:after="0"/>
      </w:pPr>
      <w:r>
        <w:t xml:space="preserve">Given the scale of the challenge facing London, </w:t>
      </w:r>
      <w:r w:rsidR="00A06CA0">
        <w:t xml:space="preserve">both Londoners and professionals were willing to tolerate – and indeed called for – direct interventions at national, regional and local levels. </w:t>
      </w:r>
    </w:p>
    <w:p w14:paraId="14901C4C" w14:textId="28567807" w:rsidR="00A06CA0" w:rsidRDefault="00A06CA0" w:rsidP="00D26648">
      <w:pPr>
        <w:spacing w:after="0"/>
      </w:pPr>
      <w:r>
        <w:br/>
        <w:t xml:space="preserve">There was also strong support for the involvement of the private sector in tackling this issue.  This support arose both from a view that the private sector has a moral responsibility to engage with issues affecting society, and a view that, practically, it is likely to be able to bring about considerable change.  </w:t>
      </w:r>
    </w:p>
    <w:p w14:paraId="1D787F9C" w14:textId="77777777" w:rsidR="00A06CA0" w:rsidRDefault="00A06CA0" w:rsidP="00D26648">
      <w:pPr>
        <w:spacing w:after="0"/>
      </w:pPr>
    </w:p>
    <w:p w14:paraId="2E071DBE" w14:textId="77777777" w:rsidR="00A06CA0" w:rsidRDefault="00A06CA0" w:rsidP="00D26648">
      <w:pPr>
        <w:spacing w:after="0"/>
      </w:pPr>
      <w:r>
        <w:t xml:space="preserve">When considering possible ideas for tackling childhood obesity, Londoners’ over-riding concern was the probable effectiveness of the ideas.  </w:t>
      </w:r>
    </w:p>
    <w:p w14:paraId="32C43D25" w14:textId="1E962247" w:rsidR="00A06CA0" w:rsidRDefault="00A06CA0" w:rsidP="00A06CA0">
      <w:pPr>
        <w:pStyle w:val="ListParagraph"/>
        <w:numPr>
          <w:ilvl w:val="0"/>
          <w:numId w:val="26"/>
        </w:numPr>
        <w:spacing w:after="0"/>
      </w:pPr>
      <w:r>
        <w:t xml:space="preserve">The fairness of ideas – i.e. how likely they would be to help all Londoners, including those in deprived areas – was also an important consideration. </w:t>
      </w:r>
    </w:p>
    <w:p w14:paraId="22E3F762" w14:textId="362B45DD" w:rsidR="00A06CA0" w:rsidRDefault="00A06CA0" w:rsidP="00A06CA0">
      <w:pPr>
        <w:pStyle w:val="ListParagraph"/>
        <w:numPr>
          <w:ilvl w:val="0"/>
          <w:numId w:val="26"/>
        </w:numPr>
        <w:spacing w:after="0"/>
      </w:pPr>
      <w:r>
        <w:t xml:space="preserve">However, although cost and ease of implementation were recognised as factors, </w:t>
      </w:r>
      <w:r w:rsidR="00C1538D">
        <w:t>these</w:t>
      </w:r>
      <w:r>
        <w:t xml:space="preserve"> were deemed </w:t>
      </w:r>
      <w:r w:rsidR="00C1538D">
        <w:t xml:space="preserve">of </w:t>
      </w:r>
      <w:r>
        <w:t>secondary</w:t>
      </w:r>
      <w:r w:rsidR="00C1538D">
        <w:t xml:space="preserve"> importance</w:t>
      </w:r>
      <w:r>
        <w:t xml:space="preserve">, given the severity of the issue. </w:t>
      </w:r>
    </w:p>
    <w:p w14:paraId="3AB845DA" w14:textId="77777777" w:rsidR="00A06CA0" w:rsidRDefault="00A06CA0" w:rsidP="00A06CA0">
      <w:pPr>
        <w:pStyle w:val="Heading2"/>
        <w:spacing w:before="0" w:line="240" w:lineRule="auto"/>
        <w:rPr>
          <w:color w:val="auto"/>
        </w:rPr>
      </w:pPr>
    </w:p>
    <w:p w14:paraId="7BCD22A6" w14:textId="5EDE0C81" w:rsidR="00A06CA0" w:rsidRPr="005C27F5" w:rsidRDefault="00A06CA0" w:rsidP="00A06CA0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 xml:space="preserve">4. Top ideas identified    </w:t>
      </w:r>
    </w:p>
    <w:p w14:paraId="07B72EBF" w14:textId="77777777" w:rsidR="00A06CA0" w:rsidRPr="003A4278" w:rsidRDefault="00A06CA0" w:rsidP="00A06CA0">
      <w:pPr>
        <w:spacing w:after="0" w:line="240" w:lineRule="auto"/>
      </w:pPr>
    </w:p>
    <w:p w14:paraId="1989135B" w14:textId="18475E2A" w:rsidR="00A06CA0" w:rsidRDefault="00A06CA0" w:rsidP="00A06CA0">
      <w:pPr>
        <w:spacing w:after="0"/>
      </w:pPr>
      <w:r>
        <w:t>Across Stage 1, a plethora of ideas for how to tackle childhood obesity were generated.  On 17</w:t>
      </w:r>
      <w:r w:rsidRPr="00A06CA0">
        <w:rPr>
          <w:vertAlign w:val="superscript"/>
        </w:rPr>
        <w:t>th</w:t>
      </w:r>
      <w:r>
        <w:t xml:space="preserve"> May, Londoners identified their 5 top ideas. </w:t>
      </w:r>
    </w:p>
    <w:p w14:paraId="3E51D5AD" w14:textId="234E3BB1" w:rsidR="00A06CA0" w:rsidRDefault="00A06CA0" w:rsidP="00A06CA0">
      <w:pPr>
        <w:pStyle w:val="ListParagraph"/>
        <w:numPr>
          <w:ilvl w:val="0"/>
          <w:numId w:val="27"/>
        </w:numPr>
        <w:spacing w:after="0"/>
      </w:pPr>
      <w:r>
        <w:t xml:space="preserve">Change the way fast food outlets operate, including working with </w:t>
      </w:r>
      <w:r w:rsidR="00A00F8A">
        <w:t>them</w:t>
      </w:r>
      <w:r>
        <w:t xml:space="preserve"> to produce healthy alternatives to existing </w:t>
      </w:r>
      <w:r w:rsidR="00A00F8A">
        <w:t>foods</w:t>
      </w:r>
      <w:r>
        <w:t>, limit</w:t>
      </w:r>
      <w:r w:rsidR="00A00F8A">
        <w:t>ing</w:t>
      </w:r>
      <w:r>
        <w:t xml:space="preserve"> opening times and restrict</w:t>
      </w:r>
      <w:r w:rsidR="00A00F8A">
        <w:t>ing</w:t>
      </w:r>
      <w:r>
        <w:t xml:space="preserve"> new outlets. </w:t>
      </w:r>
    </w:p>
    <w:p w14:paraId="13190FD4" w14:textId="698D3B34" w:rsidR="00A06CA0" w:rsidRDefault="00A06CA0" w:rsidP="00A06CA0">
      <w:pPr>
        <w:pStyle w:val="ListParagraph"/>
        <w:numPr>
          <w:ilvl w:val="0"/>
          <w:numId w:val="27"/>
        </w:numPr>
        <w:spacing w:after="0"/>
      </w:pPr>
      <w:r>
        <w:t xml:space="preserve">Ban the advertising of HFSS foods to children. </w:t>
      </w:r>
    </w:p>
    <w:p w14:paraId="33B6093D" w14:textId="51458352" w:rsidR="00A06CA0" w:rsidRDefault="00A06CA0" w:rsidP="00A06CA0">
      <w:pPr>
        <w:pStyle w:val="ListParagraph"/>
        <w:numPr>
          <w:ilvl w:val="0"/>
          <w:numId w:val="27"/>
        </w:numPr>
        <w:spacing w:after="0"/>
      </w:pPr>
      <w:r>
        <w:t xml:space="preserve">Keep a fixed proportion of TfL advertising space for public health </w:t>
      </w:r>
      <w:proofErr w:type="gramStart"/>
      <w:r>
        <w:t>messaging.</w:t>
      </w:r>
      <w:proofErr w:type="gramEnd"/>
      <w:r>
        <w:t xml:space="preserve"> </w:t>
      </w:r>
    </w:p>
    <w:p w14:paraId="2446F584" w14:textId="3F4E8707" w:rsidR="00A06CA0" w:rsidRDefault="00A06CA0" w:rsidP="00A06CA0">
      <w:pPr>
        <w:pStyle w:val="ListParagraph"/>
        <w:numPr>
          <w:ilvl w:val="0"/>
          <w:numId w:val="27"/>
        </w:numPr>
        <w:spacing w:after="0"/>
      </w:pPr>
      <w:r>
        <w:t>Use TfL signage to encourage active travel (</w:t>
      </w:r>
      <w:r w:rsidR="00A00F8A">
        <w:t>e.g.</w:t>
      </w:r>
      <w:r>
        <w:t xml:space="preserve"> advertising the amount of time it would ta</w:t>
      </w:r>
      <w:r w:rsidR="00C1538D">
        <w:t xml:space="preserve">ke to walk to the next bus </w:t>
      </w:r>
      <w:proofErr w:type="gramStart"/>
      <w:r w:rsidR="00C1538D">
        <w:t>stop</w:t>
      </w:r>
      <w:r>
        <w:t>,</w:t>
      </w:r>
      <w:proofErr w:type="gramEnd"/>
      <w:r>
        <w:t xml:space="preserve"> and the number of calories this would burn).</w:t>
      </w:r>
    </w:p>
    <w:p w14:paraId="65AF6C52" w14:textId="1FF97267" w:rsidR="00A06CA0" w:rsidRDefault="00A06CA0" w:rsidP="00A06CA0">
      <w:pPr>
        <w:pStyle w:val="ListParagraph"/>
        <w:numPr>
          <w:ilvl w:val="0"/>
          <w:numId w:val="27"/>
        </w:numPr>
        <w:spacing w:after="0"/>
      </w:pPr>
      <w:r>
        <w:t>Make London’s green spaces safe and appealing for families (</w:t>
      </w:r>
      <w:r w:rsidR="00A00F8A">
        <w:t>e.g.</w:t>
      </w:r>
      <w:r>
        <w:t xml:space="preserve"> providing child friendly activities, such as green gyms). </w:t>
      </w:r>
    </w:p>
    <w:p w14:paraId="568B091B" w14:textId="77777777" w:rsidR="002D655C" w:rsidRDefault="002D655C" w:rsidP="002D655C">
      <w:pPr>
        <w:pStyle w:val="Heading2"/>
        <w:spacing w:before="0" w:line="240" w:lineRule="auto"/>
        <w:rPr>
          <w:color w:val="auto"/>
        </w:rPr>
      </w:pPr>
    </w:p>
    <w:p w14:paraId="2EE931EB" w14:textId="4659E184" w:rsidR="002D655C" w:rsidRPr="005C27F5" w:rsidRDefault="002D655C" w:rsidP="002D655C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 xml:space="preserve">5. Next steps     </w:t>
      </w:r>
    </w:p>
    <w:p w14:paraId="432CC76F" w14:textId="77777777" w:rsidR="002D655C" w:rsidRPr="003A4278" w:rsidRDefault="002D655C" w:rsidP="002D655C">
      <w:pPr>
        <w:spacing w:after="0" w:line="240" w:lineRule="auto"/>
      </w:pPr>
    </w:p>
    <w:p w14:paraId="2639A248" w14:textId="30867A6A" w:rsidR="00A06CA0" w:rsidRDefault="00D435E6" w:rsidP="002D655C">
      <w:pPr>
        <w:spacing w:after="0"/>
      </w:pPr>
      <w:r>
        <w:t>Over the next few months, HLP will be continuing this work by:</w:t>
      </w:r>
    </w:p>
    <w:p w14:paraId="6DA365D4" w14:textId="20FDE4E8" w:rsidR="00D435E6" w:rsidRDefault="00D435E6" w:rsidP="00D435E6">
      <w:pPr>
        <w:pStyle w:val="ListParagraph"/>
        <w:numPr>
          <w:ilvl w:val="0"/>
          <w:numId w:val="28"/>
        </w:numPr>
        <w:spacing w:after="0"/>
      </w:pPr>
      <w:r>
        <w:t xml:space="preserve">continuing engagement with Stage 1 </w:t>
      </w:r>
      <w:r w:rsidR="00A00F8A">
        <w:t>participants;</w:t>
      </w:r>
    </w:p>
    <w:p w14:paraId="32B7FD10" w14:textId="29F77AFE" w:rsidR="00843402" w:rsidRDefault="00843402" w:rsidP="00843402">
      <w:pPr>
        <w:pStyle w:val="ListParagraph"/>
        <w:numPr>
          <w:ilvl w:val="0"/>
          <w:numId w:val="28"/>
        </w:numPr>
        <w:spacing w:after="0"/>
      </w:pPr>
      <w:r>
        <w:t>develop</w:t>
      </w:r>
      <w:r w:rsidR="00A00F8A">
        <w:t>ing</w:t>
      </w:r>
      <w:r>
        <w:t xml:space="preserve"> a resource hub for </w:t>
      </w:r>
      <w:r w:rsidR="00E74BAF">
        <w:t xml:space="preserve">local </w:t>
      </w:r>
      <w:r w:rsidR="00F819F6">
        <w:t xml:space="preserve">boroughs and </w:t>
      </w:r>
      <w:r>
        <w:t xml:space="preserve">CCGs to use when engaging communities </w:t>
      </w:r>
      <w:r w:rsidR="00A00F8A">
        <w:t>in Stage 2;</w:t>
      </w:r>
    </w:p>
    <w:p w14:paraId="1B5D8DE7" w14:textId="7DCEF761" w:rsidR="00A00F8A" w:rsidRDefault="00A00F8A" w:rsidP="00A00F8A">
      <w:pPr>
        <w:pStyle w:val="ListParagraph"/>
        <w:numPr>
          <w:ilvl w:val="0"/>
          <w:numId w:val="28"/>
        </w:numPr>
        <w:spacing w:after="0"/>
      </w:pPr>
      <w:r>
        <w:lastRenderedPageBreak/>
        <w:t>working with the Mayor’s office and devolution team to identify London-wide opportunities for change; and</w:t>
      </w:r>
    </w:p>
    <w:p w14:paraId="1B4EF284" w14:textId="154C5E62" w:rsidR="00D26648" w:rsidRDefault="00A00F8A" w:rsidP="00D26648">
      <w:pPr>
        <w:pStyle w:val="ListParagraph"/>
        <w:numPr>
          <w:ilvl w:val="0"/>
          <w:numId w:val="28"/>
        </w:numPr>
        <w:spacing w:after="0"/>
      </w:pPr>
      <w:proofErr w:type="gramStart"/>
      <w:r>
        <w:t>continuing</w:t>
      </w:r>
      <w:proofErr w:type="gramEnd"/>
      <w:r>
        <w:t xml:space="preserve"> to facilitate London-wide learning and improvement on this issue.</w:t>
      </w:r>
    </w:p>
    <w:sectPr w:rsidR="00D26648" w:rsidSect="00701A43">
      <w:headerReference w:type="default" r:id="rId10"/>
      <w:footerReference w:type="default" r:id="rId11"/>
      <w:footerReference w:type="first" r:id="rId12"/>
      <w:pgSz w:w="11906" w:h="16838" w:code="9"/>
      <w:pgMar w:top="1247" w:right="1247" w:bottom="851" w:left="1247" w:header="709" w:footer="5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8ED3F" w14:textId="77777777" w:rsidR="00E86459" w:rsidRDefault="00E86459" w:rsidP="004850ED">
      <w:pPr>
        <w:spacing w:after="0" w:line="240" w:lineRule="auto"/>
      </w:pPr>
      <w:r>
        <w:separator/>
      </w:r>
    </w:p>
  </w:endnote>
  <w:endnote w:type="continuationSeparator" w:id="0">
    <w:p w14:paraId="7DC663F4" w14:textId="77777777" w:rsidR="00E86459" w:rsidRDefault="00E86459" w:rsidP="00485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1324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0E87B7" w14:textId="77777777" w:rsidR="00F55314" w:rsidRDefault="00F55314" w:rsidP="00701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64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793F69" w14:textId="77777777" w:rsidR="00F55314" w:rsidRDefault="00F553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09528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901463" w14:textId="77777777" w:rsidR="00701A43" w:rsidRDefault="00701A43">
        <w:pPr>
          <w:pStyle w:val="Footer"/>
          <w:jc w:val="center"/>
        </w:pPr>
      </w:p>
      <w:p w14:paraId="406B01E4" w14:textId="77777777" w:rsidR="00701A43" w:rsidRDefault="00990F74" w:rsidP="00990F74">
        <w:pPr>
          <w:pBdr>
            <w:top w:val="single" w:sz="4" w:space="4" w:color="0072C6"/>
          </w:pBdr>
          <w:jc w:val="center"/>
          <w:rPr>
            <w:i/>
            <w:color w:val="0F7DBD"/>
            <w:sz w:val="24"/>
            <w:szCs w:val="24"/>
          </w:rPr>
        </w:pPr>
        <w:r>
          <w:rPr>
            <w:i/>
            <w:color w:val="0F7DBD"/>
            <w:sz w:val="24"/>
            <w:szCs w:val="24"/>
          </w:rPr>
          <w:t>Health</w:t>
        </w:r>
        <w:r w:rsidR="001E0FE0">
          <w:rPr>
            <w:i/>
            <w:color w:val="0F7DBD"/>
            <w:sz w:val="24"/>
            <w:szCs w:val="24"/>
          </w:rPr>
          <w:t>y London</w:t>
        </w:r>
        <w:r>
          <w:rPr>
            <w:i/>
            <w:color w:val="0F7DBD"/>
            <w:sz w:val="24"/>
            <w:szCs w:val="24"/>
          </w:rPr>
          <w:t xml:space="preserve"> Partnership – </w:t>
        </w:r>
        <w:r w:rsidR="00701A43" w:rsidRPr="00B37ACA">
          <w:rPr>
            <w:i/>
            <w:color w:val="0F7DBD"/>
            <w:sz w:val="24"/>
            <w:szCs w:val="24"/>
          </w:rPr>
          <w:t>Transforming London’s health and care together</w:t>
        </w:r>
      </w:p>
      <w:p w14:paraId="64345F31" w14:textId="77777777" w:rsidR="00701A43" w:rsidRDefault="00701A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64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834D30F" w14:textId="77777777" w:rsidR="00701A43" w:rsidRDefault="00701A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C44F6" w14:textId="77777777" w:rsidR="00E86459" w:rsidRDefault="00E86459" w:rsidP="004850ED">
      <w:pPr>
        <w:spacing w:after="0" w:line="240" w:lineRule="auto"/>
      </w:pPr>
      <w:r>
        <w:separator/>
      </w:r>
    </w:p>
  </w:footnote>
  <w:footnote w:type="continuationSeparator" w:id="0">
    <w:p w14:paraId="63798B5A" w14:textId="77777777" w:rsidR="00E86459" w:rsidRDefault="00E86459" w:rsidP="00485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D158D4" w14:textId="6812A933" w:rsidR="00F55314" w:rsidRPr="00F55314" w:rsidRDefault="002C2C9E" w:rsidP="00F55314">
    <w:pPr>
      <w:pStyle w:val="Header"/>
      <w:pBdr>
        <w:bottom w:val="single" w:sz="4" w:space="1" w:color="0072C6"/>
      </w:pBdr>
      <w:tabs>
        <w:tab w:val="clear" w:pos="4513"/>
        <w:tab w:val="left" w:pos="7513"/>
      </w:tabs>
      <w:rPr>
        <w:color w:val="595959" w:themeColor="text1" w:themeTint="A6"/>
      </w:rPr>
    </w:pPr>
    <w:r>
      <w:rPr>
        <w:color w:val="595959" w:themeColor="text1" w:themeTint="A6"/>
        <w:sz w:val="20"/>
        <w:szCs w:val="20"/>
      </w:rPr>
      <w:t>Great Weight Debate Executive Summary Draft 09.08.16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110"/>
    <w:multiLevelType w:val="hybridMultilevel"/>
    <w:tmpl w:val="09D47D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17FA2"/>
    <w:multiLevelType w:val="hybridMultilevel"/>
    <w:tmpl w:val="D17C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83725A"/>
    <w:multiLevelType w:val="hybridMultilevel"/>
    <w:tmpl w:val="51F8F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C2EC8"/>
    <w:multiLevelType w:val="hybridMultilevel"/>
    <w:tmpl w:val="B822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E23B5"/>
    <w:multiLevelType w:val="hybridMultilevel"/>
    <w:tmpl w:val="4378B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F201A"/>
    <w:multiLevelType w:val="hybridMultilevel"/>
    <w:tmpl w:val="90C20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17A40"/>
    <w:multiLevelType w:val="hybridMultilevel"/>
    <w:tmpl w:val="9BFE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B5881"/>
    <w:multiLevelType w:val="hybridMultilevel"/>
    <w:tmpl w:val="F50C7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782367"/>
    <w:multiLevelType w:val="hybridMultilevel"/>
    <w:tmpl w:val="B596DF8C"/>
    <w:lvl w:ilvl="0" w:tplc="0409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>
    <w:nsid w:val="21932A41"/>
    <w:multiLevelType w:val="hybridMultilevel"/>
    <w:tmpl w:val="95182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C783A"/>
    <w:multiLevelType w:val="hybridMultilevel"/>
    <w:tmpl w:val="4FD4D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121FE0"/>
    <w:multiLevelType w:val="hybridMultilevel"/>
    <w:tmpl w:val="1892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369B8"/>
    <w:multiLevelType w:val="hybridMultilevel"/>
    <w:tmpl w:val="EB7CA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76D5C"/>
    <w:multiLevelType w:val="hybridMultilevel"/>
    <w:tmpl w:val="8124AD0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0A65D75"/>
    <w:multiLevelType w:val="hybridMultilevel"/>
    <w:tmpl w:val="4D4494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6367E0"/>
    <w:multiLevelType w:val="hybridMultilevel"/>
    <w:tmpl w:val="95CA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E10BD"/>
    <w:multiLevelType w:val="hybridMultilevel"/>
    <w:tmpl w:val="BC20B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302B4"/>
    <w:multiLevelType w:val="hybridMultilevel"/>
    <w:tmpl w:val="B546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C111C1"/>
    <w:multiLevelType w:val="hybridMultilevel"/>
    <w:tmpl w:val="AE3A86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246057F"/>
    <w:multiLevelType w:val="hybridMultilevel"/>
    <w:tmpl w:val="FC04D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E59EF"/>
    <w:multiLevelType w:val="hybridMultilevel"/>
    <w:tmpl w:val="D35E4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CC758A"/>
    <w:multiLevelType w:val="hybridMultilevel"/>
    <w:tmpl w:val="11D454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D6850"/>
    <w:multiLevelType w:val="hybridMultilevel"/>
    <w:tmpl w:val="207A55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D4370AA"/>
    <w:multiLevelType w:val="hybridMultilevel"/>
    <w:tmpl w:val="1324C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B538CE"/>
    <w:multiLevelType w:val="hybridMultilevel"/>
    <w:tmpl w:val="E286D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4E1C3B"/>
    <w:multiLevelType w:val="hybridMultilevel"/>
    <w:tmpl w:val="6720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7D5B01"/>
    <w:multiLevelType w:val="hybridMultilevel"/>
    <w:tmpl w:val="F6827B44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7">
    <w:nsid w:val="7F292210"/>
    <w:multiLevelType w:val="hybridMultilevel"/>
    <w:tmpl w:val="DD5CA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"/>
  </w:num>
  <w:num w:numId="4">
    <w:abstractNumId w:val="25"/>
  </w:num>
  <w:num w:numId="5">
    <w:abstractNumId w:val="6"/>
  </w:num>
  <w:num w:numId="6">
    <w:abstractNumId w:val="13"/>
  </w:num>
  <w:num w:numId="7">
    <w:abstractNumId w:val="18"/>
  </w:num>
  <w:num w:numId="8">
    <w:abstractNumId w:val="5"/>
  </w:num>
  <w:num w:numId="9">
    <w:abstractNumId w:val="7"/>
  </w:num>
  <w:num w:numId="10">
    <w:abstractNumId w:val="4"/>
  </w:num>
  <w:num w:numId="11">
    <w:abstractNumId w:val="14"/>
  </w:num>
  <w:num w:numId="12">
    <w:abstractNumId w:val="9"/>
  </w:num>
  <w:num w:numId="13">
    <w:abstractNumId w:val="22"/>
  </w:num>
  <w:num w:numId="14">
    <w:abstractNumId w:val="3"/>
  </w:num>
  <w:num w:numId="15">
    <w:abstractNumId w:val="24"/>
  </w:num>
  <w:num w:numId="16">
    <w:abstractNumId w:val="16"/>
  </w:num>
  <w:num w:numId="17">
    <w:abstractNumId w:val="1"/>
  </w:num>
  <w:num w:numId="18">
    <w:abstractNumId w:val="15"/>
  </w:num>
  <w:num w:numId="19">
    <w:abstractNumId w:val="21"/>
  </w:num>
  <w:num w:numId="20">
    <w:abstractNumId w:val="0"/>
  </w:num>
  <w:num w:numId="21">
    <w:abstractNumId w:val="20"/>
  </w:num>
  <w:num w:numId="22">
    <w:abstractNumId w:val="17"/>
  </w:num>
  <w:num w:numId="23">
    <w:abstractNumId w:val="26"/>
  </w:num>
  <w:num w:numId="24">
    <w:abstractNumId w:val="19"/>
  </w:num>
  <w:num w:numId="25">
    <w:abstractNumId w:val="12"/>
  </w:num>
  <w:num w:numId="26">
    <w:abstractNumId w:val="8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46"/>
    <w:rsid w:val="00077DEA"/>
    <w:rsid w:val="000D7A82"/>
    <w:rsid w:val="001072E4"/>
    <w:rsid w:val="00127E7A"/>
    <w:rsid w:val="00170901"/>
    <w:rsid w:val="001D3860"/>
    <w:rsid w:val="001E0FE0"/>
    <w:rsid w:val="001F32B1"/>
    <w:rsid w:val="00250685"/>
    <w:rsid w:val="00250C7C"/>
    <w:rsid w:val="002C2C9E"/>
    <w:rsid w:val="002D655C"/>
    <w:rsid w:val="00305B4C"/>
    <w:rsid w:val="003A4278"/>
    <w:rsid w:val="003A77D1"/>
    <w:rsid w:val="003C1741"/>
    <w:rsid w:val="00455798"/>
    <w:rsid w:val="00467045"/>
    <w:rsid w:val="004850ED"/>
    <w:rsid w:val="004A0FDE"/>
    <w:rsid w:val="004D7748"/>
    <w:rsid w:val="00523FC5"/>
    <w:rsid w:val="00547808"/>
    <w:rsid w:val="00571AF3"/>
    <w:rsid w:val="00594B18"/>
    <w:rsid w:val="005C27F5"/>
    <w:rsid w:val="005C3F51"/>
    <w:rsid w:val="005F0F04"/>
    <w:rsid w:val="00632EA0"/>
    <w:rsid w:val="00643BE0"/>
    <w:rsid w:val="00695C6D"/>
    <w:rsid w:val="00696B5D"/>
    <w:rsid w:val="006A1543"/>
    <w:rsid w:val="006C743E"/>
    <w:rsid w:val="00701A43"/>
    <w:rsid w:val="00721C70"/>
    <w:rsid w:val="0082531F"/>
    <w:rsid w:val="00843402"/>
    <w:rsid w:val="008573EC"/>
    <w:rsid w:val="008A217E"/>
    <w:rsid w:val="008E15CD"/>
    <w:rsid w:val="00912F3E"/>
    <w:rsid w:val="009204D7"/>
    <w:rsid w:val="00951299"/>
    <w:rsid w:val="00990F74"/>
    <w:rsid w:val="009B38F5"/>
    <w:rsid w:val="009E0C01"/>
    <w:rsid w:val="00A00F8A"/>
    <w:rsid w:val="00A046CE"/>
    <w:rsid w:val="00A06CA0"/>
    <w:rsid w:val="00A20288"/>
    <w:rsid w:val="00A51E27"/>
    <w:rsid w:val="00AC45D0"/>
    <w:rsid w:val="00B00098"/>
    <w:rsid w:val="00B07CA0"/>
    <w:rsid w:val="00B13CF4"/>
    <w:rsid w:val="00BD1355"/>
    <w:rsid w:val="00C1538D"/>
    <w:rsid w:val="00C479E0"/>
    <w:rsid w:val="00C94522"/>
    <w:rsid w:val="00CA194F"/>
    <w:rsid w:val="00CF7FF9"/>
    <w:rsid w:val="00D23C53"/>
    <w:rsid w:val="00D26648"/>
    <w:rsid w:val="00D435E6"/>
    <w:rsid w:val="00D4725F"/>
    <w:rsid w:val="00DB1B70"/>
    <w:rsid w:val="00E04473"/>
    <w:rsid w:val="00E354B3"/>
    <w:rsid w:val="00E57647"/>
    <w:rsid w:val="00E60413"/>
    <w:rsid w:val="00E74BAF"/>
    <w:rsid w:val="00E86459"/>
    <w:rsid w:val="00E93404"/>
    <w:rsid w:val="00EC1E86"/>
    <w:rsid w:val="00F55314"/>
    <w:rsid w:val="00F819F6"/>
    <w:rsid w:val="00FB333E"/>
    <w:rsid w:val="00FD3D59"/>
    <w:rsid w:val="00FE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9F5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314"/>
    <w:pPr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5314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0098"/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98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ColorfulList-Accent11">
    <w:name w:val="Colorful List - Accent 11"/>
    <w:basedOn w:val="Normal"/>
    <w:uiPriority w:val="34"/>
    <w:qFormat/>
    <w:rsid w:val="00643BE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E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314"/>
    <w:pPr>
      <w:outlineLvl w:val="0"/>
    </w:pPr>
    <w:rPr>
      <w:b/>
      <w:color w:val="0072C6"/>
      <w:sz w:val="28"/>
      <w:szCs w:val="28"/>
    </w:rPr>
  </w:style>
  <w:style w:type="paragraph" w:styleId="Heading2">
    <w:name w:val="heading 2"/>
    <w:basedOn w:val="Transforming-body"/>
    <w:next w:val="Normal"/>
    <w:link w:val="Heading2Char"/>
    <w:uiPriority w:val="9"/>
    <w:unhideWhenUsed/>
    <w:qFormat/>
    <w:rsid w:val="00951299"/>
    <w:pPr>
      <w:spacing w:before="240" w:after="0"/>
      <w:outlineLvl w:val="1"/>
    </w:pPr>
    <w:rPr>
      <w:b/>
      <w:sz w:val="24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D7748"/>
    <w:pPr>
      <w:outlineLvl w:val="2"/>
    </w:pPr>
    <w:rPr>
      <w:i/>
      <w:color w:val="0072C6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7748"/>
    <w:pPr>
      <w:spacing w:before="240" w:after="0"/>
      <w:outlineLvl w:val="3"/>
    </w:pPr>
    <w:rPr>
      <w:i/>
      <w:color w:val="0072C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0ED"/>
  </w:style>
  <w:style w:type="paragraph" w:styleId="Footer">
    <w:name w:val="footer"/>
    <w:basedOn w:val="Normal"/>
    <w:link w:val="FooterChar"/>
    <w:uiPriority w:val="99"/>
    <w:unhideWhenUsed/>
    <w:rsid w:val="004850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0ED"/>
  </w:style>
  <w:style w:type="character" w:styleId="CommentReference">
    <w:name w:val="annotation reference"/>
    <w:basedOn w:val="DefaultParagraphFont"/>
    <w:uiPriority w:val="99"/>
    <w:semiHidden/>
    <w:unhideWhenUsed/>
    <w:rsid w:val="00485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0E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0ED"/>
    <w:rPr>
      <w:rFonts w:ascii="Arial" w:hAnsi="Arial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55314"/>
    <w:rPr>
      <w:rFonts w:ascii="Arial" w:hAnsi="Arial"/>
      <w:b/>
      <w:color w:val="0072C6"/>
      <w:sz w:val="28"/>
      <w:szCs w:val="28"/>
    </w:rPr>
  </w:style>
  <w:style w:type="paragraph" w:customStyle="1" w:styleId="Transforming-body">
    <w:name w:val="Transforming-body"/>
    <w:basedOn w:val="Normal"/>
    <w:qFormat/>
    <w:rsid w:val="004D7748"/>
    <w:pPr>
      <w:spacing w:before="120" w:after="240"/>
    </w:pPr>
    <w:rPr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951299"/>
    <w:rPr>
      <w:rFonts w:ascii="Arial" w:hAnsi="Arial"/>
      <w:b/>
      <w:color w:val="404040" w:themeColor="text1" w:themeTint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D7748"/>
    <w:rPr>
      <w:rFonts w:ascii="Arial" w:hAnsi="Arial"/>
      <w:b/>
      <w:i/>
      <w:color w:val="0072C6"/>
    </w:rPr>
  </w:style>
  <w:style w:type="character" w:customStyle="1" w:styleId="Heading4Char">
    <w:name w:val="Heading 4 Char"/>
    <w:basedOn w:val="DefaultParagraphFont"/>
    <w:link w:val="Heading4"/>
    <w:uiPriority w:val="9"/>
    <w:rsid w:val="004D7748"/>
    <w:rPr>
      <w:rFonts w:ascii="Arial" w:hAnsi="Arial"/>
      <w:i/>
      <w:color w:val="0072C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5C6D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695C6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95C6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95C6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95C6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1A4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00098"/>
    <w:rPr>
      <w:b/>
      <w:color w:val="0F7DBD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098"/>
    <w:rPr>
      <w:rFonts w:ascii="Arial" w:hAnsi="Arial"/>
      <w:b/>
      <w:color w:val="0F7DBD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7CA0"/>
    <w:rPr>
      <w:color w:val="595959" w:themeColor="text1" w:themeTint="A6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B07CA0"/>
    <w:rPr>
      <w:rFonts w:ascii="Arial" w:hAnsi="Arial"/>
      <w:color w:val="595959" w:themeColor="text1" w:themeTint="A6"/>
      <w:sz w:val="40"/>
      <w:szCs w:val="40"/>
    </w:rPr>
  </w:style>
  <w:style w:type="paragraph" w:customStyle="1" w:styleId="ColorfulList-Accent11">
    <w:name w:val="Colorful List - Accent 11"/>
    <w:basedOn w:val="Normal"/>
    <w:uiPriority w:val="34"/>
    <w:qFormat/>
    <w:rsid w:val="00643BE0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0060B-9C73-4C55-ADAA-A29BD56B7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Pickles, Emma</cp:lastModifiedBy>
  <cp:revision>2</cp:revision>
  <cp:lastPrinted>2015-04-01T14:18:00Z</cp:lastPrinted>
  <dcterms:created xsi:type="dcterms:W3CDTF">2016-08-23T11:51:00Z</dcterms:created>
  <dcterms:modified xsi:type="dcterms:W3CDTF">2016-08-23T11:51:00Z</dcterms:modified>
</cp:coreProperties>
</file>