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AD837" w14:textId="7ECB6424" w:rsidR="001E3C24" w:rsidRDefault="1C3FFCBB" w:rsidP="001E3C24">
      <w:pPr>
        <w:pStyle w:val="Heading1"/>
      </w:pPr>
      <w:r w:rsidRPr="00B56E75">
        <w:t>Clinical recommendation</w:t>
      </w:r>
      <w:r>
        <w:t xml:space="preserve"> </w:t>
      </w:r>
      <w:r w:rsidR="001E3C24">
        <w:t>on</w:t>
      </w:r>
      <w:r w:rsidR="00C071C3">
        <w:t xml:space="preserve"> use of</w:t>
      </w:r>
      <w:r w:rsidR="001E3C24">
        <w:t xml:space="preserve"> salbutamol </w:t>
      </w:r>
      <w:proofErr w:type="spellStart"/>
      <w:r w:rsidR="00EA7016">
        <w:t>post</w:t>
      </w:r>
      <w:r w:rsidR="00EA7016">
        <w:t xml:space="preserve"> </w:t>
      </w:r>
      <w:r w:rsidR="00EA7016">
        <w:t>acute</w:t>
      </w:r>
      <w:proofErr w:type="spellEnd"/>
      <w:r w:rsidR="00EA7016">
        <w:t xml:space="preserve"> asthma attack</w:t>
      </w:r>
    </w:p>
    <w:p w14:paraId="39F8F7F6" w14:textId="06321CF7" w:rsidR="001E3C24" w:rsidRDefault="001E3C24" w:rsidP="00500BCB">
      <w:pPr>
        <w:pStyle w:val="Heading2"/>
      </w:pPr>
      <w:r>
        <w:t>Prepared by the Salbutamol /Dexamethasone</w:t>
      </w:r>
      <w:r w:rsidR="007841E8">
        <w:t xml:space="preserve"> Post-Attack</w:t>
      </w:r>
      <w:r>
        <w:t xml:space="preserve"> </w:t>
      </w:r>
      <w:r w:rsidR="00B400DF">
        <w:t>S</w:t>
      </w:r>
      <w:r>
        <w:t xml:space="preserve">ubgroup of the London Asthma Leadership and Implementation Group for CYP Asthma (LALIG) </w:t>
      </w:r>
    </w:p>
    <w:p w14:paraId="70943421" w14:textId="77777777" w:rsidR="00470AFF" w:rsidRDefault="00470AFF" w:rsidP="00500BCB">
      <w:pPr>
        <w:pStyle w:val="Heading3"/>
      </w:pPr>
    </w:p>
    <w:p w14:paraId="2E8BA8D8" w14:textId="668BB415" w:rsidR="00DB38C5" w:rsidRDefault="00500BCB" w:rsidP="00500BCB">
      <w:pPr>
        <w:pStyle w:val="Heading3"/>
      </w:pPr>
      <w:r>
        <w:t xml:space="preserve">Purpose of the </w:t>
      </w:r>
      <w:r w:rsidR="00C0546A">
        <w:t>recommendation</w:t>
      </w:r>
    </w:p>
    <w:p w14:paraId="5A837EE1" w14:textId="509946D8" w:rsidR="000765DB" w:rsidRDefault="000765DB">
      <w:r>
        <w:t>T</w:t>
      </w:r>
      <w:r w:rsidR="00DB38C5">
        <w:t xml:space="preserve">o </w:t>
      </w:r>
      <w:r>
        <w:t>increase understanding of</w:t>
      </w:r>
      <w:r w:rsidR="00DB38C5">
        <w:t xml:space="preserve"> the risks</w:t>
      </w:r>
      <w:r w:rsidR="00500BCB">
        <w:t xml:space="preserve"> associated with</w:t>
      </w:r>
      <w:r w:rsidR="00DB38C5">
        <w:t xml:space="preserve"> the use of </w:t>
      </w:r>
      <w:r>
        <w:t>salbutamol</w:t>
      </w:r>
      <w:r w:rsidR="007841E8">
        <w:t xml:space="preserve"> </w:t>
      </w:r>
      <w:r>
        <w:t>to support discharge of children and young people post-acute asthma attack</w:t>
      </w:r>
      <w:r w:rsidR="00500BCB">
        <w:t xml:space="preserve">, </w:t>
      </w:r>
      <w:r>
        <w:t xml:space="preserve">describe </w:t>
      </w:r>
      <w:r w:rsidR="00500BCB">
        <w:t>why it is contentious</w:t>
      </w:r>
      <w:r w:rsidR="00C1458C">
        <w:t>, and increase emphasis on control of symptoms</w:t>
      </w:r>
      <w:r w:rsidR="00500BCB">
        <w:t xml:space="preserve"> </w:t>
      </w:r>
      <w:r w:rsidR="00C1458C">
        <w:t xml:space="preserve">for at least 4 hours following </w:t>
      </w:r>
      <w:r w:rsidR="007841E8">
        <w:t>short-acting beta-agonist (</w:t>
      </w:r>
      <w:r w:rsidR="00C1458C">
        <w:t>SABA</w:t>
      </w:r>
      <w:r w:rsidR="007841E8">
        <w:t>)</w:t>
      </w:r>
      <w:r w:rsidR="00C1458C">
        <w:t xml:space="preserve"> dosing. </w:t>
      </w:r>
    </w:p>
    <w:p w14:paraId="4CE7FFE8" w14:textId="3E47C79E" w:rsidR="00D54B15" w:rsidRDefault="00D54B15">
      <w:r>
        <w:t xml:space="preserve">We would like to emphasise from the outset that </w:t>
      </w:r>
      <w:r w:rsidR="00EF0C83">
        <w:t>the absolute aim of asthma care should always be the prevention of acute asthma exacerbation</w:t>
      </w:r>
      <w:r w:rsidR="006209B2">
        <w:t>s through</w:t>
      </w:r>
      <w:r w:rsidR="00EF0C83">
        <w:t xml:space="preserve"> appropriate prescribing, monitoring and compliance with appropriate preventative medication.</w:t>
      </w:r>
    </w:p>
    <w:p w14:paraId="17237D63" w14:textId="6FF8D3DF" w:rsidR="00DB38C5" w:rsidRDefault="00051B9E">
      <w:r>
        <w:t xml:space="preserve">This statement represents the collective views of the LALIG (see </w:t>
      </w:r>
      <w:r w:rsidR="00071C14">
        <w:t>A</w:t>
      </w:r>
      <w:r>
        <w:t xml:space="preserve">ppendix 1 for membership). </w:t>
      </w:r>
    </w:p>
    <w:p w14:paraId="7D2D923F" w14:textId="0CE75887" w:rsidR="00D42A56" w:rsidRPr="00D42A56" w:rsidRDefault="00DB38C5" w:rsidP="00D42A56">
      <w:pPr>
        <w:pStyle w:val="Heading3"/>
      </w:pPr>
      <w:r w:rsidRPr="00A5471C">
        <w:t xml:space="preserve">Salbutamol: </w:t>
      </w:r>
      <w:r w:rsidR="00290422">
        <w:t>I</w:t>
      </w:r>
      <w:r w:rsidR="00B400DF">
        <w:t>ts</w:t>
      </w:r>
      <w:r w:rsidRPr="00A5471C">
        <w:t xml:space="preserve"> use</w:t>
      </w:r>
      <w:r w:rsidR="009E4C78">
        <w:t xml:space="preserve"> in</w:t>
      </w:r>
      <w:r w:rsidRPr="00A5471C">
        <w:t xml:space="preserve"> post</w:t>
      </w:r>
      <w:r w:rsidR="00470AFF">
        <w:t>-</w:t>
      </w:r>
      <w:r w:rsidR="00B400DF">
        <w:t xml:space="preserve">asthma </w:t>
      </w:r>
      <w:r w:rsidRPr="00A5471C">
        <w:t>attack</w:t>
      </w:r>
    </w:p>
    <w:p w14:paraId="2A7A8651" w14:textId="75DA4A50" w:rsidR="00E55F00" w:rsidRDefault="00D10592" w:rsidP="00E55F00">
      <w:r>
        <w:t>The use of standardised prescriptive s</w:t>
      </w:r>
      <w:r w:rsidR="00D42A56">
        <w:t>albutamol weaning</w:t>
      </w:r>
      <w:r>
        <w:t xml:space="preserve"> plans</w:t>
      </w:r>
      <w:r w:rsidR="2543195D">
        <w:t xml:space="preserve"> </w:t>
      </w:r>
      <w:r w:rsidR="00EB5D2D">
        <w:t>as part of a post-asthma attack treatment plan</w:t>
      </w:r>
      <w:r w:rsidR="00D42A56">
        <w:t xml:space="preserve"> is a</w:t>
      </w:r>
      <w:r w:rsidR="00A5471C">
        <w:t xml:space="preserve"> recognised practice </w:t>
      </w:r>
      <w:r w:rsidR="00F14DB7">
        <w:t xml:space="preserve">that has evolved to support busy paediatrics departments to discharge </w:t>
      </w:r>
      <w:r w:rsidR="00290422">
        <w:t xml:space="preserve">asthma </w:t>
      </w:r>
      <w:r w:rsidR="00F14DB7">
        <w:t xml:space="preserve">patients in a timely way. </w:t>
      </w:r>
      <w:r w:rsidR="4CCA999D">
        <w:t>However,</w:t>
      </w:r>
      <w:r w:rsidR="00157208">
        <w:t xml:space="preserve"> these standardised </w:t>
      </w:r>
      <w:r w:rsidR="003D1415">
        <w:t>w</w:t>
      </w:r>
      <w:r w:rsidR="00F14DB7">
        <w:t>eaning plans</w:t>
      </w:r>
      <w:r w:rsidR="001949FB">
        <w:t xml:space="preserve"> are not included in any guideline</w:t>
      </w:r>
      <w:r w:rsidR="00F14DB7">
        <w:t xml:space="preserve">. </w:t>
      </w:r>
      <w:r w:rsidR="0055444C">
        <w:t>E</w:t>
      </w:r>
      <w:r w:rsidR="0054485C">
        <w:t>vidence suggest</w:t>
      </w:r>
      <w:r w:rsidR="00F14DB7">
        <w:t>s</w:t>
      </w:r>
      <w:r w:rsidR="0054485C">
        <w:t xml:space="preserve"> that </w:t>
      </w:r>
      <w:r w:rsidR="00E55F00">
        <w:t>higher use of short-acting beta-agonists (SABA) is associated with adverse clinical outcomes.</w:t>
      </w:r>
      <w:r w:rsidRPr="5F4E5F1E">
        <w:rPr>
          <w:rStyle w:val="FootnoteReference"/>
        </w:rPr>
        <w:footnoteReference w:id="1"/>
      </w:r>
      <w:r w:rsidR="00F30244">
        <w:t xml:space="preserve"> The UK is</w:t>
      </w:r>
      <w:r w:rsidR="0054485C">
        <w:t xml:space="preserve"> </w:t>
      </w:r>
      <w:r w:rsidR="00F30244">
        <w:t xml:space="preserve">an outlier </w:t>
      </w:r>
      <w:r w:rsidR="00F14DB7">
        <w:t xml:space="preserve">in the use of salbutamol weaning </w:t>
      </w:r>
      <w:r w:rsidR="00F30244">
        <w:t>compared to other</w:t>
      </w:r>
      <w:r w:rsidR="00F14DB7">
        <w:t xml:space="preserve"> western</w:t>
      </w:r>
      <w:r w:rsidR="00F30244">
        <w:t xml:space="preserve"> countries</w:t>
      </w:r>
      <w:r w:rsidR="087B2DCA">
        <w:t>.</w:t>
      </w:r>
      <w:r w:rsidR="00B400DF">
        <w:t xml:space="preserve"> </w:t>
      </w:r>
    </w:p>
    <w:p w14:paraId="26243A41" w14:textId="5F158EAA" w:rsidR="00E55F00" w:rsidRDefault="00F30244" w:rsidP="00E55F00">
      <w:r>
        <w:t>It is</w:t>
      </w:r>
      <w:r w:rsidR="001A6E7D">
        <w:t xml:space="preserve"> therefore</w:t>
      </w:r>
      <w:r>
        <w:t xml:space="preserve"> important that the advice families </w:t>
      </w:r>
      <w:r w:rsidR="006209B2">
        <w:t>receive</w:t>
      </w:r>
      <w:r>
        <w:t xml:space="preserve"> about ongoing salbutamol use is given carefully</w:t>
      </w:r>
      <w:r w:rsidR="00F14DB7">
        <w:t xml:space="preserve">, with consideration </w:t>
      </w:r>
      <w:r w:rsidR="001A6E7D">
        <w:t>of</w:t>
      </w:r>
      <w:r w:rsidR="00F14DB7">
        <w:t xml:space="preserve"> the following</w:t>
      </w:r>
      <w:r w:rsidR="00E55F00">
        <w:t>:</w:t>
      </w:r>
    </w:p>
    <w:p w14:paraId="5871D672" w14:textId="33F6342E" w:rsidR="00157208" w:rsidRPr="00C97339" w:rsidRDefault="00157208" w:rsidP="00157208">
      <w:pPr>
        <w:pStyle w:val="ListParagraph"/>
        <w:numPr>
          <w:ilvl w:val="0"/>
          <w:numId w:val="4"/>
        </w:numPr>
      </w:pPr>
      <w:r>
        <w:t>In standardised weaning plans, the perceived focus is more on the dose given at 4 hourly intervals rather than presence or absence of symptoms, an increasing or decreasing dose requirement and dose effect lasting 4 hours.</w:t>
      </w:r>
    </w:p>
    <w:p w14:paraId="1E9210F4" w14:textId="3AC55ABB" w:rsidR="00E55F00" w:rsidRPr="00E55F00" w:rsidRDefault="00D10592" w:rsidP="00E55F00">
      <w:pPr>
        <w:pStyle w:val="ListParagraph"/>
        <w:numPr>
          <w:ilvl w:val="0"/>
          <w:numId w:val="4"/>
        </w:numPr>
      </w:pPr>
      <w:r>
        <w:t>Standardised prescriptive s</w:t>
      </w:r>
      <w:r w:rsidR="00F14DB7">
        <w:t>albutamol weaning</w:t>
      </w:r>
      <w:r>
        <w:t xml:space="preserve"> plans</w:t>
      </w:r>
      <w:r w:rsidR="00E55F00">
        <w:t xml:space="preserve"> may mask deterioration in asthma control, which could be life threatening</w:t>
      </w:r>
      <w:r w:rsidR="006209B2">
        <w:t>.</w:t>
      </w:r>
      <w:r w:rsidRPr="5F4E5F1E">
        <w:rPr>
          <w:rStyle w:val="FootnoteReference"/>
        </w:rPr>
        <w:footnoteReference w:id="2"/>
      </w:r>
      <w:r w:rsidRPr="6CF62324">
        <w:rPr>
          <w:rStyle w:val="FootnoteReference"/>
        </w:rPr>
        <w:footnoteReference w:id="3"/>
      </w:r>
    </w:p>
    <w:p w14:paraId="64A13442" w14:textId="3F0871C1" w:rsidR="00E55F00" w:rsidRPr="00E55F00" w:rsidRDefault="00E55F00" w:rsidP="00E55F00">
      <w:pPr>
        <w:pStyle w:val="ListParagraph"/>
        <w:numPr>
          <w:ilvl w:val="0"/>
          <w:numId w:val="4"/>
        </w:numPr>
      </w:pPr>
      <w:r>
        <w:t>The perceived need for reliever medication,</w:t>
      </w:r>
      <w:r w:rsidR="00F14DB7">
        <w:t xml:space="preserve"> which is</w:t>
      </w:r>
      <w:r>
        <w:t xml:space="preserve"> a key warning sign, is lost</w:t>
      </w:r>
      <w:r w:rsidR="006209B2">
        <w:t xml:space="preserve"> with</w:t>
      </w:r>
      <w:r w:rsidR="00157208">
        <w:t xml:space="preserve"> a standardised</w:t>
      </w:r>
      <w:r w:rsidR="006209B2">
        <w:t xml:space="preserve"> salbutamol weaning</w:t>
      </w:r>
      <w:r w:rsidR="00157208">
        <w:t xml:space="preserve"> plan</w:t>
      </w:r>
      <w:r w:rsidR="001A6E7D">
        <w:t>.</w:t>
      </w:r>
      <w:r w:rsidR="40481D5F">
        <w:t xml:space="preserve"> </w:t>
      </w:r>
      <w:r w:rsidR="001A6E7D">
        <w:t xml:space="preserve">Any increased need for SABA needs </w:t>
      </w:r>
      <w:r w:rsidR="00D10592">
        <w:t>immediate attention</w:t>
      </w:r>
      <w:r w:rsidR="001A6E7D">
        <w:t>.</w:t>
      </w:r>
      <w:r w:rsidRPr="5F4E5F1E">
        <w:rPr>
          <w:rStyle w:val="FootnoteReference"/>
        </w:rPr>
        <w:footnoteReference w:id="4"/>
      </w:r>
    </w:p>
    <w:p w14:paraId="6683E391" w14:textId="633EACE3" w:rsidR="001A6E7D" w:rsidRDefault="00C51B59" w:rsidP="000C671E">
      <w:pPr>
        <w:pStyle w:val="ListParagraph"/>
        <w:numPr>
          <w:ilvl w:val="0"/>
          <w:numId w:val="4"/>
        </w:numPr>
      </w:pPr>
      <w:r>
        <w:t>Standardised w</w:t>
      </w:r>
      <w:r w:rsidR="00F30244">
        <w:t>eaning plans may s</w:t>
      </w:r>
      <w:r w:rsidR="00E55F00">
        <w:t xml:space="preserve">end a message that it is </w:t>
      </w:r>
      <w:r w:rsidR="00F14DB7">
        <w:t>acceptable</w:t>
      </w:r>
      <w:r w:rsidR="00E55F00">
        <w:t xml:space="preserve"> to use up to 60 puffs of salbutamol per day</w:t>
      </w:r>
      <w:r w:rsidR="000E262E">
        <w:t>.</w:t>
      </w:r>
      <w:r w:rsidRPr="6CF62324">
        <w:rPr>
          <w:rStyle w:val="FootnoteReference"/>
        </w:rPr>
        <w:footnoteReference w:id="5"/>
      </w:r>
      <w:r>
        <w:t xml:space="preserve"> </w:t>
      </w:r>
      <w:r w:rsidR="00F14DB7">
        <w:t xml:space="preserve">Evidence suggests that </w:t>
      </w:r>
      <w:r w:rsidR="00B400DF">
        <w:t>some may use</w:t>
      </w:r>
      <w:r w:rsidR="0054485C">
        <w:t xml:space="preserve"> weaning plans </w:t>
      </w:r>
      <w:r w:rsidR="00F14DB7">
        <w:t>pre-emptively</w:t>
      </w:r>
      <w:r w:rsidR="00D54B15">
        <w:t xml:space="preserve"> at the start of a subsequent asthma attack</w:t>
      </w:r>
      <w:r w:rsidR="00F14DB7">
        <w:t xml:space="preserve"> </w:t>
      </w:r>
      <w:r w:rsidR="0054485C">
        <w:t xml:space="preserve">to avoid going to </w:t>
      </w:r>
      <w:r w:rsidR="00290422">
        <w:t>A&amp;E</w:t>
      </w:r>
      <w:r w:rsidR="00157208">
        <w:t xml:space="preserve">, seeing the prescriptive dosing </w:t>
      </w:r>
      <w:proofErr w:type="spellStart"/>
      <w:r w:rsidR="00157208">
        <w:t>regime</w:t>
      </w:r>
      <w:proofErr w:type="spellEnd"/>
      <w:r w:rsidR="00157208">
        <w:t xml:space="preserve"> as the treatment plan and</w:t>
      </w:r>
      <w:r w:rsidR="00F14DB7">
        <w:t xml:space="preserve"> thereby missing the clinical assessment they </w:t>
      </w:r>
      <w:r w:rsidR="00157208">
        <w:t>should</w:t>
      </w:r>
      <w:r w:rsidR="00F14DB7">
        <w:t xml:space="preserve"> receive</w:t>
      </w:r>
      <w:r w:rsidR="0054485C">
        <w:t>.</w:t>
      </w:r>
      <w:r w:rsidR="00F14DB7">
        <w:t xml:space="preserve"> This approach carries significant risks</w:t>
      </w:r>
      <w:r w:rsidR="00B400DF">
        <w:t xml:space="preserve"> for the child or young person.</w:t>
      </w:r>
      <w:r w:rsidRPr="5F4E5F1E">
        <w:rPr>
          <w:rStyle w:val="FootnoteReference"/>
        </w:rPr>
        <w:footnoteReference w:id="6"/>
      </w:r>
      <w:r w:rsidR="00B400DF">
        <w:t xml:space="preserve"> </w:t>
      </w:r>
    </w:p>
    <w:p w14:paraId="6106F621" w14:textId="3AA499C6" w:rsidR="00C51B59" w:rsidRDefault="00C51B59" w:rsidP="000C671E">
      <w:pPr>
        <w:pStyle w:val="ListParagraph"/>
        <w:numPr>
          <w:ilvl w:val="0"/>
          <w:numId w:val="4"/>
        </w:numPr>
      </w:pPr>
      <w:r>
        <w:t>There is evidence that regular use of SABA, particularly at high doses</w:t>
      </w:r>
      <w:r w:rsidR="00C97339">
        <w:t xml:space="preserve"> is associated with adverse clinical outcomes </w:t>
      </w:r>
      <w:r>
        <w:t>and thus increase risk to the child or young person.</w:t>
      </w:r>
      <w:r w:rsidRPr="5F4E5F1E">
        <w:rPr>
          <w:rStyle w:val="FootnoteReference"/>
        </w:rPr>
        <w:footnoteReference w:id="7"/>
      </w:r>
      <w:r>
        <w:t xml:space="preserve"> </w:t>
      </w:r>
    </w:p>
    <w:p w14:paraId="7A78598E" w14:textId="7DF5D27D" w:rsidR="00D10592" w:rsidRDefault="00AF2D35" w:rsidP="6CF62324">
      <w:pPr>
        <w:pStyle w:val="ListParagraph"/>
        <w:numPr>
          <w:ilvl w:val="0"/>
          <w:numId w:val="4"/>
        </w:numPr>
        <w:rPr>
          <w:rStyle w:val="FootnoteReference"/>
        </w:rPr>
      </w:pPr>
      <w:r>
        <w:lastRenderedPageBreak/>
        <w:t>A rigid 4-hourly plan may unnecessarily</w:t>
      </w:r>
      <w:r w:rsidR="00D10592">
        <w:t xml:space="preserve"> impact sleep, quality of life and when children are able to return to school</w:t>
      </w:r>
      <w:r w:rsidR="688E4CCB">
        <w:t>.</w:t>
      </w:r>
    </w:p>
    <w:p w14:paraId="1645D0EA" w14:textId="0C4BDBC7" w:rsidR="006209B2" w:rsidRDefault="001A6E7D" w:rsidP="5F4E5F1E">
      <w:r>
        <w:t>Clinicians have been using weaning plans for many years</w:t>
      </w:r>
      <w:r w:rsidR="00D54B15">
        <w:t xml:space="preserve"> so reassessing this practice</w:t>
      </w:r>
      <w:r w:rsidR="00203CA3">
        <w:t xml:space="preserve"> </w:t>
      </w:r>
      <w:r>
        <w:t>represents a significant change. Education and support will be needed to ensure that staff working at all levels are aware of the risk</w:t>
      </w:r>
      <w:r w:rsidR="00203CA3">
        <w:t xml:space="preserve">s associated with </w:t>
      </w:r>
      <w:r w:rsidR="001949FB">
        <w:t xml:space="preserve">high doses of regular </w:t>
      </w:r>
      <w:r>
        <w:t>salbutamol</w:t>
      </w:r>
      <w:r w:rsidR="0055444C">
        <w:t xml:space="preserve"> outlined above, and that such </w:t>
      </w:r>
      <w:r w:rsidR="00071C14">
        <w:t xml:space="preserve">weaning </w:t>
      </w:r>
      <w:r w:rsidR="0055444C">
        <w:t>plans are unlicenced</w:t>
      </w:r>
      <w:r>
        <w:t xml:space="preserve">. </w:t>
      </w:r>
      <w:r w:rsidR="00D54B15" w:rsidRPr="5F4E5F1E">
        <w:rPr>
          <w:b/>
          <w:bCs/>
        </w:rPr>
        <w:t xml:space="preserve">We recommend that more emphasis </w:t>
      </w:r>
      <w:r w:rsidR="001949FB" w:rsidRPr="5F4E5F1E">
        <w:rPr>
          <w:b/>
          <w:bCs/>
        </w:rPr>
        <w:t xml:space="preserve">be given </w:t>
      </w:r>
      <w:r w:rsidR="00D54B15" w:rsidRPr="5F4E5F1E">
        <w:rPr>
          <w:b/>
          <w:bCs/>
        </w:rPr>
        <w:t>to signs of deterioration occurring within 4 hours of the previous salbutamol dose</w:t>
      </w:r>
      <w:r w:rsidR="00071C14" w:rsidRPr="5F4E5F1E">
        <w:rPr>
          <w:b/>
          <w:bCs/>
        </w:rPr>
        <w:t>,</w:t>
      </w:r>
      <w:r w:rsidR="001949FB" w:rsidRPr="5F4E5F1E">
        <w:rPr>
          <w:b/>
          <w:bCs/>
        </w:rPr>
        <w:t xml:space="preserve"> which necessitates urgent consultation with a doctor or trained asthma nurse</w:t>
      </w:r>
      <w:r w:rsidR="00D54B15" w:rsidRPr="5F4E5F1E">
        <w:rPr>
          <w:b/>
          <w:bCs/>
        </w:rPr>
        <w:t>.</w:t>
      </w:r>
      <w:r w:rsidR="00D54B15">
        <w:t xml:space="preserve"> </w:t>
      </w:r>
    </w:p>
    <w:p w14:paraId="31E1C9ED" w14:textId="2287AC29" w:rsidR="009E4C78" w:rsidRPr="00B56E75" w:rsidRDefault="00470AFF" w:rsidP="5F4E5F1E">
      <w:r>
        <w:t xml:space="preserve">We recommend </w:t>
      </w:r>
      <w:r w:rsidR="00290422">
        <w:t xml:space="preserve">that </w:t>
      </w:r>
      <w:r>
        <w:t xml:space="preserve">the </w:t>
      </w:r>
      <w:r w:rsidR="000E262E">
        <w:t>following</w:t>
      </w:r>
      <w:r>
        <w:t xml:space="preserve"> be </w:t>
      </w:r>
      <w:r w:rsidR="00EC62EC">
        <w:t xml:space="preserve">incorporated into </w:t>
      </w:r>
      <w:r w:rsidR="67A25ABB" w:rsidRPr="00B56E75">
        <w:t xml:space="preserve">post </w:t>
      </w:r>
      <w:r w:rsidR="00EC62EC" w:rsidRPr="00B56E75">
        <w:t>asthma</w:t>
      </w:r>
      <w:r w:rsidR="6A7B223E" w:rsidRPr="00B56E75">
        <w:t xml:space="preserve"> attack</w:t>
      </w:r>
      <w:r w:rsidR="00EC62EC" w:rsidRPr="00B56E75">
        <w:t xml:space="preserve"> </w:t>
      </w:r>
      <w:r w:rsidR="00EB5D2D" w:rsidRPr="00B56E75">
        <w:t xml:space="preserve">treatment </w:t>
      </w:r>
      <w:r w:rsidR="00EC62EC" w:rsidRPr="00B56E75">
        <w:t>plans</w:t>
      </w:r>
      <w:r>
        <w:t xml:space="preserve"> as an alternative</w:t>
      </w:r>
      <w:r w:rsidR="00051B9E">
        <w:t>.</w:t>
      </w:r>
      <w:r w:rsidR="006959A2">
        <w:t xml:space="preserve"> A review should take place 48 hours after discharge with a follow-up appointment within 4 weeks for a full asthma review.</w:t>
      </w:r>
      <w:r w:rsidR="4D5B63B8">
        <w:t xml:space="preserve"> </w:t>
      </w:r>
      <w:r w:rsidR="4D5B63B8" w:rsidRPr="00B56E75">
        <w:t xml:space="preserve">The recommendation is relevant regardless of setting. </w:t>
      </w:r>
      <w:r w:rsidR="443E97B7" w:rsidRPr="00B56E75">
        <w:t xml:space="preserve">It applies only to patients </w:t>
      </w:r>
      <w:r w:rsidR="00EB5D2D" w:rsidRPr="00B56E75">
        <w:t>who have been stabilised and will now be managing their own care at home.</w:t>
      </w:r>
    </w:p>
    <w:p w14:paraId="67F20EC6" w14:textId="3B8AD54A" w:rsidR="29F7A0B4" w:rsidRPr="00B56E75" w:rsidRDefault="29F7A0B4" w:rsidP="5F4E5F1E">
      <w:pPr>
        <w:pStyle w:val="Heading3"/>
      </w:pPr>
      <w:r w:rsidRPr="00B56E75">
        <w:t>I</w:t>
      </w:r>
      <w:r w:rsidR="4D5B63B8" w:rsidRPr="00B56E75">
        <w:t>mplementation</w:t>
      </w:r>
    </w:p>
    <w:p w14:paraId="7B824924" w14:textId="77A34ECC" w:rsidR="5F4E5F1E" w:rsidRDefault="24884508" w:rsidP="6CF62324">
      <w:r w:rsidRPr="00B56E75">
        <w:t>This change in practice should be implemented</w:t>
      </w:r>
      <w:r w:rsidR="09968712" w:rsidRPr="00B56E75">
        <w:t xml:space="preserve"> as soon as practicable, alongside training and education where required. </w:t>
      </w:r>
    </w:p>
    <w:p w14:paraId="0DEE5A47" w14:textId="59C2CD8C" w:rsidR="00697B6D" w:rsidRDefault="00697B6D" w:rsidP="00697B6D">
      <w:pPr>
        <w:pStyle w:val="Heading3"/>
      </w:pPr>
      <w:r>
        <w:t>Engagement</w:t>
      </w:r>
    </w:p>
    <w:p w14:paraId="21544BD4" w14:textId="1A583528" w:rsidR="00697B6D" w:rsidRPr="00B56E75" w:rsidRDefault="00697B6D" w:rsidP="6CF62324">
      <w:r>
        <w:t xml:space="preserve">This </w:t>
      </w:r>
      <w:r w:rsidR="00347B02">
        <w:t xml:space="preserve">recommendation </w:t>
      </w:r>
      <w:r>
        <w:t xml:space="preserve">has been agreed and approved by the CYP Asthma clinical and commissioning leads from all five London ICSs, which are represented on LALIG. See below for </w:t>
      </w:r>
      <w:r w:rsidR="00E11DD0">
        <w:t xml:space="preserve">details and </w:t>
      </w:r>
      <w:r>
        <w:t xml:space="preserve">the full membership of the group. </w:t>
      </w:r>
      <w:r w:rsidR="00347B02">
        <w:t>It has been shared with the ICS asthma networks, the Pan-London CYP Asthma CNS Network (110+ members) and the North and South Paediatric Networks. These groups are supportive of the change.</w:t>
      </w:r>
      <w:r w:rsidR="00EA7016">
        <w:t xml:space="preserve"> It was signed off by the London Clinical Advisory Group in January 2022. </w:t>
      </w:r>
    </w:p>
    <w:p w14:paraId="08650777" w14:textId="5199E816" w:rsidR="003D1415" w:rsidRPr="00160D36" w:rsidRDefault="009E4C78" w:rsidP="00160D36">
      <w:pPr>
        <w:rPr>
          <w:b/>
          <w:bCs/>
        </w:rPr>
      </w:pPr>
      <w:r>
        <w:rPr>
          <w:b/>
          <w:bCs/>
        </w:rPr>
        <w:br w:type="page"/>
      </w:r>
    </w:p>
    <w:p w14:paraId="107D8F10" w14:textId="0CC73999" w:rsidR="00160D36" w:rsidRPr="00AF2D35" w:rsidRDefault="00160D36" w:rsidP="00160D36">
      <w:pPr>
        <w:pStyle w:val="Heading2"/>
        <w:rPr>
          <w:color w:val="FF0000"/>
        </w:rPr>
      </w:pPr>
      <w:r>
        <w:lastRenderedPageBreak/>
        <w:t>Post-attack/discharge plan</w:t>
      </w:r>
      <w:r w:rsidR="00AF2D35">
        <w:t xml:space="preserve"> </w:t>
      </w:r>
      <w:r w:rsidR="00E33706">
        <w:t xml:space="preserve"> </w:t>
      </w:r>
    </w:p>
    <w:p w14:paraId="3BE616EE" w14:textId="574C91F3" w:rsidR="00160D36" w:rsidRDefault="00160D36" w:rsidP="00160D36">
      <w:r>
        <w:t xml:space="preserve">You/your child should now be improving </w:t>
      </w:r>
      <w:proofErr w:type="gramStart"/>
      <w:r>
        <w:t>as a result of</w:t>
      </w:r>
      <w:proofErr w:type="gramEnd"/>
      <w:r>
        <w:t xml:space="preserve"> the steroid medication you/they have been given. The need for salbutamol (the blue reliever inhaler, used with a spacer) should be reducing.</w:t>
      </w:r>
    </w:p>
    <w:p w14:paraId="050A7232" w14:textId="14CB7B4C" w:rsidR="00160D36" w:rsidRDefault="00160D36" w:rsidP="00160D36">
      <w:pPr>
        <w:pStyle w:val="ListParagraph"/>
        <w:numPr>
          <w:ilvl w:val="0"/>
          <w:numId w:val="10"/>
        </w:numPr>
        <w:spacing w:line="256" w:lineRule="auto"/>
      </w:pPr>
      <w:r>
        <w:t xml:space="preserve">You/your child should take the </w:t>
      </w:r>
      <w:r w:rsidRPr="5F4E5F1E">
        <w:rPr>
          <w:b/>
          <w:bCs/>
        </w:rPr>
        <w:t xml:space="preserve">preventer medication as prescribed </w:t>
      </w:r>
      <w:r>
        <w:t xml:space="preserve">by the </w:t>
      </w:r>
      <w:r w:rsidR="00697F5A">
        <w:t>health professional</w:t>
      </w:r>
      <w:r w:rsidR="0027322B">
        <w:t>, according to your asthma plan</w:t>
      </w:r>
      <w:r>
        <w:t>.</w:t>
      </w:r>
    </w:p>
    <w:p w14:paraId="262554EB" w14:textId="77777777" w:rsidR="00A909DE" w:rsidRDefault="00A909DE" w:rsidP="00A909DE">
      <w:pPr>
        <w:numPr>
          <w:ilvl w:val="0"/>
          <w:numId w:val="10"/>
        </w:numPr>
        <w:spacing w:line="252" w:lineRule="auto"/>
        <w:rPr>
          <w:rFonts w:eastAsia="Times New Roman"/>
        </w:rPr>
      </w:pPr>
      <w:r>
        <w:rPr>
          <w:rFonts w:eastAsia="Times New Roman"/>
        </w:rPr>
        <w:t xml:space="preserve">Take the blue reliever inhaler </w:t>
      </w:r>
      <w:r>
        <w:rPr>
          <w:rFonts w:eastAsia="Times New Roman"/>
          <w:b/>
          <w:bCs/>
        </w:rPr>
        <w:t>as needed</w:t>
      </w:r>
      <w:r>
        <w:rPr>
          <w:rFonts w:eastAsia="Times New Roman"/>
        </w:rPr>
        <w:t xml:space="preserve"> if you/your child has any symptoms (these include wheeze, chest tightness, shortness of breath, cough and difficulty breathing). Give 2 puffs, one at time and wait 2 minutes, repeat if necessary until you have given up to 6 puffs. The symptoms should have disappeared. </w:t>
      </w:r>
      <w:r w:rsidRPr="00A909DE">
        <w:rPr>
          <w:rFonts w:eastAsia="Times New Roman"/>
          <w:b/>
          <w:bCs/>
        </w:rPr>
        <w:t>The effects should last for at least 4 hours</w:t>
      </w:r>
      <w:r>
        <w:rPr>
          <w:rFonts w:eastAsia="Times New Roman"/>
        </w:rPr>
        <w:t xml:space="preserve">. </w:t>
      </w:r>
    </w:p>
    <w:p w14:paraId="510EA639" w14:textId="77777777" w:rsidR="00A909DE" w:rsidRPr="00A909DE" w:rsidRDefault="00A909DE" w:rsidP="005C5D4E">
      <w:pPr>
        <w:numPr>
          <w:ilvl w:val="0"/>
          <w:numId w:val="10"/>
        </w:numPr>
        <w:spacing w:line="256" w:lineRule="auto"/>
      </w:pPr>
      <w:r>
        <w:rPr>
          <w:rFonts w:eastAsia="Times New Roman"/>
          <w:b/>
          <w:bCs/>
        </w:rPr>
        <w:t xml:space="preserve">If you/your child need(s) the blue reliever inhaler more than every four hours, your/your child’s asthma attack is not </w:t>
      </w:r>
      <w:proofErr w:type="gramStart"/>
      <w:r>
        <w:rPr>
          <w:rFonts w:eastAsia="Times New Roman"/>
          <w:b/>
          <w:bCs/>
        </w:rPr>
        <w:t>controlled</w:t>
      </w:r>
      <w:proofErr w:type="gramEnd"/>
      <w:r>
        <w:rPr>
          <w:rFonts w:eastAsia="Times New Roman"/>
          <w:b/>
          <w:bCs/>
        </w:rPr>
        <w:t xml:space="preserve"> and you need to take emergency action now. Take up to 10 puffs and seek urgent medical attention either by arranging an urgent appointment with your GP or if this is not possible by attending the Emergency Department. </w:t>
      </w:r>
    </w:p>
    <w:p w14:paraId="6DA81836" w14:textId="03AF9C51" w:rsidR="00A909DE" w:rsidRPr="00A909DE" w:rsidRDefault="00A909DE" w:rsidP="00A909DE">
      <w:pPr>
        <w:numPr>
          <w:ilvl w:val="0"/>
          <w:numId w:val="10"/>
        </w:numPr>
        <w:spacing w:line="252" w:lineRule="auto"/>
        <w:rPr>
          <w:rFonts w:eastAsia="Times New Roman"/>
        </w:rPr>
      </w:pPr>
      <w:r>
        <w:rPr>
          <w:rFonts w:eastAsia="Times New Roman"/>
          <w:b/>
          <w:bCs/>
        </w:rPr>
        <w:t>If you/your child is having difficulty breathing not relieved by 10 puffs of salbutamol or is requiring repeated doses of 10 puffs you should call 999.</w:t>
      </w:r>
    </w:p>
    <w:p w14:paraId="3F6030BB" w14:textId="3A0BB193" w:rsidR="005C5D4E" w:rsidRDefault="00160D36" w:rsidP="005C5D4E">
      <w:pPr>
        <w:numPr>
          <w:ilvl w:val="0"/>
          <w:numId w:val="10"/>
        </w:numPr>
        <w:spacing w:line="256" w:lineRule="auto"/>
      </w:pPr>
      <w:r>
        <w:t xml:space="preserve">You/your child should have a post-attack review with either your GP or asthma nurse to check you/your child are getting better within </w:t>
      </w:r>
      <w:r w:rsidR="001868BB">
        <w:t>48 hours</w:t>
      </w:r>
      <w:r>
        <w:t>. Please contact your GP surgery to arrange this.</w:t>
      </w:r>
    </w:p>
    <w:p w14:paraId="69E490F6" w14:textId="5B469F75" w:rsidR="00160D36" w:rsidRDefault="00160D36" w:rsidP="005C5D4E">
      <w:pPr>
        <w:numPr>
          <w:ilvl w:val="0"/>
          <w:numId w:val="10"/>
        </w:numPr>
        <w:spacing w:line="256" w:lineRule="auto"/>
      </w:pPr>
      <w:r>
        <w:t>You will need to ensure that you/your child have a follow up appointment arranged either with your GP or in the asthma clinic within the next 4 weeks for a full asthma review.</w:t>
      </w:r>
    </w:p>
    <w:p w14:paraId="576B7CA7" w14:textId="77777777" w:rsidR="00160D36" w:rsidRDefault="00160D36" w:rsidP="00160D36">
      <w:pPr>
        <w:pStyle w:val="Heading2"/>
        <w:rPr>
          <w:sz w:val="32"/>
          <w:szCs w:val="32"/>
        </w:rPr>
      </w:pPr>
      <w:r>
        <w:br w:type="page"/>
      </w:r>
    </w:p>
    <w:p w14:paraId="4B082255" w14:textId="60206FBD" w:rsidR="009E4C78" w:rsidRDefault="009E4C78" w:rsidP="009E4C78">
      <w:pPr>
        <w:pStyle w:val="Heading1"/>
      </w:pPr>
      <w:r>
        <w:lastRenderedPageBreak/>
        <w:t>Appendix 1 – London Asthma Leadership and Implementation Group membership</w:t>
      </w:r>
    </w:p>
    <w:p w14:paraId="2E2AD978" w14:textId="1A10F950" w:rsidR="009E4C78" w:rsidRPr="008721D9" w:rsidRDefault="00697B6D" w:rsidP="009E4C78">
      <w:pPr>
        <w:rPr>
          <w:color w:val="FF0000"/>
        </w:rPr>
      </w:pPr>
      <w:r>
        <w:rPr>
          <w:color w:val="FF0000"/>
        </w:rPr>
        <w:t xml:space="preserve">ICS clinical leads appear in red and </w:t>
      </w:r>
      <w:r w:rsidRPr="00697B6D">
        <w:rPr>
          <w:color w:val="00B050"/>
        </w:rPr>
        <w:t>ICS CYP commissioning leads appear in green</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1"/>
      </w:tblGrid>
      <w:tr w:rsidR="008721D9" w:rsidRPr="008721D9" w14:paraId="456EC3E3" w14:textId="77777777" w:rsidTr="001C0602">
        <w:trPr>
          <w:trHeight w:val="480"/>
        </w:trPr>
        <w:tc>
          <w:tcPr>
            <w:tcW w:w="2660" w:type="dxa"/>
            <w:shd w:val="clear" w:color="auto" w:fill="8DB3E2"/>
            <w:noWrap/>
            <w:vAlign w:val="center"/>
            <w:hideMark/>
          </w:tcPr>
          <w:p w14:paraId="5E761198" w14:textId="77777777" w:rsidR="00A33597" w:rsidRPr="008721D9" w:rsidRDefault="00A33597" w:rsidP="008721D9">
            <w:pPr>
              <w:spacing w:after="0" w:line="240" w:lineRule="auto"/>
              <w:rPr>
                <w:rFonts w:eastAsia="Calibri" w:cstheme="minorHAnsi"/>
                <w:bCs/>
              </w:rPr>
            </w:pPr>
            <w:r w:rsidRPr="008721D9">
              <w:rPr>
                <w:rFonts w:eastAsia="Calibri" w:cstheme="minorHAnsi"/>
                <w:bCs/>
              </w:rPr>
              <w:t>Name</w:t>
            </w:r>
          </w:p>
        </w:tc>
        <w:tc>
          <w:tcPr>
            <w:tcW w:w="6521" w:type="dxa"/>
            <w:shd w:val="clear" w:color="auto" w:fill="8DB3E2"/>
            <w:noWrap/>
            <w:vAlign w:val="center"/>
            <w:hideMark/>
          </w:tcPr>
          <w:p w14:paraId="728DCFEE" w14:textId="77777777" w:rsidR="00A33597" w:rsidRPr="008721D9" w:rsidRDefault="00A33597" w:rsidP="008721D9">
            <w:pPr>
              <w:spacing w:after="0" w:line="240" w:lineRule="auto"/>
              <w:rPr>
                <w:rFonts w:eastAsia="Calibri" w:cstheme="minorHAnsi"/>
                <w:bCs/>
              </w:rPr>
            </w:pPr>
            <w:r w:rsidRPr="008721D9">
              <w:rPr>
                <w:rFonts w:eastAsia="Calibri" w:cstheme="minorHAnsi"/>
                <w:bCs/>
              </w:rPr>
              <w:t>Affiliation</w:t>
            </w:r>
          </w:p>
        </w:tc>
      </w:tr>
      <w:tr w:rsidR="008721D9" w:rsidRPr="008721D9" w14:paraId="795D040E" w14:textId="77777777" w:rsidTr="001C0602">
        <w:trPr>
          <w:trHeight w:val="300"/>
        </w:trPr>
        <w:tc>
          <w:tcPr>
            <w:tcW w:w="2660" w:type="dxa"/>
            <w:shd w:val="clear" w:color="auto" w:fill="auto"/>
            <w:noWrap/>
            <w:vAlign w:val="center"/>
          </w:tcPr>
          <w:p w14:paraId="455DC0FE" w14:textId="1CAF5249" w:rsidR="00A33597" w:rsidRPr="00DC6860" w:rsidRDefault="00A33597" w:rsidP="008721D9">
            <w:pPr>
              <w:spacing w:after="0" w:line="240" w:lineRule="auto"/>
              <w:rPr>
                <w:rFonts w:eastAsia="Calibri" w:cstheme="minorHAnsi"/>
                <w:bCs/>
                <w:color w:val="FF0000"/>
              </w:rPr>
            </w:pPr>
            <w:r w:rsidRPr="00DC6860">
              <w:rPr>
                <w:rFonts w:eastAsia="Calibri" w:cstheme="minorHAnsi"/>
                <w:bCs/>
                <w:color w:val="FF0000"/>
              </w:rPr>
              <w:t>Oliver Anglin (Chair)</w:t>
            </w:r>
          </w:p>
        </w:tc>
        <w:tc>
          <w:tcPr>
            <w:tcW w:w="6521" w:type="dxa"/>
            <w:shd w:val="clear" w:color="auto" w:fill="auto"/>
            <w:noWrap/>
            <w:vAlign w:val="center"/>
          </w:tcPr>
          <w:p w14:paraId="38C1AED5" w14:textId="4FA2D1DE" w:rsidR="00A33597" w:rsidRPr="00DC6860" w:rsidRDefault="007A1F6F" w:rsidP="008721D9">
            <w:pPr>
              <w:spacing w:after="0" w:line="240" w:lineRule="auto"/>
              <w:rPr>
                <w:rFonts w:eastAsia="Calibri" w:cstheme="minorHAnsi"/>
                <w:bCs/>
                <w:color w:val="FF0000"/>
              </w:rPr>
            </w:pPr>
            <w:r w:rsidRPr="00DC6860">
              <w:rPr>
                <w:rFonts w:eastAsia="Calibri" w:cstheme="minorHAnsi"/>
                <w:bCs/>
                <w:color w:val="FF0000"/>
              </w:rPr>
              <w:t>Clinical Lead C</w:t>
            </w:r>
            <w:r w:rsidR="00727CF7" w:rsidRPr="00DC6860">
              <w:rPr>
                <w:rFonts w:eastAsia="Calibri" w:cstheme="minorHAnsi"/>
                <w:bCs/>
                <w:color w:val="FF0000"/>
              </w:rPr>
              <w:t xml:space="preserve">YP </w:t>
            </w:r>
            <w:r w:rsidRPr="00DC6860">
              <w:rPr>
                <w:rFonts w:eastAsia="Calibri" w:cstheme="minorHAnsi"/>
                <w:bCs/>
                <w:color w:val="FF0000"/>
              </w:rPr>
              <w:t>programme</w:t>
            </w:r>
            <w:r w:rsidR="00697B6D">
              <w:rPr>
                <w:rFonts w:eastAsia="Calibri" w:cstheme="minorHAnsi"/>
                <w:bCs/>
                <w:color w:val="FF0000"/>
              </w:rPr>
              <w:t xml:space="preserve"> NHSE</w:t>
            </w:r>
            <w:r w:rsidRPr="00DC6860">
              <w:rPr>
                <w:rFonts w:eastAsia="Calibri" w:cstheme="minorHAnsi"/>
                <w:bCs/>
                <w:color w:val="FF0000"/>
              </w:rPr>
              <w:t xml:space="preserve">, </w:t>
            </w:r>
            <w:r w:rsidR="00727CF7" w:rsidRPr="00DC6860">
              <w:rPr>
                <w:rFonts w:eastAsia="Calibri" w:cstheme="minorHAnsi"/>
                <w:bCs/>
                <w:color w:val="FF0000"/>
              </w:rPr>
              <w:t xml:space="preserve">Chair </w:t>
            </w:r>
            <w:r w:rsidRPr="00DC6860">
              <w:rPr>
                <w:rFonts w:eastAsia="Calibri" w:cstheme="minorHAnsi"/>
                <w:bCs/>
                <w:color w:val="FF0000"/>
              </w:rPr>
              <w:t>NCL Asthma Network</w:t>
            </w:r>
          </w:p>
        </w:tc>
      </w:tr>
      <w:tr w:rsidR="008721D9" w:rsidRPr="008721D9" w14:paraId="2658F0CC" w14:textId="77777777" w:rsidTr="001C0602">
        <w:trPr>
          <w:trHeight w:val="300"/>
        </w:trPr>
        <w:tc>
          <w:tcPr>
            <w:tcW w:w="2660" w:type="dxa"/>
            <w:shd w:val="clear" w:color="auto" w:fill="auto"/>
            <w:noWrap/>
          </w:tcPr>
          <w:p w14:paraId="02B774BC" w14:textId="08C9A1A9" w:rsidR="007A1F6F" w:rsidRPr="008721D9" w:rsidRDefault="007A1F6F" w:rsidP="008721D9">
            <w:pPr>
              <w:spacing w:after="0" w:line="240" w:lineRule="auto"/>
              <w:rPr>
                <w:rFonts w:eastAsia="Calibri" w:cstheme="minorHAnsi"/>
                <w:bCs/>
              </w:rPr>
            </w:pPr>
            <w:r w:rsidRPr="008721D9">
              <w:rPr>
                <w:rFonts w:cstheme="minorHAnsi"/>
                <w:bCs/>
                <w:lang w:val="en-US" w:eastAsia="en-GB"/>
              </w:rPr>
              <w:t xml:space="preserve">Toyin </w:t>
            </w:r>
            <w:proofErr w:type="spellStart"/>
            <w:r w:rsidRPr="008721D9">
              <w:rPr>
                <w:rFonts w:cstheme="minorHAnsi"/>
                <w:bCs/>
                <w:lang w:val="en-US" w:eastAsia="en-GB"/>
              </w:rPr>
              <w:t>Ajidele</w:t>
            </w:r>
            <w:proofErr w:type="spellEnd"/>
          </w:p>
        </w:tc>
        <w:tc>
          <w:tcPr>
            <w:tcW w:w="6521" w:type="dxa"/>
            <w:shd w:val="clear" w:color="auto" w:fill="auto"/>
            <w:noWrap/>
          </w:tcPr>
          <w:p w14:paraId="5305F370" w14:textId="117C531D" w:rsidR="007A1F6F" w:rsidRPr="008721D9" w:rsidRDefault="007A1F6F" w:rsidP="008721D9">
            <w:pPr>
              <w:spacing w:after="0" w:line="240" w:lineRule="auto"/>
              <w:rPr>
                <w:rFonts w:eastAsia="Calibri" w:cstheme="minorHAnsi"/>
                <w:bCs/>
              </w:rPr>
            </w:pPr>
            <w:r w:rsidRPr="008721D9">
              <w:rPr>
                <w:rFonts w:cstheme="minorHAnsi"/>
                <w:bCs/>
                <w:lang w:val="en-US" w:eastAsia="en-GB"/>
              </w:rPr>
              <w:t>NHS Waltham Forest</w:t>
            </w:r>
          </w:p>
        </w:tc>
      </w:tr>
      <w:tr w:rsidR="008721D9" w:rsidRPr="008721D9" w14:paraId="58FBA356" w14:textId="77777777" w:rsidTr="001C0602">
        <w:trPr>
          <w:trHeight w:val="300"/>
        </w:trPr>
        <w:tc>
          <w:tcPr>
            <w:tcW w:w="2660" w:type="dxa"/>
            <w:shd w:val="clear" w:color="auto" w:fill="auto"/>
            <w:noWrap/>
          </w:tcPr>
          <w:p w14:paraId="3D1A9C2C" w14:textId="2C5434B1" w:rsidR="007A1F6F" w:rsidRPr="008721D9" w:rsidRDefault="007A1F6F" w:rsidP="008721D9">
            <w:pPr>
              <w:spacing w:after="0" w:line="240" w:lineRule="auto"/>
              <w:rPr>
                <w:rFonts w:eastAsia="Calibri" w:cstheme="minorHAnsi"/>
                <w:bCs/>
              </w:rPr>
            </w:pPr>
            <w:r w:rsidRPr="008721D9">
              <w:rPr>
                <w:rFonts w:cstheme="minorHAnsi"/>
                <w:bCs/>
              </w:rPr>
              <w:t>Sally Armstrong</w:t>
            </w:r>
          </w:p>
        </w:tc>
        <w:tc>
          <w:tcPr>
            <w:tcW w:w="6521" w:type="dxa"/>
            <w:shd w:val="clear" w:color="auto" w:fill="auto"/>
            <w:noWrap/>
          </w:tcPr>
          <w:p w14:paraId="40E62A90" w14:textId="04B54BBE" w:rsidR="007A1F6F" w:rsidRPr="008721D9" w:rsidRDefault="008721D9" w:rsidP="008721D9">
            <w:pPr>
              <w:spacing w:after="0" w:line="240" w:lineRule="auto"/>
              <w:rPr>
                <w:rFonts w:eastAsia="Calibri" w:cstheme="minorHAnsi"/>
                <w:bCs/>
              </w:rPr>
            </w:pPr>
            <w:r w:rsidRPr="008721D9">
              <w:rPr>
                <w:rFonts w:cstheme="minorHAnsi"/>
                <w:bCs/>
                <w:shd w:val="clear" w:color="auto" w:fill="FFFFFF"/>
              </w:rPr>
              <w:t>Lead Nurse, Ealing CCG &amp; Ealing CEPN</w:t>
            </w:r>
          </w:p>
        </w:tc>
      </w:tr>
      <w:tr w:rsidR="008721D9" w:rsidRPr="008721D9" w14:paraId="04E191B1" w14:textId="77777777" w:rsidTr="001C0602">
        <w:trPr>
          <w:trHeight w:val="300"/>
        </w:trPr>
        <w:tc>
          <w:tcPr>
            <w:tcW w:w="2660" w:type="dxa"/>
            <w:shd w:val="clear" w:color="auto" w:fill="auto"/>
            <w:noWrap/>
          </w:tcPr>
          <w:p w14:paraId="48B60FF4" w14:textId="19C33178" w:rsidR="007A1F6F" w:rsidRPr="008721D9" w:rsidRDefault="007A1F6F" w:rsidP="008721D9">
            <w:pPr>
              <w:spacing w:after="0" w:line="240" w:lineRule="auto"/>
              <w:rPr>
                <w:rFonts w:eastAsia="Calibri" w:cstheme="minorHAnsi"/>
                <w:bCs/>
              </w:rPr>
            </w:pPr>
            <w:r w:rsidRPr="008721D9">
              <w:rPr>
                <w:rFonts w:cstheme="minorHAnsi"/>
                <w:bCs/>
              </w:rPr>
              <w:t>Noel Baxter</w:t>
            </w:r>
          </w:p>
        </w:tc>
        <w:tc>
          <w:tcPr>
            <w:tcW w:w="6521" w:type="dxa"/>
            <w:shd w:val="clear" w:color="auto" w:fill="auto"/>
            <w:noWrap/>
          </w:tcPr>
          <w:p w14:paraId="0B8EEB32" w14:textId="5A5F821C" w:rsidR="007A1F6F" w:rsidRPr="008721D9" w:rsidRDefault="005B5C28" w:rsidP="008721D9">
            <w:pPr>
              <w:spacing w:after="0" w:line="240" w:lineRule="auto"/>
              <w:rPr>
                <w:rFonts w:eastAsia="Calibri" w:cstheme="minorHAnsi"/>
                <w:bCs/>
              </w:rPr>
            </w:pPr>
            <w:r w:rsidRPr="008721D9">
              <w:rPr>
                <w:rFonts w:eastAsia="Calibri" w:cstheme="minorHAnsi"/>
                <w:bCs/>
              </w:rPr>
              <w:t>Primary Care Respiratory Society</w:t>
            </w:r>
          </w:p>
        </w:tc>
      </w:tr>
      <w:tr w:rsidR="008721D9" w:rsidRPr="008721D9" w14:paraId="3CED91A4" w14:textId="77777777" w:rsidTr="001C0602">
        <w:trPr>
          <w:trHeight w:val="300"/>
        </w:trPr>
        <w:tc>
          <w:tcPr>
            <w:tcW w:w="2660" w:type="dxa"/>
            <w:shd w:val="clear" w:color="auto" w:fill="auto"/>
            <w:noWrap/>
          </w:tcPr>
          <w:p w14:paraId="5C9EF370" w14:textId="714ECF87" w:rsidR="007A1F6F" w:rsidRPr="008721D9" w:rsidRDefault="007A1F6F" w:rsidP="008721D9">
            <w:pPr>
              <w:spacing w:after="0" w:line="240" w:lineRule="auto"/>
              <w:rPr>
                <w:rFonts w:eastAsia="Calibri" w:cstheme="minorHAnsi"/>
                <w:bCs/>
              </w:rPr>
            </w:pPr>
            <w:r w:rsidRPr="008721D9">
              <w:rPr>
                <w:rFonts w:cstheme="minorHAnsi"/>
                <w:bCs/>
              </w:rPr>
              <w:t xml:space="preserve">Richard Baxter </w:t>
            </w:r>
          </w:p>
        </w:tc>
        <w:tc>
          <w:tcPr>
            <w:tcW w:w="6521" w:type="dxa"/>
            <w:shd w:val="clear" w:color="auto" w:fill="auto"/>
            <w:noWrap/>
          </w:tcPr>
          <w:p w14:paraId="58EDFC1C" w14:textId="08709B37" w:rsidR="007A1F6F" w:rsidRPr="008721D9" w:rsidRDefault="00697B6D" w:rsidP="008721D9">
            <w:pPr>
              <w:spacing w:after="0" w:line="240" w:lineRule="auto"/>
              <w:rPr>
                <w:rFonts w:eastAsia="Calibri" w:cstheme="minorHAnsi"/>
                <w:bCs/>
              </w:rPr>
            </w:pPr>
            <w:r>
              <w:rPr>
                <w:rFonts w:eastAsia="Calibri" w:cstheme="minorHAnsi"/>
                <w:bCs/>
              </w:rPr>
              <w:t xml:space="preserve">GP, </w:t>
            </w:r>
            <w:r w:rsidR="007A1F6F" w:rsidRPr="008721D9">
              <w:rPr>
                <w:rFonts w:eastAsia="Calibri" w:cstheme="minorHAnsi"/>
                <w:bCs/>
              </w:rPr>
              <w:t>Albany Practice</w:t>
            </w:r>
          </w:p>
        </w:tc>
      </w:tr>
      <w:tr w:rsidR="00727CF7" w:rsidRPr="008721D9" w14:paraId="0D450CE3" w14:textId="77777777" w:rsidTr="001C0602">
        <w:trPr>
          <w:trHeight w:val="300"/>
        </w:trPr>
        <w:tc>
          <w:tcPr>
            <w:tcW w:w="2660" w:type="dxa"/>
            <w:shd w:val="clear" w:color="auto" w:fill="auto"/>
            <w:noWrap/>
            <w:vAlign w:val="center"/>
          </w:tcPr>
          <w:p w14:paraId="2FB780A8" w14:textId="77777777" w:rsidR="00727CF7" w:rsidRPr="00697B6D" w:rsidRDefault="00727CF7" w:rsidP="001C0602">
            <w:pPr>
              <w:spacing w:after="0" w:line="240" w:lineRule="auto"/>
              <w:rPr>
                <w:rFonts w:eastAsia="Calibri" w:cstheme="minorHAnsi"/>
                <w:bCs/>
                <w:color w:val="FF0000"/>
              </w:rPr>
            </w:pPr>
            <w:r w:rsidRPr="00697B6D">
              <w:rPr>
                <w:rFonts w:eastAsia="Calibri" w:cstheme="minorHAnsi"/>
                <w:bCs/>
                <w:color w:val="FF0000"/>
              </w:rPr>
              <w:t>Richard Chavasse</w:t>
            </w:r>
          </w:p>
        </w:tc>
        <w:tc>
          <w:tcPr>
            <w:tcW w:w="6521" w:type="dxa"/>
            <w:shd w:val="clear" w:color="auto" w:fill="auto"/>
            <w:noWrap/>
          </w:tcPr>
          <w:p w14:paraId="2DCF8599" w14:textId="2B61A402" w:rsidR="00727CF7" w:rsidRPr="00697B6D" w:rsidRDefault="00A97B26" w:rsidP="001C0602">
            <w:pPr>
              <w:spacing w:after="0" w:line="240" w:lineRule="auto"/>
              <w:rPr>
                <w:rFonts w:eastAsia="Calibri" w:cstheme="minorHAnsi"/>
                <w:bCs/>
                <w:color w:val="FF0000"/>
              </w:rPr>
            </w:pPr>
            <w:r>
              <w:rPr>
                <w:rFonts w:eastAsia="Calibri" w:cstheme="minorHAnsi"/>
                <w:bCs/>
                <w:color w:val="FF0000"/>
              </w:rPr>
              <w:t xml:space="preserve">CYP Clinical Lead SWL CCG, and </w:t>
            </w:r>
            <w:r w:rsidR="00727CF7" w:rsidRPr="00697B6D">
              <w:rPr>
                <w:rFonts w:eastAsia="Calibri" w:cstheme="minorHAnsi"/>
                <w:bCs/>
                <w:color w:val="FF0000"/>
              </w:rPr>
              <w:t xml:space="preserve">St George’s University Hospitals NHS Foundation Trust </w:t>
            </w:r>
          </w:p>
        </w:tc>
      </w:tr>
      <w:tr w:rsidR="007A1F6F" w:rsidRPr="008721D9" w14:paraId="7BB5EA6C" w14:textId="77777777" w:rsidTr="001C0602">
        <w:trPr>
          <w:trHeight w:val="300"/>
        </w:trPr>
        <w:tc>
          <w:tcPr>
            <w:tcW w:w="2660" w:type="dxa"/>
            <w:shd w:val="clear" w:color="auto" w:fill="auto"/>
            <w:noWrap/>
            <w:vAlign w:val="center"/>
          </w:tcPr>
          <w:p w14:paraId="00F927C2" w14:textId="23C29542" w:rsidR="007A1F6F" w:rsidRPr="008721D9" w:rsidRDefault="007A1F6F" w:rsidP="008721D9">
            <w:pPr>
              <w:spacing w:after="0" w:line="240" w:lineRule="auto"/>
              <w:rPr>
                <w:rFonts w:eastAsia="Calibri" w:cstheme="minorHAnsi"/>
                <w:bCs/>
              </w:rPr>
            </w:pPr>
            <w:r w:rsidRPr="008721D9">
              <w:rPr>
                <w:rFonts w:eastAsia="Calibri" w:cstheme="minorHAnsi"/>
                <w:bCs/>
              </w:rPr>
              <w:t xml:space="preserve">Rahul </w:t>
            </w:r>
            <w:proofErr w:type="spellStart"/>
            <w:r w:rsidRPr="008721D9">
              <w:rPr>
                <w:rFonts w:eastAsia="Calibri" w:cstheme="minorHAnsi"/>
                <w:bCs/>
              </w:rPr>
              <w:t>Chodhari</w:t>
            </w:r>
            <w:proofErr w:type="spellEnd"/>
          </w:p>
        </w:tc>
        <w:tc>
          <w:tcPr>
            <w:tcW w:w="6521" w:type="dxa"/>
            <w:shd w:val="clear" w:color="auto" w:fill="auto"/>
            <w:noWrap/>
          </w:tcPr>
          <w:p w14:paraId="7176F585" w14:textId="3E7A33FF" w:rsidR="007A1F6F" w:rsidRPr="008721D9" w:rsidRDefault="005B5C28" w:rsidP="008721D9">
            <w:pPr>
              <w:spacing w:after="0" w:line="240" w:lineRule="auto"/>
              <w:rPr>
                <w:rFonts w:eastAsia="Calibri" w:cstheme="minorHAnsi"/>
                <w:bCs/>
              </w:rPr>
            </w:pPr>
            <w:r w:rsidRPr="008721D9">
              <w:rPr>
                <w:rFonts w:eastAsia="Calibri" w:cstheme="minorHAnsi"/>
                <w:bCs/>
              </w:rPr>
              <w:t>Royal Free London NHS Foundation Trust</w:t>
            </w:r>
          </w:p>
        </w:tc>
      </w:tr>
      <w:tr w:rsidR="00727CF7" w:rsidRPr="008721D9" w14:paraId="4B61EA01" w14:textId="77777777" w:rsidTr="001C0602">
        <w:trPr>
          <w:trHeight w:val="300"/>
        </w:trPr>
        <w:tc>
          <w:tcPr>
            <w:tcW w:w="2660" w:type="dxa"/>
            <w:shd w:val="clear" w:color="auto" w:fill="auto"/>
            <w:noWrap/>
            <w:vAlign w:val="center"/>
          </w:tcPr>
          <w:p w14:paraId="7794039D" w14:textId="6D3FA223" w:rsidR="00727CF7" w:rsidRPr="00697B6D" w:rsidRDefault="00727CF7" w:rsidP="00727CF7">
            <w:pPr>
              <w:spacing w:after="0" w:line="240" w:lineRule="auto"/>
              <w:rPr>
                <w:rFonts w:eastAsia="Calibri" w:cstheme="minorHAnsi"/>
                <w:bCs/>
                <w:color w:val="00B050"/>
              </w:rPr>
            </w:pPr>
            <w:r w:rsidRPr="00697B6D">
              <w:rPr>
                <w:rFonts w:eastAsia="Calibri" w:cstheme="minorHAnsi"/>
                <w:bCs/>
                <w:color w:val="00B050"/>
              </w:rPr>
              <w:t>James Courtney</w:t>
            </w:r>
          </w:p>
        </w:tc>
        <w:tc>
          <w:tcPr>
            <w:tcW w:w="6521" w:type="dxa"/>
            <w:shd w:val="clear" w:color="auto" w:fill="auto"/>
            <w:noWrap/>
          </w:tcPr>
          <w:p w14:paraId="045BA8A8" w14:textId="00AFF486" w:rsidR="00727CF7" w:rsidRPr="00697B6D" w:rsidRDefault="00A97B26" w:rsidP="00727CF7">
            <w:pPr>
              <w:spacing w:after="0" w:line="240" w:lineRule="auto"/>
              <w:rPr>
                <w:rFonts w:eastAsia="Calibri" w:cstheme="minorHAnsi"/>
                <w:bCs/>
                <w:color w:val="00B050"/>
              </w:rPr>
            </w:pPr>
            <w:r>
              <w:rPr>
                <w:rFonts w:cstheme="minorHAnsi"/>
                <w:bCs/>
                <w:color w:val="00B050"/>
              </w:rPr>
              <w:t xml:space="preserve">CYP </w:t>
            </w:r>
            <w:r w:rsidRPr="00A97B26">
              <w:rPr>
                <w:rFonts w:cstheme="minorHAnsi"/>
                <w:bCs/>
                <w:color w:val="00B050"/>
              </w:rPr>
              <w:t xml:space="preserve">Transformation Manager </w:t>
            </w:r>
            <w:r w:rsidR="00727CF7" w:rsidRPr="00697B6D">
              <w:rPr>
                <w:rFonts w:cstheme="minorHAnsi"/>
                <w:bCs/>
                <w:color w:val="00B050"/>
              </w:rPr>
              <w:t>NHS North East London CCG</w:t>
            </w:r>
          </w:p>
        </w:tc>
      </w:tr>
      <w:tr w:rsidR="00A97B26" w:rsidRPr="008721D9" w14:paraId="038C83FD" w14:textId="77777777" w:rsidTr="001C0602">
        <w:trPr>
          <w:trHeight w:val="300"/>
        </w:trPr>
        <w:tc>
          <w:tcPr>
            <w:tcW w:w="2660" w:type="dxa"/>
            <w:shd w:val="clear" w:color="auto" w:fill="auto"/>
            <w:noWrap/>
            <w:vAlign w:val="center"/>
          </w:tcPr>
          <w:p w14:paraId="59C4449E" w14:textId="18CC81F8" w:rsidR="00A97B26" w:rsidRPr="008721D9" w:rsidRDefault="00A97B26" w:rsidP="00727CF7">
            <w:pPr>
              <w:spacing w:after="0" w:line="240" w:lineRule="auto"/>
              <w:rPr>
                <w:rFonts w:eastAsia="Calibri" w:cstheme="minorHAnsi"/>
                <w:bCs/>
              </w:rPr>
            </w:pPr>
            <w:r w:rsidRPr="00A97B26">
              <w:rPr>
                <w:rFonts w:eastAsia="Calibri" w:cstheme="minorHAnsi"/>
                <w:bCs/>
                <w:color w:val="00B050"/>
              </w:rPr>
              <w:t>Maureen Fitzgerald</w:t>
            </w:r>
          </w:p>
        </w:tc>
        <w:tc>
          <w:tcPr>
            <w:tcW w:w="6521" w:type="dxa"/>
            <w:shd w:val="clear" w:color="auto" w:fill="auto"/>
            <w:noWrap/>
            <w:vAlign w:val="center"/>
          </w:tcPr>
          <w:p w14:paraId="59894E45" w14:textId="4C66D056" w:rsidR="00A97B26" w:rsidRPr="008721D9" w:rsidRDefault="00A97B26" w:rsidP="00727CF7">
            <w:pPr>
              <w:spacing w:after="0" w:line="240" w:lineRule="auto"/>
              <w:rPr>
                <w:rFonts w:eastAsia="Calibri" w:cstheme="minorHAnsi"/>
                <w:bCs/>
              </w:rPr>
            </w:pPr>
            <w:r w:rsidRPr="00A97B26">
              <w:rPr>
                <w:rFonts w:eastAsia="Calibri" w:cstheme="minorHAnsi"/>
                <w:bCs/>
                <w:color w:val="00B050"/>
              </w:rPr>
              <w:t>Deputy Director, Quality and Nursing, SWL CCG</w:t>
            </w:r>
          </w:p>
        </w:tc>
      </w:tr>
      <w:tr w:rsidR="00727CF7" w:rsidRPr="008721D9" w14:paraId="49D89A32" w14:textId="77777777" w:rsidTr="001C0602">
        <w:trPr>
          <w:trHeight w:val="300"/>
        </w:trPr>
        <w:tc>
          <w:tcPr>
            <w:tcW w:w="2660" w:type="dxa"/>
            <w:shd w:val="clear" w:color="auto" w:fill="auto"/>
            <w:noWrap/>
            <w:vAlign w:val="center"/>
          </w:tcPr>
          <w:p w14:paraId="065B1251" w14:textId="42B2026E" w:rsidR="00727CF7" w:rsidRPr="008721D9" w:rsidRDefault="00727CF7" w:rsidP="00727CF7">
            <w:pPr>
              <w:spacing w:after="0" w:line="240" w:lineRule="auto"/>
              <w:rPr>
                <w:rFonts w:eastAsia="Calibri" w:cstheme="minorHAnsi"/>
                <w:bCs/>
              </w:rPr>
            </w:pPr>
            <w:r w:rsidRPr="008721D9">
              <w:rPr>
                <w:rFonts w:eastAsia="Calibri" w:cstheme="minorHAnsi"/>
                <w:bCs/>
              </w:rPr>
              <w:t>Adam Croom</w:t>
            </w:r>
          </w:p>
        </w:tc>
        <w:tc>
          <w:tcPr>
            <w:tcW w:w="6521" w:type="dxa"/>
            <w:shd w:val="clear" w:color="auto" w:fill="auto"/>
            <w:noWrap/>
            <w:vAlign w:val="center"/>
          </w:tcPr>
          <w:p w14:paraId="6EDA5AC1" w14:textId="42140E3A" w:rsidR="00727CF7" w:rsidRPr="008721D9" w:rsidRDefault="00727CF7" w:rsidP="00727CF7">
            <w:pPr>
              <w:spacing w:after="0" w:line="240" w:lineRule="auto"/>
              <w:rPr>
                <w:rFonts w:eastAsia="Calibri" w:cstheme="minorHAnsi"/>
                <w:bCs/>
              </w:rPr>
            </w:pPr>
            <w:r w:rsidRPr="008721D9">
              <w:rPr>
                <w:rFonts w:eastAsia="Calibri" w:cstheme="minorHAnsi"/>
                <w:bCs/>
              </w:rPr>
              <w:t>Asthma UK/British Lung Foundation</w:t>
            </w:r>
          </w:p>
        </w:tc>
      </w:tr>
      <w:tr w:rsidR="00727CF7" w:rsidRPr="008721D9" w14:paraId="431184AB" w14:textId="77777777" w:rsidTr="001C0602">
        <w:trPr>
          <w:trHeight w:val="300"/>
        </w:trPr>
        <w:tc>
          <w:tcPr>
            <w:tcW w:w="2660" w:type="dxa"/>
            <w:shd w:val="clear" w:color="auto" w:fill="auto"/>
            <w:noWrap/>
            <w:vAlign w:val="center"/>
          </w:tcPr>
          <w:p w14:paraId="2B5D7C7F" w14:textId="77777777" w:rsidR="00727CF7" w:rsidRPr="00697B6D" w:rsidRDefault="00727CF7" w:rsidP="00727CF7">
            <w:pPr>
              <w:spacing w:after="0" w:line="240" w:lineRule="auto"/>
              <w:rPr>
                <w:rFonts w:eastAsia="Calibri" w:cstheme="minorHAnsi"/>
                <w:bCs/>
              </w:rPr>
            </w:pPr>
            <w:r w:rsidRPr="00697B6D">
              <w:rPr>
                <w:rFonts w:eastAsia="Calibri" w:cstheme="minorHAnsi"/>
                <w:bCs/>
              </w:rPr>
              <w:t>Louise Fleming</w:t>
            </w:r>
          </w:p>
        </w:tc>
        <w:tc>
          <w:tcPr>
            <w:tcW w:w="6521" w:type="dxa"/>
            <w:shd w:val="clear" w:color="auto" w:fill="auto"/>
            <w:noWrap/>
            <w:vAlign w:val="center"/>
          </w:tcPr>
          <w:p w14:paraId="3C7DD999" w14:textId="402F1DDC" w:rsidR="00727CF7" w:rsidRPr="00697B6D" w:rsidRDefault="00727CF7" w:rsidP="00727CF7">
            <w:pPr>
              <w:spacing w:after="0" w:line="240" w:lineRule="auto"/>
              <w:rPr>
                <w:rFonts w:eastAsia="Calibri" w:cstheme="minorHAnsi"/>
                <w:bCs/>
              </w:rPr>
            </w:pPr>
            <w:r w:rsidRPr="00697B6D">
              <w:rPr>
                <w:rFonts w:eastAsia="Calibri" w:cstheme="minorHAnsi"/>
                <w:bCs/>
              </w:rPr>
              <w:t xml:space="preserve">Chair Severe Asthma </w:t>
            </w:r>
            <w:r w:rsidR="00F6669C" w:rsidRPr="00697B6D">
              <w:rPr>
                <w:rFonts w:eastAsia="Calibri" w:cstheme="minorHAnsi"/>
                <w:bCs/>
              </w:rPr>
              <w:t>Group</w:t>
            </w:r>
            <w:r w:rsidRPr="00697B6D">
              <w:rPr>
                <w:rFonts w:eastAsia="Calibri" w:cstheme="minorHAnsi"/>
                <w:bCs/>
              </w:rPr>
              <w:t>, and Royal Brompton &amp; Harefield Hospitals Trust</w:t>
            </w:r>
          </w:p>
        </w:tc>
      </w:tr>
      <w:tr w:rsidR="00727CF7" w:rsidRPr="008721D9" w14:paraId="2E88A262" w14:textId="77777777" w:rsidTr="001C0602">
        <w:trPr>
          <w:trHeight w:val="300"/>
        </w:trPr>
        <w:tc>
          <w:tcPr>
            <w:tcW w:w="2660" w:type="dxa"/>
            <w:shd w:val="clear" w:color="auto" w:fill="auto"/>
            <w:noWrap/>
            <w:vAlign w:val="center"/>
          </w:tcPr>
          <w:p w14:paraId="72C31EBF" w14:textId="13A52BF9" w:rsidR="00727CF7" w:rsidRPr="00A97B26" w:rsidRDefault="00697B6D" w:rsidP="00727CF7">
            <w:pPr>
              <w:spacing w:after="0" w:line="240" w:lineRule="auto"/>
              <w:rPr>
                <w:rFonts w:eastAsia="Calibri" w:cstheme="minorHAnsi"/>
                <w:bCs/>
                <w:color w:val="00B050"/>
              </w:rPr>
            </w:pPr>
            <w:r w:rsidRPr="00A97B26">
              <w:rPr>
                <w:rFonts w:eastAsia="Calibri" w:cstheme="minorHAnsi"/>
                <w:bCs/>
                <w:color w:val="00B050"/>
              </w:rPr>
              <w:t>Michael Griffiths</w:t>
            </w:r>
          </w:p>
        </w:tc>
        <w:tc>
          <w:tcPr>
            <w:tcW w:w="6521" w:type="dxa"/>
            <w:shd w:val="clear" w:color="auto" w:fill="auto"/>
            <w:noWrap/>
            <w:vAlign w:val="center"/>
          </w:tcPr>
          <w:p w14:paraId="427F73C2" w14:textId="666384F6" w:rsidR="00727CF7" w:rsidRPr="00A97B26" w:rsidRDefault="00A97B26" w:rsidP="00727CF7">
            <w:pPr>
              <w:spacing w:after="0" w:line="240" w:lineRule="auto"/>
              <w:rPr>
                <w:rFonts w:eastAsia="Calibri" w:cstheme="minorHAnsi"/>
                <w:bCs/>
                <w:color w:val="00B050"/>
              </w:rPr>
            </w:pPr>
            <w:r w:rsidRPr="00A97B26">
              <w:rPr>
                <w:rFonts w:eastAsia="Calibri" w:cstheme="minorHAnsi"/>
                <w:bCs/>
                <w:color w:val="00B050"/>
              </w:rPr>
              <w:t>CYP and Maternity Programme Delivery Manager</w:t>
            </w:r>
            <w:r>
              <w:rPr>
                <w:rFonts w:eastAsia="Calibri" w:cstheme="minorHAnsi"/>
                <w:bCs/>
                <w:color w:val="00B050"/>
              </w:rPr>
              <w:t>,</w:t>
            </w:r>
            <w:r w:rsidRPr="00A97B26">
              <w:rPr>
                <w:rFonts w:eastAsia="Calibri" w:cstheme="minorHAnsi"/>
                <w:bCs/>
                <w:color w:val="00B050"/>
              </w:rPr>
              <w:t xml:space="preserve"> </w:t>
            </w:r>
            <w:r w:rsidR="00727CF7" w:rsidRPr="00A97B26">
              <w:rPr>
                <w:rFonts w:eastAsia="Calibri" w:cstheme="minorHAnsi"/>
                <w:bCs/>
                <w:color w:val="00B050"/>
              </w:rPr>
              <w:t>North West London CCG</w:t>
            </w:r>
          </w:p>
        </w:tc>
      </w:tr>
      <w:tr w:rsidR="00727CF7" w:rsidRPr="008721D9" w14:paraId="7D3668C0" w14:textId="77777777" w:rsidTr="001C0602">
        <w:trPr>
          <w:trHeight w:val="300"/>
        </w:trPr>
        <w:tc>
          <w:tcPr>
            <w:tcW w:w="2660" w:type="dxa"/>
            <w:shd w:val="clear" w:color="auto" w:fill="auto"/>
            <w:noWrap/>
            <w:vAlign w:val="center"/>
          </w:tcPr>
          <w:p w14:paraId="7659D514" w14:textId="77777777" w:rsidR="00727CF7" w:rsidRPr="00697B6D" w:rsidRDefault="00727CF7" w:rsidP="00727CF7">
            <w:pPr>
              <w:spacing w:after="0" w:line="240" w:lineRule="auto"/>
              <w:rPr>
                <w:rFonts w:eastAsia="Calibri" w:cstheme="minorHAnsi"/>
                <w:bCs/>
                <w:color w:val="FF0000"/>
              </w:rPr>
            </w:pPr>
            <w:r w:rsidRPr="00697B6D">
              <w:rPr>
                <w:rFonts w:eastAsia="Calibri" w:cstheme="minorHAnsi"/>
                <w:bCs/>
                <w:color w:val="FF0000"/>
              </w:rPr>
              <w:t>Stephen Goldring</w:t>
            </w:r>
          </w:p>
          <w:p w14:paraId="21793F53" w14:textId="78ADB99E" w:rsidR="00727CF7" w:rsidRPr="00697B6D" w:rsidRDefault="00727CF7" w:rsidP="00727CF7">
            <w:pPr>
              <w:spacing w:after="0" w:line="240" w:lineRule="auto"/>
              <w:rPr>
                <w:rFonts w:eastAsia="Calibri" w:cstheme="minorHAnsi"/>
                <w:bCs/>
                <w:color w:val="FF0000"/>
              </w:rPr>
            </w:pPr>
          </w:p>
        </w:tc>
        <w:tc>
          <w:tcPr>
            <w:tcW w:w="6521" w:type="dxa"/>
            <w:shd w:val="clear" w:color="auto" w:fill="auto"/>
            <w:noWrap/>
          </w:tcPr>
          <w:p w14:paraId="437F1431" w14:textId="0869954A" w:rsidR="00727CF7" w:rsidRPr="00697B6D" w:rsidRDefault="00727CF7" w:rsidP="00727CF7">
            <w:pPr>
              <w:spacing w:after="0" w:line="240" w:lineRule="auto"/>
              <w:rPr>
                <w:rFonts w:eastAsia="Calibri" w:cstheme="minorHAnsi"/>
                <w:bCs/>
                <w:color w:val="FF0000"/>
              </w:rPr>
            </w:pPr>
            <w:r w:rsidRPr="00697B6D">
              <w:rPr>
                <w:rFonts w:eastAsia="Calibri" w:cstheme="minorHAnsi"/>
                <w:bCs/>
                <w:color w:val="FF0000"/>
              </w:rPr>
              <w:t>Chair North West London Asthma Network,</w:t>
            </w:r>
            <w:r w:rsidR="00DC6860" w:rsidRPr="00697B6D">
              <w:rPr>
                <w:rFonts w:eastAsia="Calibri" w:cstheme="minorHAnsi"/>
                <w:bCs/>
                <w:color w:val="FF0000"/>
              </w:rPr>
              <w:t xml:space="preserve"> and</w:t>
            </w:r>
            <w:r w:rsidRPr="00697B6D">
              <w:rPr>
                <w:rFonts w:eastAsia="Calibri" w:cstheme="minorHAnsi"/>
                <w:bCs/>
                <w:color w:val="FF0000"/>
              </w:rPr>
              <w:t xml:space="preserve"> Hillingdon Hospitals NHS Foundation Trust</w:t>
            </w:r>
          </w:p>
        </w:tc>
      </w:tr>
      <w:tr w:rsidR="00727CF7" w:rsidRPr="008721D9" w14:paraId="58F6BE7C" w14:textId="77777777" w:rsidTr="001C0602">
        <w:trPr>
          <w:trHeight w:val="300"/>
        </w:trPr>
        <w:tc>
          <w:tcPr>
            <w:tcW w:w="2660" w:type="dxa"/>
            <w:shd w:val="clear" w:color="auto" w:fill="auto"/>
            <w:noWrap/>
            <w:vAlign w:val="center"/>
          </w:tcPr>
          <w:p w14:paraId="2603A4E4" w14:textId="012DB504" w:rsidR="00727CF7" w:rsidRPr="008721D9" w:rsidRDefault="00727CF7" w:rsidP="00727CF7">
            <w:pPr>
              <w:spacing w:after="0" w:line="240" w:lineRule="auto"/>
              <w:rPr>
                <w:rFonts w:eastAsia="Calibri" w:cstheme="minorHAnsi"/>
                <w:bCs/>
              </w:rPr>
            </w:pPr>
            <w:r w:rsidRPr="008721D9">
              <w:rPr>
                <w:rFonts w:eastAsia="Calibri" w:cstheme="minorHAnsi"/>
                <w:bCs/>
              </w:rPr>
              <w:t>Jonathan Grigg</w:t>
            </w:r>
          </w:p>
        </w:tc>
        <w:tc>
          <w:tcPr>
            <w:tcW w:w="6521" w:type="dxa"/>
            <w:shd w:val="clear" w:color="auto" w:fill="auto"/>
            <w:noWrap/>
            <w:vAlign w:val="center"/>
          </w:tcPr>
          <w:p w14:paraId="74D98CAD" w14:textId="2400D2E0" w:rsidR="00727CF7" w:rsidRPr="008721D9" w:rsidRDefault="00727CF7" w:rsidP="00727CF7">
            <w:pPr>
              <w:spacing w:after="0" w:line="240" w:lineRule="auto"/>
              <w:rPr>
                <w:rFonts w:eastAsia="Calibri" w:cstheme="minorHAnsi"/>
                <w:bCs/>
              </w:rPr>
            </w:pPr>
            <w:proofErr w:type="spellStart"/>
            <w:r>
              <w:rPr>
                <w:rFonts w:eastAsia="Calibri" w:cstheme="minorHAnsi"/>
                <w:bCs/>
              </w:rPr>
              <w:t>Blizard</w:t>
            </w:r>
            <w:proofErr w:type="spellEnd"/>
            <w:r>
              <w:rPr>
                <w:rFonts w:eastAsia="Calibri" w:cstheme="minorHAnsi"/>
                <w:bCs/>
              </w:rPr>
              <w:t xml:space="preserve"> Institute QMUL, Barts &amp; the London</w:t>
            </w:r>
          </w:p>
        </w:tc>
      </w:tr>
      <w:tr w:rsidR="00727CF7" w:rsidRPr="008721D9" w14:paraId="15848F4E" w14:textId="77777777" w:rsidTr="001C0602">
        <w:trPr>
          <w:trHeight w:val="300"/>
        </w:trPr>
        <w:tc>
          <w:tcPr>
            <w:tcW w:w="2660" w:type="dxa"/>
            <w:shd w:val="clear" w:color="auto" w:fill="auto"/>
            <w:noWrap/>
            <w:vAlign w:val="center"/>
          </w:tcPr>
          <w:p w14:paraId="2E9B092C" w14:textId="31CFFB77" w:rsidR="00727CF7" w:rsidRPr="008721D9" w:rsidRDefault="00727CF7" w:rsidP="00727CF7">
            <w:pPr>
              <w:spacing w:after="0" w:line="240" w:lineRule="auto"/>
              <w:rPr>
                <w:rFonts w:eastAsia="Calibri" w:cstheme="minorHAnsi"/>
                <w:bCs/>
              </w:rPr>
            </w:pPr>
            <w:r w:rsidRPr="008721D9">
              <w:rPr>
                <w:rFonts w:eastAsia="Calibri" w:cstheme="minorHAnsi"/>
                <w:bCs/>
              </w:rPr>
              <w:t>Chris Griffiths</w:t>
            </w:r>
          </w:p>
        </w:tc>
        <w:tc>
          <w:tcPr>
            <w:tcW w:w="6521" w:type="dxa"/>
            <w:shd w:val="clear" w:color="auto" w:fill="auto"/>
            <w:noWrap/>
          </w:tcPr>
          <w:p w14:paraId="0CBBA3B8" w14:textId="664134C7" w:rsidR="00727CF7" w:rsidRPr="008721D9" w:rsidRDefault="00727CF7" w:rsidP="00727CF7">
            <w:pPr>
              <w:spacing w:after="0" w:line="240" w:lineRule="auto"/>
              <w:rPr>
                <w:rFonts w:eastAsia="Calibri" w:cstheme="minorHAnsi"/>
                <w:bCs/>
              </w:rPr>
            </w:pPr>
            <w:proofErr w:type="spellStart"/>
            <w:r>
              <w:rPr>
                <w:rFonts w:eastAsia="Calibri" w:cstheme="minorHAnsi"/>
                <w:bCs/>
              </w:rPr>
              <w:t>Blizard</w:t>
            </w:r>
            <w:proofErr w:type="spellEnd"/>
            <w:r>
              <w:rPr>
                <w:rFonts w:eastAsia="Calibri" w:cstheme="minorHAnsi"/>
                <w:bCs/>
              </w:rPr>
              <w:t xml:space="preserve"> Institute QMUL, Barts &amp; the London</w:t>
            </w:r>
          </w:p>
        </w:tc>
      </w:tr>
      <w:tr w:rsidR="00A97B26" w:rsidRPr="008721D9" w14:paraId="789C45E7" w14:textId="77777777" w:rsidTr="001C0602">
        <w:trPr>
          <w:trHeight w:val="300"/>
        </w:trPr>
        <w:tc>
          <w:tcPr>
            <w:tcW w:w="2660" w:type="dxa"/>
            <w:shd w:val="clear" w:color="auto" w:fill="auto"/>
            <w:noWrap/>
            <w:vAlign w:val="center"/>
          </w:tcPr>
          <w:p w14:paraId="67BB6157" w14:textId="5AAF2552" w:rsidR="00A97B26" w:rsidRPr="008721D9" w:rsidRDefault="00A97B26" w:rsidP="00727CF7">
            <w:pPr>
              <w:spacing w:after="0" w:line="240" w:lineRule="auto"/>
              <w:rPr>
                <w:rFonts w:eastAsia="Calibri" w:cstheme="minorHAnsi"/>
                <w:bCs/>
              </w:rPr>
            </w:pPr>
            <w:r w:rsidRPr="00A97B26">
              <w:rPr>
                <w:rFonts w:eastAsia="Calibri" w:cstheme="minorHAnsi"/>
                <w:bCs/>
                <w:color w:val="FF0000"/>
              </w:rPr>
              <w:t>Atul Gupta</w:t>
            </w:r>
          </w:p>
        </w:tc>
        <w:tc>
          <w:tcPr>
            <w:tcW w:w="6521" w:type="dxa"/>
            <w:shd w:val="clear" w:color="auto" w:fill="auto"/>
            <w:noWrap/>
          </w:tcPr>
          <w:p w14:paraId="1A924636" w14:textId="4C6BAE8C" w:rsidR="00A97B26" w:rsidRDefault="00A97B26" w:rsidP="00727CF7">
            <w:pPr>
              <w:spacing w:after="0" w:line="240" w:lineRule="auto"/>
              <w:rPr>
                <w:rFonts w:eastAsia="Calibri" w:cstheme="minorHAnsi"/>
                <w:bCs/>
              </w:rPr>
            </w:pPr>
            <w:r w:rsidRPr="00A97B26">
              <w:rPr>
                <w:rFonts w:eastAsia="Calibri" w:cstheme="minorHAnsi"/>
                <w:bCs/>
                <w:color w:val="FF0000"/>
              </w:rPr>
              <w:t>Chair / Clinical lead of SEL Paediatric Asthma Network</w:t>
            </w:r>
            <w:r w:rsidR="00E11DD0">
              <w:rPr>
                <w:rFonts w:eastAsia="Calibri" w:cstheme="minorHAnsi"/>
                <w:bCs/>
                <w:color w:val="FF0000"/>
              </w:rPr>
              <w:t>, and Kings College Hospital</w:t>
            </w:r>
          </w:p>
        </w:tc>
      </w:tr>
      <w:tr w:rsidR="00727CF7" w:rsidRPr="008721D9" w14:paraId="34143BEA" w14:textId="77777777" w:rsidTr="001C0602">
        <w:trPr>
          <w:trHeight w:val="300"/>
        </w:trPr>
        <w:tc>
          <w:tcPr>
            <w:tcW w:w="2660" w:type="dxa"/>
            <w:shd w:val="clear" w:color="auto" w:fill="auto"/>
            <w:noWrap/>
            <w:vAlign w:val="center"/>
          </w:tcPr>
          <w:p w14:paraId="47C24C3D" w14:textId="4ECC7153" w:rsidR="00727CF7" w:rsidRPr="00697B6D" w:rsidRDefault="00727CF7" w:rsidP="00727CF7">
            <w:pPr>
              <w:spacing w:after="0" w:line="240" w:lineRule="auto"/>
              <w:rPr>
                <w:rFonts w:eastAsia="Calibri" w:cstheme="minorHAnsi"/>
                <w:bCs/>
                <w:color w:val="FF0000"/>
              </w:rPr>
            </w:pPr>
            <w:r w:rsidRPr="00697B6D">
              <w:rPr>
                <w:rFonts w:eastAsia="Calibri" w:cstheme="minorHAnsi"/>
                <w:bCs/>
                <w:color w:val="FF0000"/>
              </w:rPr>
              <w:t>Lynda Hassell</w:t>
            </w:r>
          </w:p>
        </w:tc>
        <w:tc>
          <w:tcPr>
            <w:tcW w:w="6521" w:type="dxa"/>
            <w:shd w:val="clear" w:color="auto" w:fill="auto"/>
            <w:noWrap/>
          </w:tcPr>
          <w:p w14:paraId="03F39E80" w14:textId="15276507" w:rsidR="00727CF7" w:rsidRPr="00697B6D" w:rsidRDefault="00727CF7" w:rsidP="00727CF7">
            <w:pPr>
              <w:spacing w:after="0" w:line="240" w:lineRule="auto"/>
              <w:rPr>
                <w:rFonts w:eastAsia="Calibri" w:cstheme="minorHAnsi"/>
                <w:bCs/>
                <w:color w:val="FF0000"/>
              </w:rPr>
            </w:pPr>
            <w:r w:rsidRPr="00697B6D">
              <w:rPr>
                <w:rFonts w:eastAsia="Calibri" w:cstheme="minorHAnsi"/>
                <w:bCs/>
                <w:color w:val="FF0000"/>
              </w:rPr>
              <w:t xml:space="preserve">Chair North East London Asthma Network, </w:t>
            </w:r>
            <w:r w:rsidR="00DC6860" w:rsidRPr="00697B6D">
              <w:rPr>
                <w:rFonts w:eastAsia="Calibri" w:cstheme="minorHAnsi"/>
                <w:bCs/>
                <w:color w:val="FF0000"/>
              </w:rPr>
              <w:t xml:space="preserve">and </w:t>
            </w:r>
            <w:r w:rsidRPr="00697B6D">
              <w:rPr>
                <w:rFonts w:eastAsia="Calibri" w:cstheme="minorHAnsi"/>
                <w:bCs/>
                <w:color w:val="FF0000"/>
              </w:rPr>
              <w:t>Barking Havering &amp; Redbridge University Hospitals NHS Trust</w:t>
            </w:r>
          </w:p>
        </w:tc>
      </w:tr>
      <w:tr w:rsidR="00727CF7" w:rsidRPr="008721D9" w14:paraId="1960A656" w14:textId="77777777" w:rsidTr="001C0602">
        <w:trPr>
          <w:trHeight w:val="300"/>
        </w:trPr>
        <w:tc>
          <w:tcPr>
            <w:tcW w:w="2660" w:type="dxa"/>
            <w:shd w:val="clear" w:color="auto" w:fill="auto"/>
            <w:noWrap/>
            <w:vAlign w:val="center"/>
          </w:tcPr>
          <w:p w14:paraId="5865BCB1" w14:textId="4B9393A8" w:rsidR="00727CF7" w:rsidRPr="008721D9" w:rsidRDefault="00727CF7" w:rsidP="00727CF7">
            <w:pPr>
              <w:spacing w:after="0" w:line="240" w:lineRule="auto"/>
              <w:rPr>
                <w:rFonts w:eastAsia="Calibri" w:cstheme="minorHAnsi"/>
                <w:bCs/>
              </w:rPr>
            </w:pPr>
            <w:r w:rsidRPr="008721D9">
              <w:rPr>
                <w:rFonts w:eastAsia="Calibri" w:cstheme="minorHAnsi"/>
                <w:bCs/>
              </w:rPr>
              <w:t>Georgie Herskovits</w:t>
            </w:r>
          </w:p>
        </w:tc>
        <w:tc>
          <w:tcPr>
            <w:tcW w:w="6521" w:type="dxa"/>
            <w:shd w:val="clear" w:color="auto" w:fill="auto"/>
            <w:noWrap/>
            <w:vAlign w:val="center"/>
          </w:tcPr>
          <w:p w14:paraId="5204B355" w14:textId="1017E651" w:rsidR="00727CF7" w:rsidRPr="008721D9" w:rsidRDefault="00A97B26" w:rsidP="00727CF7">
            <w:pPr>
              <w:spacing w:after="0" w:line="240" w:lineRule="auto"/>
              <w:rPr>
                <w:rFonts w:eastAsia="Calibri" w:cstheme="minorHAnsi"/>
                <w:bCs/>
              </w:rPr>
            </w:pPr>
            <w:r>
              <w:rPr>
                <w:rFonts w:eastAsia="Calibri" w:cstheme="minorHAnsi"/>
                <w:bCs/>
              </w:rPr>
              <w:t>CYP Programme, NHSE</w:t>
            </w:r>
          </w:p>
        </w:tc>
      </w:tr>
      <w:tr w:rsidR="00727CF7" w:rsidRPr="008721D9" w14:paraId="6B21556F" w14:textId="77777777" w:rsidTr="001C0602">
        <w:trPr>
          <w:trHeight w:val="300"/>
        </w:trPr>
        <w:tc>
          <w:tcPr>
            <w:tcW w:w="2660" w:type="dxa"/>
            <w:shd w:val="clear" w:color="auto" w:fill="auto"/>
            <w:noWrap/>
            <w:vAlign w:val="center"/>
          </w:tcPr>
          <w:p w14:paraId="08094C20" w14:textId="49DD8BE0" w:rsidR="00727CF7" w:rsidRPr="008721D9" w:rsidRDefault="00727CF7" w:rsidP="00727CF7">
            <w:pPr>
              <w:spacing w:after="0" w:line="240" w:lineRule="auto"/>
              <w:rPr>
                <w:rFonts w:eastAsia="Calibri" w:cstheme="minorHAnsi"/>
                <w:bCs/>
              </w:rPr>
            </w:pPr>
            <w:r w:rsidRPr="008721D9">
              <w:rPr>
                <w:rFonts w:eastAsia="Calibri" w:cstheme="minorHAnsi"/>
                <w:bCs/>
              </w:rPr>
              <w:t>Patrick Hunter</w:t>
            </w:r>
          </w:p>
        </w:tc>
        <w:tc>
          <w:tcPr>
            <w:tcW w:w="6521" w:type="dxa"/>
            <w:shd w:val="clear" w:color="auto" w:fill="auto"/>
            <w:noWrap/>
            <w:vAlign w:val="center"/>
          </w:tcPr>
          <w:p w14:paraId="67BA24C4" w14:textId="305DEA7C" w:rsidR="00727CF7" w:rsidRPr="008721D9" w:rsidRDefault="00727CF7" w:rsidP="00727CF7">
            <w:pPr>
              <w:spacing w:after="0" w:line="240" w:lineRule="auto"/>
              <w:rPr>
                <w:rFonts w:eastAsia="Calibri" w:cstheme="minorHAnsi"/>
                <w:bCs/>
              </w:rPr>
            </w:pPr>
            <w:r w:rsidRPr="008721D9">
              <w:rPr>
                <w:rFonts w:eastAsia="Calibri" w:cstheme="minorHAnsi"/>
                <w:bCs/>
              </w:rPr>
              <w:t>London Ambulance Service</w:t>
            </w:r>
          </w:p>
        </w:tc>
      </w:tr>
      <w:tr w:rsidR="00727CF7" w:rsidRPr="008721D9" w14:paraId="72168007" w14:textId="77777777" w:rsidTr="001C0602">
        <w:trPr>
          <w:trHeight w:val="300"/>
        </w:trPr>
        <w:tc>
          <w:tcPr>
            <w:tcW w:w="2660" w:type="dxa"/>
            <w:shd w:val="clear" w:color="auto" w:fill="auto"/>
            <w:noWrap/>
            <w:vAlign w:val="center"/>
          </w:tcPr>
          <w:p w14:paraId="7F8087AC" w14:textId="0CB9C296" w:rsidR="00727CF7" w:rsidRPr="00697B6D" w:rsidRDefault="00727CF7" w:rsidP="00727CF7">
            <w:pPr>
              <w:spacing w:after="0" w:line="240" w:lineRule="auto"/>
              <w:rPr>
                <w:rFonts w:eastAsia="Calibri" w:cstheme="minorHAnsi"/>
                <w:bCs/>
                <w:color w:val="FF0000"/>
              </w:rPr>
            </w:pPr>
            <w:r w:rsidRPr="00697B6D">
              <w:rPr>
                <w:rFonts w:eastAsia="Calibri" w:cstheme="minorHAnsi"/>
                <w:bCs/>
                <w:color w:val="FF0000"/>
              </w:rPr>
              <w:t>Richard Iles</w:t>
            </w:r>
          </w:p>
        </w:tc>
        <w:tc>
          <w:tcPr>
            <w:tcW w:w="6521" w:type="dxa"/>
            <w:shd w:val="clear" w:color="auto" w:fill="auto"/>
            <w:noWrap/>
            <w:vAlign w:val="center"/>
          </w:tcPr>
          <w:p w14:paraId="00E1D0DE" w14:textId="0EF7EBC6" w:rsidR="00727CF7" w:rsidRPr="00697B6D" w:rsidRDefault="00A97B26" w:rsidP="00727CF7">
            <w:pPr>
              <w:spacing w:after="0" w:line="240" w:lineRule="auto"/>
              <w:rPr>
                <w:rFonts w:eastAsia="Calibri" w:cstheme="minorHAnsi"/>
                <w:bCs/>
                <w:color w:val="FF0000"/>
              </w:rPr>
            </w:pPr>
            <w:r w:rsidRPr="00A97B26">
              <w:rPr>
                <w:rFonts w:eastAsia="Calibri" w:cstheme="minorHAnsi"/>
                <w:bCs/>
                <w:color w:val="FF0000"/>
              </w:rPr>
              <w:t>Asthma advisor to SEL Paediatric Asthma Network</w:t>
            </w:r>
          </w:p>
        </w:tc>
      </w:tr>
      <w:tr w:rsidR="00727CF7" w:rsidRPr="008721D9" w14:paraId="14363487" w14:textId="77777777" w:rsidTr="001C0602">
        <w:trPr>
          <w:trHeight w:val="300"/>
        </w:trPr>
        <w:tc>
          <w:tcPr>
            <w:tcW w:w="2660" w:type="dxa"/>
            <w:shd w:val="clear" w:color="auto" w:fill="auto"/>
            <w:noWrap/>
            <w:vAlign w:val="center"/>
          </w:tcPr>
          <w:p w14:paraId="46026B60" w14:textId="3A65DC93" w:rsidR="00727CF7" w:rsidRPr="008721D9" w:rsidRDefault="00727CF7" w:rsidP="00727CF7">
            <w:pPr>
              <w:spacing w:after="0" w:line="240" w:lineRule="auto"/>
              <w:rPr>
                <w:rFonts w:eastAsia="Calibri" w:cstheme="minorHAnsi"/>
                <w:bCs/>
              </w:rPr>
            </w:pPr>
            <w:r w:rsidRPr="008721D9">
              <w:rPr>
                <w:rFonts w:eastAsia="Calibri" w:cstheme="minorHAnsi"/>
                <w:bCs/>
              </w:rPr>
              <w:t>Chris Kirkpatrick</w:t>
            </w:r>
          </w:p>
        </w:tc>
        <w:tc>
          <w:tcPr>
            <w:tcW w:w="6521" w:type="dxa"/>
            <w:shd w:val="clear" w:color="auto" w:fill="auto"/>
            <w:noWrap/>
            <w:vAlign w:val="center"/>
          </w:tcPr>
          <w:p w14:paraId="65DE1771" w14:textId="500FBCE3" w:rsidR="00727CF7" w:rsidRPr="008721D9" w:rsidRDefault="00A97B26" w:rsidP="00727CF7">
            <w:pPr>
              <w:spacing w:after="0" w:line="240" w:lineRule="auto"/>
              <w:rPr>
                <w:rFonts w:eastAsia="Calibri" w:cstheme="minorHAnsi"/>
                <w:bCs/>
              </w:rPr>
            </w:pPr>
            <w:r>
              <w:rPr>
                <w:rFonts w:eastAsia="Calibri" w:cstheme="minorHAnsi"/>
                <w:bCs/>
              </w:rPr>
              <w:t>CYP Programme, NHSE</w:t>
            </w:r>
          </w:p>
        </w:tc>
      </w:tr>
      <w:tr w:rsidR="00727CF7" w:rsidRPr="008721D9" w14:paraId="150E934A" w14:textId="77777777" w:rsidTr="001C0602">
        <w:trPr>
          <w:trHeight w:val="300"/>
        </w:trPr>
        <w:tc>
          <w:tcPr>
            <w:tcW w:w="2660" w:type="dxa"/>
            <w:shd w:val="clear" w:color="auto" w:fill="auto"/>
            <w:noWrap/>
            <w:vAlign w:val="center"/>
          </w:tcPr>
          <w:p w14:paraId="5D7F960A" w14:textId="7F6CD582" w:rsidR="00727CF7" w:rsidRPr="008721D9" w:rsidRDefault="00727CF7" w:rsidP="00727CF7">
            <w:pPr>
              <w:spacing w:after="0" w:line="240" w:lineRule="auto"/>
              <w:rPr>
                <w:rFonts w:eastAsia="Calibri" w:cstheme="minorHAnsi"/>
                <w:bCs/>
              </w:rPr>
            </w:pPr>
            <w:r w:rsidRPr="008721D9">
              <w:rPr>
                <w:rFonts w:eastAsia="Calibri" w:cstheme="minorHAnsi"/>
                <w:bCs/>
              </w:rPr>
              <w:t>Rosamund Kissi</w:t>
            </w:r>
            <w:r>
              <w:rPr>
                <w:rFonts w:eastAsia="Calibri" w:cstheme="minorHAnsi"/>
                <w:bCs/>
              </w:rPr>
              <w:t>-</w:t>
            </w:r>
            <w:r w:rsidRPr="008721D9">
              <w:rPr>
                <w:rFonts w:eastAsia="Calibri" w:cstheme="minorHAnsi"/>
                <w:bCs/>
              </w:rPr>
              <w:t>Debrah</w:t>
            </w:r>
          </w:p>
        </w:tc>
        <w:tc>
          <w:tcPr>
            <w:tcW w:w="6521" w:type="dxa"/>
            <w:shd w:val="clear" w:color="auto" w:fill="auto"/>
            <w:noWrap/>
            <w:vAlign w:val="center"/>
          </w:tcPr>
          <w:p w14:paraId="02ABD4C7" w14:textId="7159B0C2" w:rsidR="00727CF7" w:rsidRPr="008721D9" w:rsidRDefault="00727CF7" w:rsidP="00727CF7">
            <w:pPr>
              <w:spacing w:after="0" w:line="240" w:lineRule="auto"/>
              <w:rPr>
                <w:rFonts w:eastAsia="Calibri" w:cstheme="minorHAnsi"/>
                <w:bCs/>
              </w:rPr>
            </w:pPr>
            <w:r w:rsidRPr="008721D9">
              <w:rPr>
                <w:rFonts w:eastAsia="Calibri" w:cstheme="minorHAnsi"/>
                <w:bCs/>
              </w:rPr>
              <w:t>Parent/ Expert by experience</w:t>
            </w:r>
          </w:p>
        </w:tc>
      </w:tr>
      <w:tr w:rsidR="00727CF7" w:rsidRPr="008721D9" w14:paraId="7DCCEEDD" w14:textId="77777777" w:rsidTr="001C0602">
        <w:trPr>
          <w:trHeight w:val="300"/>
        </w:trPr>
        <w:tc>
          <w:tcPr>
            <w:tcW w:w="2660" w:type="dxa"/>
            <w:shd w:val="clear" w:color="auto" w:fill="auto"/>
            <w:noWrap/>
            <w:vAlign w:val="center"/>
          </w:tcPr>
          <w:p w14:paraId="197A656D" w14:textId="59F43744" w:rsidR="00727CF7" w:rsidRPr="00697B6D" w:rsidRDefault="00727CF7" w:rsidP="00727CF7">
            <w:pPr>
              <w:spacing w:after="0" w:line="240" w:lineRule="auto"/>
              <w:rPr>
                <w:rFonts w:eastAsia="Calibri" w:cstheme="minorHAnsi"/>
                <w:bCs/>
              </w:rPr>
            </w:pPr>
            <w:r w:rsidRPr="00697B6D">
              <w:rPr>
                <w:rFonts w:eastAsia="Calibri" w:cstheme="minorHAnsi"/>
                <w:bCs/>
              </w:rPr>
              <w:t>Mark Levy</w:t>
            </w:r>
          </w:p>
        </w:tc>
        <w:tc>
          <w:tcPr>
            <w:tcW w:w="6521" w:type="dxa"/>
            <w:shd w:val="clear" w:color="auto" w:fill="auto"/>
            <w:noWrap/>
          </w:tcPr>
          <w:p w14:paraId="0791C205" w14:textId="1AF5A796" w:rsidR="00727CF7" w:rsidRPr="00697B6D" w:rsidRDefault="00727CF7" w:rsidP="00727CF7">
            <w:pPr>
              <w:spacing w:after="0" w:line="240" w:lineRule="auto"/>
              <w:rPr>
                <w:rFonts w:eastAsia="Calibri" w:cstheme="minorHAnsi"/>
                <w:bCs/>
              </w:rPr>
            </w:pPr>
            <w:r w:rsidRPr="00697B6D">
              <w:rPr>
                <w:rFonts w:eastAsia="Calibri" w:cstheme="minorHAnsi"/>
                <w:bCs/>
              </w:rPr>
              <w:t>NHSE/I CYP Transformation, Digital workstream lead</w:t>
            </w:r>
          </w:p>
        </w:tc>
      </w:tr>
      <w:tr w:rsidR="00727CF7" w:rsidRPr="008721D9" w14:paraId="42A6EA32" w14:textId="77777777" w:rsidTr="001C0602">
        <w:trPr>
          <w:trHeight w:val="300"/>
        </w:trPr>
        <w:tc>
          <w:tcPr>
            <w:tcW w:w="2660" w:type="dxa"/>
            <w:shd w:val="clear" w:color="auto" w:fill="auto"/>
            <w:noWrap/>
            <w:vAlign w:val="center"/>
          </w:tcPr>
          <w:p w14:paraId="39F48534" w14:textId="4743482F" w:rsidR="00727CF7" w:rsidRPr="008721D9" w:rsidRDefault="00727CF7" w:rsidP="00727CF7">
            <w:pPr>
              <w:spacing w:after="0" w:line="240" w:lineRule="auto"/>
              <w:rPr>
                <w:rFonts w:eastAsia="Calibri" w:cstheme="minorHAnsi"/>
                <w:bCs/>
              </w:rPr>
            </w:pPr>
            <w:r w:rsidRPr="008721D9">
              <w:rPr>
                <w:rFonts w:eastAsia="Calibri" w:cstheme="minorHAnsi"/>
                <w:bCs/>
              </w:rPr>
              <w:t>Rachel Lundy</w:t>
            </w:r>
          </w:p>
        </w:tc>
        <w:tc>
          <w:tcPr>
            <w:tcW w:w="6521" w:type="dxa"/>
            <w:shd w:val="clear" w:color="auto" w:fill="auto"/>
            <w:noWrap/>
          </w:tcPr>
          <w:p w14:paraId="74A6EB89" w14:textId="23CDA45D" w:rsidR="00727CF7" w:rsidRPr="008721D9" w:rsidRDefault="00727CF7" w:rsidP="00727CF7">
            <w:pPr>
              <w:spacing w:after="0" w:line="240" w:lineRule="auto"/>
              <w:rPr>
                <w:rFonts w:eastAsia="Calibri" w:cstheme="minorHAnsi"/>
                <w:bCs/>
              </w:rPr>
            </w:pPr>
            <w:r w:rsidRPr="008721D9">
              <w:rPr>
                <w:rFonts w:eastAsia="Calibri" w:cstheme="minorHAnsi"/>
                <w:bCs/>
              </w:rPr>
              <w:t>NHSE/I</w:t>
            </w:r>
            <w:r>
              <w:rPr>
                <w:rFonts w:eastAsia="Calibri" w:cstheme="minorHAnsi"/>
                <w:bCs/>
              </w:rPr>
              <w:t xml:space="preserve"> </w:t>
            </w:r>
            <w:r w:rsidRPr="008721D9">
              <w:rPr>
                <w:rFonts w:eastAsia="Calibri" w:cstheme="minorHAnsi"/>
                <w:bCs/>
              </w:rPr>
              <w:t>CYP Transformation</w:t>
            </w:r>
          </w:p>
        </w:tc>
      </w:tr>
      <w:tr w:rsidR="00727CF7" w:rsidRPr="008721D9" w14:paraId="1B591C0C" w14:textId="77777777" w:rsidTr="001C0602">
        <w:trPr>
          <w:trHeight w:val="300"/>
        </w:trPr>
        <w:tc>
          <w:tcPr>
            <w:tcW w:w="2660" w:type="dxa"/>
            <w:shd w:val="clear" w:color="auto" w:fill="auto"/>
            <w:noWrap/>
            <w:vAlign w:val="center"/>
          </w:tcPr>
          <w:p w14:paraId="399D0FF0" w14:textId="4495B1AE" w:rsidR="00727CF7" w:rsidRPr="00697B6D" w:rsidRDefault="00727CF7" w:rsidP="00727CF7">
            <w:pPr>
              <w:spacing w:after="0" w:line="240" w:lineRule="auto"/>
              <w:rPr>
                <w:rFonts w:eastAsia="Calibri" w:cstheme="minorHAnsi"/>
                <w:bCs/>
              </w:rPr>
            </w:pPr>
            <w:r w:rsidRPr="00697B6D">
              <w:rPr>
                <w:rFonts w:eastAsia="Calibri" w:cstheme="minorHAnsi"/>
                <w:bCs/>
              </w:rPr>
              <w:t>Sukeshi Makhecha</w:t>
            </w:r>
          </w:p>
        </w:tc>
        <w:tc>
          <w:tcPr>
            <w:tcW w:w="6521" w:type="dxa"/>
            <w:shd w:val="clear" w:color="auto" w:fill="auto"/>
            <w:noWrap/>
          </w:tcPr>
          <w:p w14:paraId="59793E55" w14:textId="2512D385" w:rsidR="00727CF7" w:rsidRPr="00697B6D" w:rsidRDefault="00727CF7" w:rsidP="00727CF7">
            <w:pPr>
              <w:spacing w:after="0" w:line="240" w:lineRule="auto"/>
              <w:rPr>
                <w:rFonts w:eastAsia="Calibri" w:cstheme="minorHAnsi"/>
                <w:bCs/>
              </w:rPr>
            </w:pPr>
            <w:r w:rsidRPr="00697B6D">
              <w:rPr>
                <w:rFonts w:eastAsia="Calibri" w:cstheme="minorHAnsi"/>
                <w:bCs/>
              </w:rPr>
              <w:t>Royal Brompton &amp; Harefield Hospitals Trust</w:t>
            </w:r>
          </w:p>
        </w:tc>
      </w:tr>
      <w:tr w:rsidR="00727CF7" w:rsidRPr="008721D9" w14:paraId="7D7B92F6" w14:textId="77777777" w:rsidTr="001C0602">
        <w:trPr>
          <w:trHeight w:val="300"/>
        </w:trPr>
        <w:tc>
          <w:tcPr>
            <w:tcW w:w="2660" w:type="dxa"/>
            <w:shd w:val="clear" w:color="auto" w:fill="auto"/>
            <w:noWrap/>
            <w:vAlign w:val="center"/>
          </w:tcPr>
          <w:p w14:paraId="18734AB8" w14:textId="7614B72B" w:rsidR="00727CF7" w:rsidRPr="008721D9" w:rsidRDefault="00727CF7" w:rsidP="00727CF7">
            <w:pPr>
              <w:spacing w:after="0" w:line="240" w:lineRule="auto"/>
              <w:rPr>
                <w:rFonts w:eastAsia="Calibri" w:cstheme="minorHAnsi"/>
                <w:bCs/>
              </w:rPr>
            </w:pPr>
            <w:r w:rsidRPr="008721D9">
              <w:rPr>
                <w:rFonts w:eastAsia="Calibri" w:cstheme="minorHAnsi"/>
                <w:bCs/>
              </w:rPr>
              <w:t xml:space="preserve">John </w:t>
            </w:r>
            <w:proofErr w:type="spellStart"/>
            <w:r w:rsidRPr="008721D9">
              <w:rPr>
                <w:rFonts w:eastAsia="Calibri" w:cstheme="minorHAnsi"/>
                <w:bCs/>
              </w:rPr>
              <w:t>Moreiras</w:t>
            </w:r>
            <w:proofErr w:type="spellEnd"/>
          </w:p>
        </w:tc>
        <w:tc>
          <w:tcPr>
            <w:tcW w:w="6521" w:type="dxa"/>
            <w:shd w:val="clear" w:color="auto" w:fill="auto"/>
            <w:noWrap/>
          </w:tcPr>
          <w:p w14:paraId="1A06446C" w14:textId="005223F2" w:rsidR="00727CF7" w:rsidRPr="008721D9" w:rsidRDefault="00727CF7" w:rsidP="00727CF7">
            <w:pPr>
              <w:spacing w:after="0" w:line="240" w:lineRule="auto"/>
              <w:rPr>
                <w:rFonts w:eastAsia="Calibri" w:cstheme="minorHAnsi"/>
                <w:bCs/>
              </w:rPr>
            </w:pPr>
            <w:r w:rsidRPr="008721D9">
              <w:rPr>
                <w:rFonts w:eastAsia="Calibri" w:cstheme="minorHAnsi"/>
                <w:bCs/>
              </w:rPr>
              <w:t>Whittington Health</w:t>
            </w:r>
            <w:r w:rsidR="00DC6860">
              <w:rPr>
                <w:rFonts w:eastAsia="Calibri" w:cstheme="minorHAnsi"/>
                <w:bCs/>
              </w:rPr>
              <w:t xml:space="preserve"> NHS Trust</w:t>
            </w:r>
          </w:p>
        </w:tc>
      </w:tr>
      <w:tr w:rsidR="00727CF7" w:rsidRPr="008721D9" w14:paraId="21D15B32" w14:textId="77777777" w:rsidTr="001C0602">
        <w:trPr>
          <w:trHeight w:val="300"/>
        </w:trPr>
        <w:tc>
          <w:tcPr>
            <w:tcW w:w="2660" w:type="dxa"/>
            <w:shd w:val="clear" w:color="auto" w:fill="auto"/>
            <w:noWrap/>
            <w:vAlign w:val="center"/>
          </w:tcPr>
          <w:p w14:paraId="66E910DE" w14:textId="769A3182" w:rsidR="00727CF7" w:rsidRPr="00697B6D" w:rsidRDefault="00727CF7" w:rsidP="00727CF7">
            <w:pPr>
              <w:spacing w:after="0" w:line="240" w:lineRule="auto"/>
              <w:rPr>
                <w:rFonts w:eastAsia="Calibri" w:cstheme="minorHAnsi"/>
                <w:bCs/>
                <w:color w:val="00B050"/>
              </w:rPr>
            </w:pPr>
            <w:r w:rsidRPr="00697B6D">
              <w:rPr>
                <w:rFonts w:eastAsia="Calibri" w:cstheme="minorHAnsi"/>
                <w:bCs/>
                <w:color w:val="00B050"/>
              </w:rPr>
              <w:t>Sophie Morris</w:t>
            </w:r>
          </w:p>
        </w:tc>
        <w:tc>
          <w:tcPr>
            <w:tcW w:w="6521" w:type="dxa"/>
            <w:shd w:val="clear" w:color="auto" w:fill="auto"/>
            <w:noWrap/>
          </w:tcPr>
          <w:p w14:paraId="1638F310" w14:textId="13279BE3" w:rsidR="00727CF7" w:rsidRPr="00697B6D" w:rsidRDefault="00E11DD0" w:rsidP="00727CF7">
            <w:pPr>
              <w:spacing w:after="0" w:line="240" w:lineRule="auto"/>
              <w:rPr>
                <w:rFonts w:eastAsia="Calibri" w:cstheme="minorHAnsi"/>
                <w:bCs/>
                <w:color w:val="00B050"/>
              </w:rPr>
            </w:pPr>
            <w:r>
              <w:rPr>
                <w:rFonts w:eastAsia="Calibri" w:cstheme="minorHAnsi"/>
                <w:bCs/>
                <w:color w:val="00B050"/>
              </w:rPr>
              <w:t xml:space="preserve">CYP Transformation Manager, </w:t>
            </w:r>
            <w:r w:rsidR="00DC6860" w:rsidRPr="00697B6D">
              <w:rPr>
                <w:rFonts w:eastAsia="Calibri" w:cstheme="minorHAnsi"/>
                <w:bCs/>
                <w:color w:val="00B050"/>
              </w:rPr>
              <w:t>NHS South East London CCG</w:t>
            </w:r>
          </w:p>
        </w:tc>
      </w:tr>
      <w:tr w:rsidR="00727CF7" w:rsidRPr="008721D9" w14:paraId="726FB304" w14:textId="77777777" w:rsidTr="001C0602">
        <w:trPr>
          <w:trHeight w:val="300"/>
        </w:trPr>
        <w:tc>
          <w:tcPr>
            <w:tcW w:w="2660" w:type="dxa"/>
            <w:shd w:val="clear" w:color="auto" w:fill="auto"/>
            <w:noWrap/>
            <w:vAlign w:val="center"/>
          </w:tcPr>
          <w:p w14:paraId="08C1DC42" w14:textId="423C50B7" w:rsidR="00727CF7" w:rsidRPr="008721D9" w:rsidRDefault="00727CF7" w:rsidP="00727CF7">
            <w:pPr>
              <w:spacing w:after="0" w:line="240" w:lineRule="auto"/>
              <w:rPr>
                <w:rFonts w:eastAsia="Calibri" w:cstheme="minorHAnsi"/>
                <w:bCs/>
              </w:rPr>
            </w:pPr>
            <w:r w:rsidRPr="008721D9">
              <w:rPr>
                <w:rFonts w:eastAsia="Calibri" w:cstheme="minorHAnsi"/>
                <w:bCs/>
              </w:rPr>
              <w:t xml:space="preserve">Mike </w:t>
            </w:r>
            <w:proofErr w:type="spellStart"/>
            <w:r w:rsidRPr="008721D9">
              <w:rPr>
                <w:rFonts w:eastAsia="Calibri" w:cstheme="minorHAnsi"/>
                <w:bCs/>
              </w:rPr>
              <w:t>Mortlock</w:t>
            </w:r>
            <w:proofErr w:type="spellEnd"/>
          </w:p>
        </w:tc>
        <w:tc>
          <w:tcPr>
            <w:tcW w:w="6521" w:type="dxa"/>
            <w:shd w:val="clear" w:color="auto" w:fill="auto"/>
            <w:noWrap/>
          </w:tcPr>
          <w:p w14:paraId="102B913E" w14:textId="52032CC5" w:rsidR="00727CF7" w:rsidRPr="008721D9" w:rsidRDefault="00727CF7" w:rsidP="00727CF7">
            <w:pPr>
              <w:spacing w:after="0" w:line="240" w:lineRule="auto"/>
              <w:rPr>
                <w:rFonts w:eastAsia="Calibri" w:cstheme="minorHAnsi"/>
                <w:bCs/>
              </w:rPr>
            </w:pPr>
            <w:r w:rsidRPr="008721D9">
              <w:rPr>
                <w:rFonts w:eastAsia="Calibri" w:cstheme="minorHAnsi"/>
                <w:bCs/>
              </w:rPr>
              <w:t>Camden Council</w:t>
            </w:r>
          </w:p>
        </w:tc>
      </w:tr>
      <w:tr w:rsidR="00727CF7" w:rsidRPr="008721D9" w14:paraId="3794D1DB" w14:textId="77777777" w:rsidTr="001C0602">
        <w:trPr>
          <w:trHeight w:val="300"/>
        </w:trPr>
        <w:tc>
          <w:tcPr>
            <w:tcW w:w="2660" w:type="dxa"/>
            <w:shd w:val="clear" w:color="auto" w:fill="auto"/>
            <w:noWrap/>
            <w:vAlign w:val="center"/>
          </w:tcPr>
          <w:p w14:paraId="41BD795E" w14:textId="734A0C05" w:rsidR="00727CF7" w:rsidRPr="008721D9" w:rsidRDefault="00727CF7" w:rsidP="00727CF7">
            <w:pPr>
              <w:spacing w:after="0" w:line="240" w:lineRule="auto"/>
              <w:rPr>
                <w:rFonts w:eastAsia="Calibri" w:cstheme="minorHAnsi"/>
                <w:bCs/>
              </w:rPr>
            </w:pPr>
            <w:r w:rsidRPr="008721D9">
              <w:rPr>
                <w:rFonts w:eastAsia="Calibri" w:cstheme="minorHAnsi"/>
                <w:bCs/>
              </w:rPr>
              <w:t>Nayab Nasir</w:t>
            </w:r>
          </w:p>
        </w:tc>
        <w:tc>
          <w:tcPr>
            <w:tcW w:w="6521" w:type="dxa"/>
            <w:shd w:val="clear" w:color="auto" w:fill="auto"/>
            <w:noWrap/>
            <w:vAlign w:val="center"/>
          </w:tcPr>
          <w:p w14:paraId="1CE5D122" w14:textId="6DD68152" w:rsidR="00727CF7" w:rsidRPr="008721D9" w:rsidRDefault="00E11DD0" w:rsidP="00727CF7">
            <w:pPr>
              <w:spacing w:after="0" w:line="240" w:lineRule="auto"/>
              <w:rPr>
                <w:rFonts w:eastAsia="Calibri" w:cstheme="minorHAnsi"/>
                <w:bCs/>
              </w:rPr>
            </w:pPr>
            <w:r>
              <w:rPr>
                <w:rFonts w:eastAsia="Calibri" w:cstheme="minorHAnsi"/>
                <w:bCs/>
              </w:rPr>
              <w:t>U</w:t>
            </w:r>
            <w:r w:rsidRPr="00E11DD0">
              <w:rPr>
                <w:rFonts w:eastAsia="Calibri" w:cstheme="minorHAnsi"/>
                <w:bCs/>
              </w:rPr>
              <w:t>K Health Security Agency</w:t>
            </w:r>
          </w:p>
        </w:tc>
      </w:tr>
      <w:tr w:rsidR="00727CF7" w:rsidRPr="008721D9" w14:paraId="789A3E44" w14:textId="77777777" w:rsidTr="001C0602">
        <w:trPr>
          <w:trHeight w:val="300"/>
        </w:trPr>
        <w:tc>
          <w:tcPr>
            <w:tcW w:w="2660" w:type="dxa"/>
            <w:shd w:val="clear" w:color="auto" w:fill="auto"/>
            <w:noWrap/>
            <w:vAlign w:val="center"/>
          </w:tcPr>
          <w:p w14:paraId="5953E5BB" w14:textId="77777777" w:rsidR="00727CF7" w:rsidRPr="008721D9" w:rsidRDefault="00727CF7" w:rsidP="00727CF7">
            <w:pPr>
              <w:spacing w:after="0" w:line="240" w:lineRule="auto"/>
              <w:rPr>
                <w:rFonts w:eastAsia="Calibri" w:cstheme="minorHAnsi"/>
                <w:bCs/>
              </w:rPr>
            </w:pPr>
            <w:r w:rsidRPr="008721D9">
              <w:rPr>
                <w:rFonts w:eastAsia="Calibri" w:cstheme="minorHAnsi"/>
                <w:bCs/>
              </w:rPr>
              <w:t>Sara Nelson</w:t>
            </w:r>
          </w:p>
        </w:tc>
        <w:tc>
          <w:tcPr>
            <w:tcW w:w="6521" w:type="dxa"/>
            <w:shd w:val="clear" w:color="auto" w:fill="auto"/>
            <w:noWrap/>
            <w:vAlign w:val="center"/>
          </w:tcPr>
          <w:p w14:paraId="02A11473" w14:textId="2C8A9768" w:rsidR="00727CF7" w:rsidRPr="008721D9" w:rsidRDefault="00A97B26" w:rsidP="00727CF7">
            <w:pPr>
              <w:spacing w:after="0" w:line="240" w:lineRule="auto"/>
              <w:rPr>
                <w:rFonts w:eastAsia="Calibri" w:cstheme="minorHAnsi"/>
                <w:bCs/>
              </w:rPr>
            </w:pPr>
            <w:r>
              <w:rPr>
                <w:rFonts w:eastAsia="Calibri" w:cstheme="minorHAnsi"/>
                <w:bCs/>
              </w:rPr>
              <w:t>CYP Programme, NHSE</w:t>
            </w:r>
          </w:p>
        </w:tc>
      </w:tr>
      <w:tr w:rsidR="00727CF7" w:rsidRPr="008721D9" w14:paraId="1C7B5339" w14:textId="77777777" w:rsidTr="001C0602">
        <w:trPr>
          <w:trHeight w:val="300"/>
        </w:trPr>
        <w:tc>
          <w:tcPr>
            <w:tcW w:w="2660" w:type="dxa"/>
            <w:shd w:val="clear" w:color="auto" w:fill="auto"/>
            <w:noWrap/>
            <w:vAlign w:val="center"/>
          </w:tcPr>
          <w:p w14:paraId="55F1EBEE" w14:textId="7C4B2151" w:rsidR="00727CF7" w:rsidRPr="00697B6D" w:rsidRDefault="00727CF7" w:rsidP="00727CF7">
            <w:pPr>
              <w:spacing w:after="0" w:line="240" w:lineRule="auto"/>
              <w:rPr>
                <w:rFonts w:eastAsia="Calibri" w:cstheme="minorHAnsi"/>
                <w:bCs/>
              </w:rPr>
            </w:pPr>
            <w:r w:rsidRPr="00697B6D">
              <w:rPr>
                <w:rFonts w:eastAsia="Calibri" w:cstheme="minorHAnsi"/>
                <w:bCs/>
              </w:rPr>
              <w:t>Chin Nwokoro</w:t>
            </w:r>
          </w:p>
        </w:tc>
        <w:tc>
          <w:tcPr>
            <w:tcW w:w="6521" w:type="dxa"/>
            <w:shd w:val="clear" w:color="auto" w:fill="auto"/>
            <w:noWrap/>
          </w:tcPr>
          <w:p w14:paraId="3CF4F582" w14:textId="6C0B643E" w:rsidR="00727CF7" w:rsidRPr="00697B6D" w:rsidRDefault="00727CF7" w:rsidP="00727CF7">
            <w:pPr>
              <w:spacing w:after="0" w:line="240" w:lineRule="auto"/>
              <w:rPr>
                <w:rFonts w:eastAsia="Calibri" w:cstheme="minorHAnsi"/>
                <w:bCs/>
              </w:rPr>
            </w:pPr>
            <w:r w:rsidRPr="00697B6D">
              <w:rPr>
                <w:rFonts w:eastAsia="Calibri" w:cstheme="minorHAnsi"/>
                <w:bCs/>
              </w:rPr>
              <w:t>Barts Health</w:t>
            </w:r>
            <w:r w:rsidR="00DC6860" w:rsidRPr="00697B6D">
              <w:rPr>
                <w:rFonts w:eastAsia="Calibri" w:cstheme="minorHAnsi"/>
                <w:bCs/>
              </w:rPr>
              <w:t xml:space="preserve"> NHS Trust</w:t>
            </w:r>
          </w:p>
        </w:tc>
      </w:tr>
      <w:tr w:rsidR="00727CF7" w:rsidRPr="008721D9" w14:paraId="7E824A39" w14:textId="77777777" w:rsidTr="001C0602">
        <w:trPr>
          <w:trHeight w:val="300"/>
        </w:trPr>
        <w:tc>
          <w:tcPr>
            <w:tcW w:w="2660" w:type="dxa"/>
            <w:shd w:val="clear" w:color="auto" w:fill="auto"/>
            <w:noWrap/>
            <w:vAlign w:val="center"/>
          </w:tcPr>
          <w:p w14:paraId="423460C3" w14:textId="4AE68984" w:rsidR="00727CF7" w:rsidRPr="008721D9" w:rsidRDefault="00727CF7" w:rsidP="00727CF7">
            <w:pPr>
              <w:spacing w:after="0" w:line="240" w:lineRule="auto"/>
              <w:rPr>
                <w:rFonts w:eastAsia="Calibri" w:cstheme="minorHAnsi"/>
                <w:bCs/>
              </w:rPr>
            </w:pPr>
            <w:r w:rsidRPr="008721D9">
              <w:rPr>
                <w:rFonts w:eastAsia="Calibri" w:cstheme="minorHAnsi"/>
                <w:bCs/>
              </w:rPr>
              <w:t>Richard Owen</w:t>
            </w:r>
          </w:p>
        </w:tc>
        <w:tc>
          <w:tcPr>
            <w:tcW w:w="6521" w:type="dxa"/>
            <w:shd w:val="clear" w:color="auto" w:fill="auto"/>
            <w:noWrap/>
          </w:tcPr>
          <w:p w14:paraId="6E70F560" w14:textId="3337D316" w:rsidR="00727CF7" w:rsidRPr="008721D9" w:rsidRDefault="00727CF7" w:rsidP="00727CF7">
            <w:pPr>
              <w:spacing w:after="0" w:line="240" w:lineRule="auto"/>
              <w:rPr>
                <w:rFonts w:eastAsia="Calibri" w:cstheme="minorHAnsi"/>
                <w:bCs/>
              </w:rPr>
            </w:pPr>
            <w:r w:rsidRPr="008721D9">
              <w:rPr>
                <w:rFonts w:eastAsia="Calibri" w:cstheme="minorHAnsi"/>
                <w:bCs/>
              </w:rPr>
              <w:t>NHSE/I</w:t>
            </w:r>
          </w:p>
        </w:tc>
      </w:tr>
      <w:tr w:rsidR="00727CF7" w:rsidRPr="008721D9" w14:paraId="041C6DB1" w14:textId="77777777" w:rsidTr="001C0602">
        <w:trPr>
          <w:trHeight w:val="300"/>
        </w:trPr>
        <w:tc>
          <w:tcPr>
            <w:tcW w:w="2660" w:type="dxa"/>
            <w:shd w:val="clear" w:color="auto" w:fill="auto"/>
            <w:noWrap/>
            <w:vAlign w:val="center"/>
          </w:tcPr>
          <w:p w14:paraId="676671B4" w14:textId="550622B2" w:rsidR="00727CF7" w:rsidRPr="008721D9" w:rsidRDefault="00727CF7" w:rsidP="00727CF7">
            <w:pPr>
              <w:spacing w:after="0" w:line="240" w:lineRule="auto"/>
              <w:rPr>
                <w:rFonts w:eastAsia="Calibri" w:cstheme="minorHAnsi"/>
                <w:bCs/>
              </w:rPr>
            </w:pPr>
            <w:r w:rsidRPr="008721D9">
              <w:rPr>
                <w:rFonts w:eastAsia="Calibri" w:cstheme="minorHAnsi"/>
                <w:bCs/>
              </w:rPr>
              <w:t>Tom Parkes</w:t>
            </w:r>
          </w:p>
        </w:tc>
        <w:tc>
          <w:tcPr>
            <w:tcW w:w="6521" w:type="dxa"/>
            <w:shd w:val="clear" w:color="auto" w:fill="auto"/>
            <w:noWrap/>
          </w:tcPr>
          <w:p w14:paraId="6024F01D" w14:textId="314FDBFB" w:rsidR="00727CF7" w:rsidRPr="008721D9" w:rsidRDefault="00727CF7" w:rsidP="00727CF7">
            <w:pPr>
              <w:spacing w:after="0" w:line="240" w:lineRule="auto"/>
              <w:rPr>
                <w:rFonts w:eastAsia="Calibri" w:cstheme="minorHAnsi"/>
                <w:bCs/>
              </w:rPr>
            </w:pPr>
            <w:r w:rsidRPr="008721D9">
              <w:rPr>
                <w:rFonts w:eastAsia="Calibri" w:cstheme="minorHAnsi"/>
                <w:bCs/>
              </w:rPr>
              <w:t xml:space="preserve">Camden </w:t>
            </w:r>
            <w:r w:rsidR="00DC6860">
              <w:rPr>
                <w:rFonts w:eastAsia="Calibri" w:cstheme="minorHAnsi"/>
                <w:bCs/>
              </w:rPr>
              <w:t>Council</w:t>
            </w:r>
          </w:p>
        </w:tc>
      </w:tr>
      <w:tr w:rsidR="00727CF7" w:rsidRPr="008721D9" w14:paraId="1EB97618" w14:textId="77777777" w:rsidTr="001C0602">
        <w:trPr>
          <w:trHeight w:val="300"/>
        </w:trPr>
        <w:tc>
          <w:tcPr>
            <w:tcW w:w="2660" w:type="dxa"/>
            <w:shd w:val="clear" w:color="auto" w:fill="auto"/>
            <w:noWrap/>
            <w:vAlign w:val="center"/>
          </w:tcPr>
          <w:p w14:paraId="51A8DB05" w14:textId="7D5C5AB7" w:rsidR="00727CF7" w:rsidRPr="008721D9" w:rsidRDefault="00727CF7" w:rsidP="00727CF7">
            <w:pPr>
              <w:spacing w:after="0" w:line="240" w:lineRule="auto"/>
              <w:rPr>
                <w:rFonts w:eastAsia="Calibri" w:cstheme="minorHAnsi"/>
                <w:bCs/>
              </w:rPr>
            </w:pPr>
            <w:r w:rsidRPr="008721D9">
              <w:rPr>
                <w:rFonts w:eastAsia="Calibri" w:cstheme="minorHAnsi"/>
                <w:bCs/>
              </w:rPr>
              <w:t>Meredith Robertson</w:t>
            </w:r>
          </w:p>
        </w:tc>
        <w:tc>
          <w:tcPr>
            <w:tcW w:w="6521" w:type="dxa"/>
            <w:shd w:val="clear" w:color="auto" w:fill="auto"/>
            <w:noWrap/>
          </w:tcPr>
          <w:p w14:paraId="55E71FBD" w14:textId="2C06FEAB" w:rsidR="00727CF7" w:rsidRPr="008721D9" w:rsidRDefault="00727CF7" w:rsidP="00727CF7">
            <w:pPr>
              <w:spacing w:after="0" w:line="240" w:lineRule="auto"/>
              <w:rPr>
                <w:rFonts w:eastAsia="Calibri" w:cstheme="minorHAnsi"/>
                <w:bCs/>
              </w:rPr>
            </w:pPr>
            <w:r w:rsidRPr="008721D9">
              <w:rPr>
                <w:rFonts w:eastAsia="Calibri" w:cstheme="minorHAnsi"/>
                <w:bCs/>
              </w:rPr>
              <w:t>Guys and St Thomas NHS Foundation Trust</w:t>
            </w:r>
          </w:p>
        </w:tc>
      </w:tr>
      <w:tr w:rsidR="00727CF7" w:rsidRPr="008721D9" w14:paraId="72F02221" w14:textId="77777777" w:rsidTr="001C0602">
        <w:trPr>
          <w:trHeight w:val="300"/>
        </w:trPr>
        <w:tc>
          <w:tcPr>
            <w:tcW w:w="2660" w:type="dxa"/>
            <w:shd w:val="clear" w:color="auto" w:fill="auto"/>
            <w:noWrap/>
            <w:vAlign w:val="center"/>
          </w:tcPr>
          <w:p w14:paraId="579D4F37" w14:textId="6EF46D62" w:rsidR="00727CF7" w:rsidRPr="008721D9" w:rsidRDefault="00727CF7" w:rsidP="00727CF7">
            <w:pPr>
              <w:spacing w:after="0" w:line="240" w:lineRule="auto"/>
              <w:rPr>
                <w:rFonts w:eastAsia="Calibri" w:cstheme="minorHAnsi"/>
                <w:bCs/>
              </w:rPr>
            </w:pPr>
            <w:r w:rsidRPr="008721D9">
              <w:rPr>
                <w:rFonts w:eastAsia="Calibri" w:cstheme="minorHAnsi"/>
                <w:bCs/>
              </w:rPr>
              <w:t xml:space="preserve">Monique </w:t>
            </w:r>
            <w:proofErr w:type="spellStart"/>
            <w:r w:rsidRPr="008721D9">
              <w:rPr>
                <w:rFonts w:eastAsia="Calibri" w:cstheme="minorHAnsi"/>
                <w:bCs/>
              </w:rPr>
              <w:t>Rodesano</w:t>
            </w:r>
            <w:proofErr w:type="spellEnd"/>
          </w:p>
        </w:tc>
        <w:tc>
          <w:tcPr>
            <w:tcW w:w="6521" w:type="dxa"/>
            <w:shd w:val="clear" w:color="auto" w:fill="auto"/>
            <w:noWrap/>
            <w:vAlign w:val="center"/>
          </w:tcPr>
          <w:p w14:paraId="48F4D084" w14:textId="629E1F2B" w:rsidR="00727CF7" w:rsidRPr="008721D9" w:rsidRDefault="00DC6860" w:rsidP="00727CF7">
            <w:pPr>
              <w:spacing w:after="0" w:line="240" w:lineRule="auto"/>
              <w:rPr>
                <w:rFonts w:eastAsia="Calibri" w:cstheme="minorHAnsi"/>
                <w:bCs/>
              </w:rPr>
            </w:pPr>
            <w:r>
              <w:rPr>
                <w:rFonts w:eastAsia="Calibri" w:cstheme="minorHAnsi"/>
                <w:bCs/>
              </w:rPr>
              <w:t xml:space="preserve">Whittington Hospital NHS Trust </w:t>
            </w:r>
          </w:p>
        </w:tc>
      </w:tr>
      <w:tr w:rsidR="00727CF7" w:rsidRPr="008721D9" w14:paraId="60E9EECD" w14:textId="77777777" w:rsidTr="001C0602">
        <w:trPr>
          <w:trHeight w:val="300"/>
        </w:trPr>
        <w:tc>
          <w:tcPr>
            <w:tcW w:w="2660" w:type="dxa"/>
            <w:shd w:val="clear" w:color="auto" w:fill="auto"/>
            <w:noWrap/>
            <w:vAlign w:val="center"/>
          </w:tcPr>
          <w:p w14:paraId="2881421A" w14:textId="666FDC35" w:rsidR="00727CF7" w:rsidRPr="00697B6D" w:rsidRDefault="00727CF7" w:rsidP="00727CF7">
            <w:pPr>
              <w:spacing w:after="0" w:line="240" w:lineRule="auto"/>
              <w:rPr>
                <w:rFonts w:eastAsia="Calibri" w:cstheme="minorHAnsi"/>
                <w:bCs/>
                <w:color w:val="00B050"/>
              </w:rPr>
            </w:pPr>
            <w:r w:rsidRPr="00697B6D">
              <w:rPr>
                <w:rFonts w:eastAsia="Calibri" w:cstheme="minorHAnsi"/>
                <w:bCs/>
                <w:color w:val="00B050"/>
              </w:rPr>
              <w:t>Sam Rostom</w:t>
            </w:r>
          </w:p>
        </w:tc>
        <w:tc>
          <w:tcPr>
            <w:tcW w:w="6521" w:type="dxa"/>
            <w:shd w:val="clear" w:color="auto" w:fill="auto"/>
            <w:noWrap/>
          </w:tcPr>
          <w:p w14:paraId="01D19912" w14:textId="2C203678" w:rsidR="00727CF7" w:rsidRPr="00697B6D" w:rsidRDefault="00E11DD0" w:rsidP="00727CF7">
            <w:pPr>
              <w:spacing w:after="0" w:line="240" w:lineRule="auto"/>
              <w:rPr>
                <w:rFonts w:eastAsia="Calibri" w:cstheme="minorHAnsi"/>
                <w:bCs/>
                <w:color w:val="00B050"/>
              </w:rPr>
            </w:pPr>
            <w:r>
              <w:rPr>
                <w:rFonts w:eastAsia="Calibri" w:cstheme="minorHAnsi"/>
                <w:bCs/>
                <w:color w:val="00B050"/>
              </w:rPr>
              <w:t xml:space="preserve">Programme Director, Children and Young People, </w:t>
            </w:r>
            <w:r w:rsidR="00727CF7" w:rsidRPr="00697B6D">
              <w:rPr>
                <w:rFonts w:eastAsia="Calibri" w:cstheme="minorHAnsi"/>
                <w:bCs/>
                <w:color w:val="00B050"/>
              </w:rPr>
              <w:t>North Central London CCG</w:t>
            </w:r>
          </w:p>
        </w:tc>
      </w:tr>
      <w:tr w:rsidR="00727CF7" w:rsidRPr="008721D9" w14:paraId="2F9BDABE" w14:textId="77777777" w:rsidTr="001C0602">
        <w:trPr>
          <w:trHeight w:val="300"/>
        </w:trPr>
        <w:tc>
          <w:tcPr>
            <w:tcW w:w="2660" w:type="dxa"/>
            <w:shd w:val="clear" w:color="auto" w:fill="auto"/>
            <w:noWrap/>
            <w:vAlign w:val="center"/>
          </w:tcPr>
          <w:p w14:paraId="2B417D39" w14:textId="5FB6F217" w:rsidR="00727CF7" w:rsidRPr="00A97B26" w:rsidRDefault="00727CF7" w:rsidP="00727CF7">
            <w:pPr>
              <w:spacing w:after="0" w:line="240" w:lineRule="auto"/>
              <w:rPr>
                <w:rFonts w:eastAsia="Calibri" w:cstheme="minorHAnsi"/>
                <w:bCs/>
                <w:color w:val="FF0000"/>
              </w:rPr>
            </w:pPr>
            <w:r w:rsidRPr="00A97B26">
              <w:rPr>
                <w:rFonts w:eastAsia="Calibri" w:cstheme="minorHAnsi"/>
                <w:bCs/>
                <w:color w:val="FF0000"/>
              </w:rPr>
              <w:lastRenderedPageBreak/>
              <w:t>Gloria Rowland</w:t>
            </w:r>
          </w:p>
        </w:tc>
        <w:tc>
          <w:tcPr>
            <w:tcW w:w="6521" w:type="dxa"/>
            <w:shd w:val="clear" w:color="auto" w:fill="auto"/>
            <w:noWrap/>
            <w:vAlign w:val="center"/>
          </w:tcPr>
          <w:p w14:paraId="0A6DC143" w14:textId="2AED2F82" w:rsidR="00727CF7" w:rsidRPr="00A97B26" w:rsidRDefault="00E11DD0" w:rsidP="00727CF7">
            <w:pPr>
              <w:spacing w:after="0" w:line="240" w:lineRule="auto"/>
              <w:rPr>
                <w:rFonts w:eastAsia="Calibri" w:cstheme="minorHAnsi"/>
                <w:bCs/>
                <w:color w:val="FF0000"/>
              </w:rPr>
            </w:pPr>
            <w:r>
              <w:rPr>
                <w:rFonts w:eastAsia="Calibri" w:cstheme="minorHAnsi"/>
                <w:bCs/>
                <w:color w:val="FF0000"/>
              </w:rPr>
              <w:t xml:space="preserve">Chief Nurse, </w:t>
            </w:r>
            <w:r w:rsidR="00727CF7" w:rsidRPr="00A97B26">
              <w:rPr>
                <w:rFonts w:eastAsia="Calibri" w:cstheme="minorHAnsi"/>
                <w:bCs/>
                <w:color w:val="FF0000"/>
              </w:rPr>
              <w:t>NHS South West London CCG</w:t>
            </w:r>
          </w:p>
        </w:tc>
      </w:tr>
      <w:tr w:rsidR="00727CF7" w:rsidRPr="008721D9" w14:paraId="1328F957" w14:textId="77777777" w:rsidTr="001C0602">
        <w:trPr>
          <w:trHeight w:val="300"/>
        </w:trPr>
        <w:tc>
          <w:tcPr>
            <w:tcW w:w="2660" w:type="dxa"/>
            <w:shd w:val="clear" w:color="auto" w:fill="auto"/>
            <w:noWrap/>
            <w:vAlign w:val="center"/>
          </w:tcPr>
          <w:p w14:paraId="48DEDEAB" w14:textId="3D5EB904" w:rsidR="00727CF7" w:rsidRPr="008721D9" w:rsidRDefault="00727CF7" w:rsidP="00727CF7">
            <w:pPr>
              <w:spacing w:after="0" w:line="240" w:lineRule="auto"/>
              <w:rPr>
                <w:rFonts w:eastAsia="Calibri" w:cstheme="minorHAnsi"/>
                <w:bCs/>
              </w:rPr>
            </w:pPr>
            <w:r w:rsidRPr="008721D9">
              <w:rPr>
                <w:rFonts w:eastAsia="Calibri" w:cstheme="minorHAnsi"/>
                <w:bCs/>
              </w:rPr>
              <w:t>Jenny Selway</w:t>
            </w:r>
          </w:p>
        </w:tc>
        <w:tc>
          <w:tcPr>
            <w:tcW w:w="6521" w:type="dxa"/>
            <w:shd w:val="clear" w:color="auto" w:fill="auto"/>
            <w:noWrap/>
          </w:tcPr>
          <w:p w14:paraId="29112E46" w14:textId="5B91A880" w:rsidR="00727CF7" w:rsidRPr="008721D9" w:rsidRDefault="00727CF7" w:rsidP="00727CF7">
            <w:pPr>
              <w:spacing w:after="0" w:line="240" w:lineRule="auto"/>
              <w:rPr>
                <w:rFonts w:eastAsia="Calibri" w:cstheme="minorHAnsi"/>
                <w:bCs/>
              </w:rPr>
            </w:pPr>
            <w:r w:rsidRPr="008721D9">
              <w:rPr>
                <w:rFonts w:eastAsia="Calibri" w:cstheme="minorHAnsi"/>
                <w:bCs/>
              </w:rPr>
              <w:t xml:space="preserve">London Borough of Bromley </w:t>
            </w:r>
          </w:p>
        </w:tc>
      </w:tr>
      <w:tr w:rsidR="00727CF7" w:rsidRPr="008721D9" w14:paraId="1B4C9DD5" w14:textId="77777777" w:rsidTr="001C0602">
        <w:trPr>
          <w:trHeight w:val="300"/>
        </w:trPr>
        <w:tc>
          <w:tcPr>
            <w:tcW w:w="2660" w:type="dxa"/>
            <w:shd w:val="clear" w:color="auto" w:fill="auto"/>
            <w:noWrap/>
            <w:vAlign w:val="center"/>
          </w:tcPr>
          <w:p w14:paraId="30C40FB4" w14:textId="77777777" w:rsidR="00727CF7" w:rsidRPr="008721D9" w:rsidRDefault="00727CF7" w:rsidP="00727CF7">
            <w:pPr>
              <w:spacing w:after="0" w:line="240" w:lineRule="auto"/>
              <w:rPr>
                <w:rFonts w:eastAsia="Calibri" w:cstheme="minorHAnsi"/>
                <w:bCs/>
              </w:rPr>
            </w:pPr>
            <w:r w:rsidRPr="008721D9">
              <w:rPr>
                <w:rFonts w:eastAsia="Calibri" w:cstheme="minorHAnsi"/>
                <w:bCs/>
              </w:rPr>
              <w:t>Alice Stephens</w:t>
            </w:r>
          </w:p>
        </w:tc>
        <w:tc>
          <w:tcPr>
            <w:tcW w:w="6521" w:type="dxa"/>
            <w:shd w:val="clear" w:color="auto" w:fill="auto"/>
            <w:noWrap/>
            <w:vAlign w:val="center"/>
          </w:tcPr>
          <w:p w14:paraId="6C9B4255" w14:textId="22AE74B2" w:rsidR="00727CF7" w:rsidRPr="008721D9" w:rsidRDefault="00727CF7" w:rsidP="00727CF7">
            <w:pPr>
              <w:spacing w:after="0" w:line="240" w:lineRule="auto"/>
              <w:rPr>
                <w:rFonts w:eastAsia="Calibri" w:cstheme="minorHAnsi"/>
                <w:bCs/>
              </w:rPr>
            </w:pPr>
            <w:r w:rsidRPr="008721D9">
              <w:rPr>
                <w:rFonts w:eastAsia="Calibri" w:cstheme="minorHAnsi"/>
                <w:bCs/>
              </w:rPr>
              <w:t>Barts Health</w:t>
            </w:r>
            <w:r w:rsidR="00DC6860">
              <w:rPr>
                <w:rFonts w:eastAsia="Calibri" w:cstheme="minorHAnsi"/>
                <w:bCs/>
              </w:rPr>
              <w:t xml:space="preserve"> NHS Trust</w:t>
            </w:r>
          </w:p>
        </w:tc>
      </w:tr>
      <w:tr w:rsidR="00727CF7" w:rsidRPr="008721D9" w14:paraId="4AB38169" w14:textId="77777777" w:rsidTr="001C0602">
        <w:trPr>
          <w:trHeight w:val="300"/>
        </w:trPr>
        <w:tc>
          <w:tcPr>
            <w:tcW w:w="2660" w:type="dxa"/>
            <w:shd w:val="clear" w:color="auto" w:fill="auto"/>
            <w:noWrap/>
            <w:vAlign w:val="center"/>
          </w:tcPr>
          <w:p w14:paraId="6D9C7103" w14:textId="6BE4297B" w:rsidR="00727CF7" w:rsidRPr="00697B6D" w:rsidRDefault="00727CF7" w:rsidP="00727CF7">
            <w:pPr>
              <w:spacing w:after="0" w:line="240" w:lineRule="auto"/>
              <w:rPr>
                <w:rFonts w:eastAsia="Calibri" w:cstheme="minorHAnsi"/>
                <w:bCs/>
              </w:rPr>
            </w:pPr>
            <w:r w:rsidRPr="00697B6D">
              <w:rPr>
                <w:rFonts w:eastAsia="Calibri" w:cstheme="minorHAnsi"/>
                <w:bCs/>
              </w:rPr>
              <w:t xml:space="preserve">Alison Summerfield </w:t>
            </w:r>
          </w:p>
        </w:tc>
        <w:tc>
          <w:tcPr>
            <w:tcW w:w="6521" w:type="dxa"/>
            <w:shd w:val="clear" w:color="auto" w:fill="auto"/>
            <w:noWrap/>
            <w:vAlign w:val="center"/>
          </w:tcPr>
          <w:p w14:paraId="25A87594" w14:textId="19BFA8C8" w:rsidR="00727CF7" w:rsidRPr="00697B6D" w:rsidRDefault="00727CF7" w:rsidP="00727CF7">
            <w:pPr>
              <w:spacing w:after="0" w:line="240" w:lineRule="auto"/>
              <w:rPr>
                <w:rFonts w:eastAsia="Calibri" w:cstheme="minorHAnsi"/>
                <w:bCs/>
              </w:rPr>
            </w:pPr>
            <w:r w:rsidRPr="00697B6D">
              <w:rPr>
                <w:rFonts w:eastAsia="Calibri" w:cstheme="minorHAnsi"/>
                <w:bCs/>
              </w:rPr>
              <w:t>Hillingdon Hospitals NHS Foundation Trust</w:t>
            </w:r>
          </w:p>
        </w:tc>
      </w:tr>
      <w:tr w:rsidR="00727CF7" w:rsidRPr="008721D9" w14:paraId="06EC1004" w14:textId="77777777" w:rsidTr="001C0602">
        <w:trPr>
          <w:trHeight w:val="300"/>
        </w:trPr>
        <w:tc>
          <w:tcPr>
            <w:tcW w:w="2660" w:type="dxa"/>
            <w:shd w:val="clear" w:color="auto" w:fill="auto"/>
            <w:noWrap/>
            <w:vAlign w:val="center"/>
          </w:tcPr>
          <w:p w14:paraId="25F24424" w14:textId="5C9A54E5" w:rsidR="00727CF7" w:rsidRPr="008721D9" w:rsidRDefault="00727CF7" w:rsidP="00727CF7">
            <w:pPr>
              <w:spacing w:after="0" w:line="240" w:lineRule="auto"/>
              <w:rPr>
                <w:rFonts w:eastAsia="Calibri" w:cstheme="minorHAnsi"/>
                <w:bCs/>
              </w:rPr>
            </w:pPr>
            <w:r w:rsidRPr="008721D9">
              <w:rPr>
                <w:rFonts w:eastAsia="Calibri" w:cstheme="minorHAnsi"/>
                <w:bCs/>
              </w:rPr>
              <w:t xml:space="preserve">Seema </w:t>
            </w:r>
            <w:proofErr w:type="spellStart"/>
            <w:r w:rsidRPr="008721D9">
              <w:rPr>
                <w:rFonts w:eastAsia="Calibri" w:cstheme="minorHAnsi"/>
                <w:bCs/>
              </w:rPr>
              <w:t>Sukhani</w:t>
            </w:r>
            <w:proofErr w:type="spellEnd"/>
          </w:p>
        </w:tc>
        <w:tc>
          <w:tcPr>
            <w:tcW w:w="6521" w:type="dxa"/>
            <w:shd w:val="clear" w:color="auto" w:fill="auto"/>
            <w:noWrap/>
          </w:tcPr>
          <w:p w14:paraId="5A2CE222" w14:textId="6866A3DD" w:rsidR="00727CF7" w:rsidRPr="008721D9" w:rsidRDefault="00727CF7" w:rsidP="00727CF7">
            <w:pPr>
              <w:spacing w:after="0" w:line="240" w:lineRule="auto"/>
              <w:rPr>
                <w:rFonts w:eastAsia="Calibri" w:cstheme="minorHAnsi"/>
                <w:bCs/>
              </w:rPr>
            </w:pPr>
            <w:r w:rsidRPr="008721D9">
              <w:rPr>
                <w:rFonts w:eastAsia="Calibri" w:cstheme="minorHAnsi"/>
                <w:bCs/>
              </w:rPr>
              <w:t>Great Ormond St Hospital for Children NHS Foundation Trust</w:t>
            </w:r>
          </w:p>
        </w:tc>
      </w:tr>
      <w:tr w:rsidR="00727CF7" w:rsidRPr="008721D9" w14:paraId="62E6BAE5" w14:textId="77777777" w:rsidTr="001C0602">
        <w:trPr>
          <w:trHeight w:val="300"/>
        </w:trPr>
        <w:tc>
          <w:tcPr>
            <w:tcW w:w="2660" w:type="dxa"/>
            <w:shd w:val="clear" w:color="auto" w:fill="auto"/>
            <w:noWrap/>
            <w:vAlign w:val="center"/>
          </w:tcPr>
          <w:p w14:paraId="292F1EE1" w14:textId="297DA6E6" w:rsidR="00727CF7" w:rsidRPr="008721D9" w:rsidRDefault="00727CF7" w:rsidP="00727CF7">
            <w:pPr>
              <w:spacing w:after="0" w:line="240" w:lineRule="auto"/>
              <w:rPr>
                <w:rFonts w:eastAsia="Calibri" w:cstheme="minorHAnsi"/>
                <w:bCs/>
              </w:rPr>
            </w:pPr>
            <w:r w:rsidRPr="008721D9">
              <w:rPr>
                <w:rFonts w:eastAsia="Calibri" w:cstheme="minorHAnsi"/>
                <w:bCs/>
              </w:rPr>
              <w:t xml:space="preserve">Andrew Turnbull </w:t>
            </w:r>
          </w:p>
        </w:tc>
        <w:tc>
          <w:tcPr>
            <w:tcW w:w="6521" w:type="dxa"/>
            <w:shd w:val="clear" w:color="auto" w:fill="auto"/>
            <w:noWrap/>
          </w:tcPr>
          <w:p w14:paraId="0FC064C6" w14:textId="5AB3D6CC" w:rsidR="00727CF7" w:rsidRPr="008721D9" w:rsidRDefault="00727CF7" w:rsidP="00727CF7">
            <w:pPr>
              <w:spacing w:after="0" w:line="240" w:lineRule="auto"/>
              <w:rPr>
                <w:rFonts w:eastAsia="Calibri" w:cstheme="minorHAnsi"/>
                <w:bCs/>
              </w:rPr>
            </w:pPr>
            <w:r w:rsidRPr="008721D9">
              <w:rPr>
                <w:rFonts w:eastAsia="Calibri" w:cstheme="minorHAnsi"/>
                <w:bCs/>
              </w:rPr>
              <w:t>Great Ormond St Hospital for Children NHS Foundation Trust</w:t>
            </w:r>
          </w:p>
        </w:tc>
      </w:tr>
      <w:tr w:rsidR="00727CF7" w:rsidRPr="008721D9" w14:paraId="095F50E9" w14:textId="77777777" w:rsidTr="001C0602">
        <w:trPr>
          <w:trHeight w:val="300"/>
        </w:trPr>
        <w:tc>
          <w:tcPr>
            <w:tcW w:w="2660" w:type="dxa"/>
            <w:shd w:val="clear" w:color="auto" w:fill="auto"/>
            <w:noWrap/>
            <w:vAlign w:val="center"/>
          </w:tcPr>
          <w:p w14:paraId="489CE185" w14:textId="70BEFB46" w:rsidR="00727CF7" w:rsidRPr="008721D9" w:rsidRDefault="00727CF7" w:rsidP="00727CF7">
            <w:pPr>
              <w:spacing w:after="0" w:line="240" w:lineRule="auto"/>
              <w:rPr>
                <w:rFonts w:eastAsia="Calibri" w:cstheme="minorHAnsi"/>
                <w:bCs/>
              </w:rPr>
            </w:pPr>
            <w:r w:rsidRPr="008721D9">
              <w:rPr>
                <w:rFonts w:eastAsia="Calibri" w:cstheme="minorHAnsi"/>
                <w:bCs/>
              </w:rPr>
              <w:t>Deborah Waddell</w:t>
            </w:r>
          </w:p>
        </w:tc>
        <w:tc>
          <w:tcPr>
            <w:tcW w:w="6521" w:type="dxa"/>
            <w:shd w:val="clear" w:color="auto" w:fill="auto"/>
            <w:noWrap/>
            <w:vAlign w:val="center"/>
          </w:tcPr>
          <w:p w14:paraId="45848E99" w14:textId="69BA9D6B" w:rsidR="00727CF7" w:rsidRPr="008721D9" w:rsidRDefault="00727CF7" w:rsidP="00727CF7">
            <w:pPr>
              <w:spacing w:after="0" w:line="240" w:lineRule="auto"/>
              <w:rPr>
                <w:rFonts w:eastAsia="Calibri" w:cstheme="minorHAnsi"/>
                <w:bCs/>
              </w:rPr>
            </w:pPr>
            <w:r w:rsidRPr="008721D9">
              <w:rPr>
                <w:rFonts w:eastAsia="Calibri" w:cstheme="minorHAnsi"/>
                <w:bCs/>
              </w:rPr>
              <w:t>Asthma UK/British Lung Foundation</w:t>
            </w:r>
          </w:p>
        </w:tc>
      </w:tr>
    </w:tbl>
    <w:p w14:paraId="546915CC" w14:textId="77777777" w:rsidR="00A33597" w:rsidRDefault="00A33597" w:rsidP="00C82488"/>
    <w:p w14:paraId="2D63DD6D" w14:textId="4C547C7A" w:rsidR="0055444C" w:rsidRPr="00E11DD0" w:rsidRDefault="00DC6860" w:rsidP="00C82488">
      <w:r w:rsidRPr="00E11DD0">
        <w:t>Thanks also to Caroline Pao from Barts Health NHS Trust</w:t>
      </w:r>
      <w:r w:rsidR="00071C14" w:rsidRPr="00E11DD0">
        <w:t>,</w:t>
      </w:r>
      <w:r w:rsidRPr="00E11DD0">
        <w:t xml:space="preserve"> Dhruv Rastogi from </w:t>
      </w:r>
      <w:r w:rsidR="00071C14" w:rsidRPr="00E11DD0">
        <w:t xml:space="preserve">North Middlesex University Hospital NHS </w:t>
      </w:r>
      <w:proofErr w:type="gramStart"/>
      <w:r w:rsidR="00071C14" w:rsidRPr="00E11DD0">
        <w:t>Trust</w:t>
      </w:r>
      <w:proofErr w:type="gramEnd"/>
      <w:r w:rsidR="00071C14" w:rsidRPr="00E11DD0">
        <w:t xml:space="preserve"> and </w:t>
      </w:r>
      <w:proofErr w:type="spellStart"/>
      <w:r w:rsidR="00071C14" w:rsidRPr="00E11DD0">
        <w:t>Idan</w:t>
      </w:r>
      <w:proofErr w:type="spellEnd"/>
      <w:r w:rsidR="00071C14" w:rsidRPr="00E11DD0">
        <w:t xml:space="preserve"> </w:t>
      </w:r>
      <w:proofErr w:type="spellStart"/>
      <w:r w:rsidR="00071C14" w:rsidRPr="00E11DD0">
        <w:t>Bokobza</w:t>
      </w:r>
      <w:proofErr w:type="spellEnd"/>
      <w:r w:rsidR="00071C14" w:rsidRPr="00E11DD0">
        <w:t xml:space="preserve"> from Imperial College Healthcare NHS Trust for their contributions to this work. </w:t>
      </w:r>
    </w:p>
    <w:sectPr w:rsidR="0055444C" w:rsidRPr="00E11DD0" w:rsidSect="00C071C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90C2B" w14:textId="77777777" w:rsidR="00C74E77" w:rsidRDefault="00C74E77" w:rsidP="00317667">
      <w:pPr>
        <w:spacing w:after="0" w:line="240" w:lineRule="auto"/>
      </w:pPr>
      <w:r>
        <w:separator/>
      </w:r>
    </w:p>
  </w:endnote>
  <w:endnote w:type="continuationSeparator" w:id="0">
    <w:p w14:paraId="43CB2D9C" w14:textId="77777777" w:rsidR="00C74E77" w:rsidRDefault="00C74E77" w:rsidP="0031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C3D89" w14:textId="1A042C00" w:rsidR="00317667" w:rsidRDefault="00FE6718">
    <w:pPr>
      <w:pStyle w:val="Footer"/>
    </w:pPr>
    <w:r>
      <w:rPr>
        <w:noProof/>
      </w:rPr>
      <mc:AlternateContent>
        <mc:Choice Requires="wps">
          <w:drawing>
            <wp:anchor distT="0" distB="0" distL="0" distR="0" simplePos="0" relativeHeight="251665408" behindDoc="0" locked="0" layoutInCell="1" allowOverlap="1" wp14:anchorId="2D18B9DB" wp14:editId="1EAAD976">
              <wp:simplePos x="635" y="635"/>
              <wp:positionH relativeFrom="leftMargin">
                <wp:align>left</wp:align>
              </wp:positionH>
              <wp:positionV relativeFrom="paragraph">
                <wp:posOffset>635</wp:posOffset>
              </wp:positionV>
              <wp:extent cx="443865" cy="443865"/>
              <wp:effectExtent l="0" t="0" r="10160"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175D10" w14:textId="125A2C05" w:rsidR="00FE6718" w:rsidRPr="00FE6718" w:rsidRDefault="00FE6718">
                          <w:pPr>
                            <w:rPr>
                              <w:rFonts w:ascii="Calibri" w:eastAsia="Calibri" w:hAnsi="Calibri" w:cs="Calibri"/>
                              <w:color w:val="000000"/>
                              <w:sz w:val="20"/>
                              <w:szCs w:val="20"/>
                            </w:rPr>
                          </w:pPr>
                          <w:r w:rsidRPr="00FE67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a="http://schemas.openxmlformats.org/drawingml/2006/main">
          <w:pict>
            <v:shapetype id="_x0000_t202" coordsize="21600,21600" o:spt="202" path="m,l,21600r21600,l21600,xe" w14:anchorId="2D18B9DB">
              <v:stroke joinstyle="miter"/>
              <v:path gradientshapeok="t" o:connecttype="rect"/>
            </v:shapetype>
            <v:shape id="Text Box 2"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FbPL3CcCAABKBAAADgAAAAAAAAAAAAAAAAAuAgAAZHJzL2Uyb0RvYy54&#10;bWxQSwECLQAUAAYACAAAACEANIE6FtoAAAADAQAADwAAAAAAAAAAAAAAAACBBAAAZHJzL2Rvd25y&#10;ZXYueG1sUEsFBgAAAAAEAAQA8wAAAIgFAAAAAA==&#10;">
              <v:textbox style="mso-fit-shape-to-text:t" inset="5pt,0,0,0">
                <w:txbxContent>
                  <w:p w:rsidRPr="00FE6718" w:rsidR="00FE6718" w:rsidRDefault="00FE6718" w14:paraId="63175D10" w14:textId="125A2C05">
                    <w:pPr>
                      <w:rPr>
                        <w:rFonts w:ascii="Calibri" w:hAnsi="Calibri" w:eastAsia="Calibri" w:cs="Calibri"/>
                        <w:color w:val="000000"/>
                        <w:sz w:val="20"/>
                        <w:szCs w:val="20"/>
                      </w:rPr>
                    </w:pPr>
                    <w:r w:rsidRPr="00FE6718">
                      <w:rPr>
                        <w:rFonts w:ascii="Calibri" w:hAnsi="Calibri" w:eastAsia="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2EEE" w14:textId="164DCE08" w:rsidR="00317667" w:rsidRDefault="00FE6718">
    <w:pPr>
      <w:pStyle w:val="Footer"/>
    </w:pPr>
    <w:r>
      <w:rPr>
        <w:noProof/>
      </w:rPr>
      <mc:AlternateContent>
        <mc:Choice Requires="wps">
          <w:drawing>
            <wp:anchor distT="0" distB="0" distL="0" distR="0" simplePos="0" relativeHeight="251666432" behindDoc="0" locked="0" layoutInCell="1" allowOverlap="1" wp14:anchorId="41E5B69D" wp14:editId="56E7D29E">
              <wp:simplePos x="914400" y="10071100"/>
              <wp:positionH relativeFrom="leftMargin">
                <wp:align>left</wp:align>
              </wp:positionH>
              <wp:positionV relativeFrom="paragraph">
                <wp:posOffset>635</wp:posOffset>
              </wp:positionV>
              <wp:extent cx="443865" cy="443865"/>
              <wp:effectExtent l="0" t="0" r="10160"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859E6" w14:textId="4A8DC15E" w:rsidR="00FE6718" w:rsidRPr="00FE6718" w:rsidRDefault="00FE6718">
                          <w:pPr>
                            <w:rPr>
                              <w:rFonts w:ascii="Calibri" w:eastAsia="Calibri" w:hAnsi="Calibri" w:cs="Calibri"/>
                              <w:color w:val="000000"/>
                              <w:sz w:val="20"/>
                              <w:szCs w:val="20"/>
                            </w:rPr>
                          </w:pPr>
                          <w:r w:rsidRPr="00FE67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a="http://schemas.openxmlformats.org/drawingml/2006/main">
          <w:pict>
            <v:shapetype id="_x0000_t202" coordsize="21600,21600" o:spt="202" path="m,l,21600r21600,l21600,xe" w14:anchorId="41E5B69D">
              <v:stroke joinstyle="miter"/>
              <v:path gradientshapeok="t" o:connecttype="rect"/>
            </v:shapetype>
            <v:shape id="Text Box 3"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m6QgGioCAABRBAAADgAAAAAAAAAAAAAAAAAuAgAAZHJzL2Uyb0Rv&#10;Yy54bWxQSwECLQAUAAYACAAAACEANIE6FtoAAAADAQAADwAAAAAAAAAAAAAAAACEBAAAZHJzL2Rv&#10;d25yZXYueG1sUEsFBgAAAAAEAAQA8wAAAIsFAAAAAA==&#10;">
              <v:textbox style="mso-fit-shape-to-text:t" inset="5pt,0,0,0">
                <w:txbxContent>
                  <w:p w:rsidRPr="00FE6718" w:rsidR="00FE6718" w:rsidRDefault="00FE6718" w14:paraId="79A859E6" w14:textId="4A8DC15E">
                    <w:pPr>
                      <w:rPr>
                        <w:rFonts w:ascii="Calibri" w:hAnsi="Calibri" w:eastAsia="Calibri" w:cs="Calibri"/>
                        <w:color w:val="000000"/>
                        <w:sz w:val="20"/>
                        <w:szCs w:val="20"/>
                      </w:rPr>
                    </w:pPr>
                    <w:r w:rsidRPr="00FE6718">
                      <w:rPr>
                        <w:rFonts w:ascii="Calibri" w:hAnsi="Calibri" w:eastAsia="Calibri" w:cs="Calibri"/>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A52AE" w14:textId="2138436E" w:rsidR="00317667" w:rsidRDefault="00FE6718">
    <w:pPr>
      <w:pStyle w:val="Footer"/>
    </w:pPr>
    <w:r>
      <w:rPr>
        <w:noProof/>
      </w:rPr>
      <mc:AlternateContent>
        <mc:Choice Requires="wps">
          <w:drawing>
            <wp:anchor distT="0" distB="0" distL="0" distR="0" simplePos="0" relativeHeight="251664384" behindDoc="0" locked="0" layoutInCell="1" allowOverlap="1" wp14:anchorId="067FA41D" wp14:editId="197B78B6">
              <wp:simplePos x="635" y="635"/>
              <wp:positionH relativeFrom="leftMargin">
                <wp:align>left</wp:align>
              </wp:positionH>
              <wp:positionV relativeFrom="paragraph">
                <wp:posOffset>635</wp:posOffset>
              </wp:positionV>
              <wp:extent cx="443865" cy="443865"/>
              <wp:effectExtent l="0" t="0" r="10160"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E6C15" w14:textId="04554643" w:rsidR="00FE6718" w:rsidRPr="00FE6718" w:rsidRDefault="00FE6718">
                          <w:pPr>
                            <w:rPr>
                              <w:rFonts w:ascii="Calibri" w:eastAsia="Calibri" w:hAnsi="Calibri" w:cs="Calibri"/>
                              <w:color w:val="000000"/>
                              <w:sz w:val="20"/>
                              <w:szCs w:val="20"/>
                            </w:rPr>
                          </w:pPr>
                          <w:r w:rsidRPr="00FE67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a="http://schemas.openxmlformats.org/drawingml/2006/main">
          <w:pict>
            <v:shapetype id="_x0000_t202" coordsize="21600,21600" o:spt="202" path="m,l,21600r21600,l21600,xe" w14:anchorId="067FA41D">
              <v:stroke joinstyle="miter"/>
              <v:path gradientshapeok="t" o:connecttype="rect"/>
            </v:shapetype>
            <v:shape id="Text Box 1"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QTuX9KQIAAFEEAAAOAAAAAAAAAAAAAAAAAC4CAABkcnMvZTJvRG9j&#10;LnhtbFBLAQItABQABgAIAAAAIQA0gToW2gAAAAMBAAAPAAAAAAAAAAAAAAAAAIMEAABkcnMvZG93&#10;bnJldi54bWxQSwUGAAAAAAQABADzAAAAigUAAAAA&#10;">
              <v:textbox style="mso-fit-shape-to-text:t" inset="5pt,0,0,0">
                <w:txbxContent>
                  <w:p w:rsidRPr="00FE6718" w:rsidR="00FE6718" w:rsidRDefault="00FE6718" w14:paraId="400E6C15" w14:textId="04554643">
                    <w:pPr>
                      <w:rPr>
                        <w:rFonts w:ascii="Calibri" w:hAnsi="Calibri" w:eastAsia="Calibri" w:cs="Calibri"/>
                        <w:color w:val="000000"/>
                        <w:sz w:val="20"/>
                        <w:szCs w:val="20"/>
                      </w:rPr>
                    </w:pPr>
                    <w:r w:rsidRPr="00FE6718">
                      <w:rPr>
                        <w:rFonts w:ascii="Calibri" w:hAnsi="Calibri" w:eastAsia="Calibri" w:cs="Calibri"/>
                        <w:color w:val="000000"/>
                        <w:sz w:val="20"/>
                        <w:szCs w:val="20"/>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D5715" w14:textId="77777777" w:rsidR="00C74E77" w:rsidRDefault="00C74E77" w:rsidP="00317667">
      <w:pPr>
        <w:spacing w:after="0" w:line="240" w:lineRule="auto"/>
      </w:pPr>
      <w:r>
        <w:separator/>
      </w:r>
    </w:p>
  </w:footnote>
  <w:footnote w:type="continuationSeparator" w:id="0">
    <w:p w14:paraId="023278DC" w14:textId="77777777" w:rsidR="00C74E77" w:rsidRDefault="00C74E77" w:rsidP="00317667">
      <w:pPr>
        <w:spacing w:after="0" w:line="240" w:lineRule="auto"/>
      </w:pPr>
      <w:r>
        <w:continuationSeparator/>
      </w:r>
    </w:p>
  </w:footnote>
  <w:footnote w:id="1">
    <w:p w14:paraId="5D6F29DC" w14:textId="6372BF4A" w:rsidR="5F4E5F1E" w:rsidRDefault="5F4E5F1E" w:rsidP="6CF62324">
      <w:pPr>
        <w:pStyle w:val="FootnoteText"/>
      </w:pPr>
      <w:r w:rsidRPr="5F4E5F1E">
        <w:rPr>
          <w:rStyle w:val="FootnoteReference"/>
        </w:rPr>
        <w:footnoteRef/>
      </w:r>
      <w:r w:rsidR="6CF62324" w:rsidRPr="5F4E5F1E">
        <w:t xml:space="preserve"> </w:t>
      </w:r>
      <w:hyperlink r:id="rId1" w:anchor="cautions">
        <w:r w:rsidR="6CF62324" w:rsidRPr="6CF62324">
          <w:rPr>
            <w:rStyle w:val="Hyperlink"/>
          </w:rPr>
          <w:t xml:space="preserve">SALBUTAMOL | Drug | </w:t>
        </w:r>
        <w:proofErr w:type="spellStart"/>
        <w:r w:rsidR="6CF62324" w:rsidRPr="6CF62324">
          <w:rPr>
            <w:rStyle w:val="Hyperlink"/>
          </w:rPr>
          <w:t>BNFc</w:t>
        </w:r>
        <w:proofErr w:type="spellEnd"/>
        <w:r w:rsidR="6CF62324" w:rsidRPr="6CF62324">
          <w:rPr>
            <w:rStyle w:val="Hyperlink"/>
          </w:rPr>
          <w:t xml:space="preserve"> content published by NICE</w:t>
        </w:r>
      </w:hyperlink>
    </w:p>
  </w:footnote>
  <w:footnote w:id="2">
    <w:p w14:paraId="740BD126" w14:textId="52E33608" w:rsidR="5F4E5F1E" w:rsidRDefault="5F4E5F1E" w:rsidP="6CF62324">
      <w:pPr>
        <w:pStyle w:val="FootnoteText"/>
        <w:rPr>
          <w:color w:val="333333"/>
        </w:rPr>
      </w:pPr>
      <w:r w:rsidRPr="5F4E5F1E">
        <w:rPr>
          <w:rStyle w:val="FootnoteReference"/>
        </w:rPr>
        <w:footnoteRef/>
      </w:r>
      <w:r w:rsidR="6CF62324" w:rsidRPr="5F4E5F1E">
        <w:t xml:space="preserve"> </w:t>
      </w:r>
      <w:r w:rsidR="6CF62324" w:rsidRPr="6CF62324">
        <w:rPr>
          <w:color w:val="333333"/>
          <w:sz w:val="22"/>
          <w:szCs w:val="22"/>
        </w:rPr>
        <w:t xml:space="preserve">The Global Strategy for Asthma Management and Prevention, Global Initiative for Asthma (GINA).2021 Available from: </w:t>
      </w:r>
      <w:hyperlink r:id="rId2">
        <w:r w:rsidR="6CF62324" w:rsidRPr="6CF62324">
          <w:rPr>
            <w:rStyle w:val="Hyperlink"/>
            <w:sz w:val="22"/>
            <w:szCs w:val="22"/>
          </w:rPr>
          <w:t>http://www.ginasthma.org</w:t>
        </w:r>
      </w:hyperlink>
      <w:r w:rsidR="6CF62324" w:rsidRPr="6CF62324">
        <w:rPr>
          <w:color w:val="333333"/>
          <w:sz w:val="22"/>
          <w:szCs w:val="22"/>
        </w:rPr>
        <w:t>.</w:t>
      </w:r>
    </w:p>
  </w:footnote>
  <w:footnote w:id="3">
    <w:p w14:paraId="372AB26E" w14:textId="1F047F26" w:rsidR="6CF62324" w:rsidRDefault="6CF62324" w:rsidP="6CF62324">
      <w:pPr>
        <w:pStyle w:val="FootnoteText"/>
      </w:pPr>
      <w:r w:rsidRPr="6CF62324">
        <w:rPr>
          <w:rStyle w:val="FootnoteReference"/>
        </w:rPr>
        <w:footnoteRef/>
      </w:r>
      <w:r w:rsidRPr="6CF62324">
        <w:t xml:space="preserve"> </w:t>
      </w:r>
      <w:r w:rsidRPr="6CF62324">
        <w:rPr>
          <w:color w:val="333333"/>
          <w:sz w:val="22"/>
          <w:szCs w:val="22"/>
        </w:rPr>
        <w:t xml:space="preserve">Why asthma still kills: the National Review of Asthma Deaths (NRAD) Confidential Enquiry report Royal College of Physicians. London; 2014 [Available from: </w:t>
      </w:r>
      <w:hyperlink r:id="rId3">
        <w:r w:rsidRPr="6CF62324">
          <w:rPr>
            <w:rStyle w:val="Hyperlink"/>
            <w:sz w:val="22"/>
            <w:szCs w:val="22"/>
          </w:rPr>
          <w:t>https://www.rcplondon.ac.uk/projects/outputs/why-asthma-still-kills</w:t>
        </w:r>
      </w:hyperlink>
    </w:p>
  </w:footnote>
  <w:footnote w:id="4">
    <w:p w14:paraId="48EACDBE" w14:textId="2C4FCA95" w:rsidR="5F4E5F1E" w:rsidRDefault="5F4E5F1E" w:rsidP="00B56E75">
      <w:pPr>
        <w:spacing w:after="0"/>
      </w:pPr>
      <w:r w:rsidRPr="5F4E5F1E">
        <w:rPr>
          <w:rStyle w:val="FootnoteReference"/>
          <w:sz w:val="20"/>
          <w:szCs w:val="20"/>
        </w:rPr>
        <w:footnoteRef/>
      </w:r>
      <w:r w:rsidR="6CF62324" w:rsidRPr="5F4E5F1E">
        <w:rPr>
          <w:sz w:val="20"/>
          <w:szCs w:val="20"/>
        </w:rPr>
        <w:t xml:space="preserve"> From </w:t>
      </w:r>
      <w:hyperlink r:id="rId4">
        <w:r w:rsidR="6CF62324" w:rsidRPr="6CF62324">
          <w:rPr>
            <w:rStyle w:val="Hyperlink"/>
            <w:rFonts w:ascii="Calibri" w:eastAsia="Calibri" w:hAnsi="Calibri" w:cs="Calibri"/>
            <w:sz w:val="20"/>
            <w:szCs w:val="20"/>
          </w:rPr>
          <w:t xml:space="preserve">SALBUTAMOL | Drug | </w:t>
        </w:r>
        <w:proofErr w:type="spellStart"/>
        <w:r w:rsidR="6CF62324" w:rsidRPr="6CF62324">
          <w:rPr>
            <w:rStyle w:val="Hyperlink"/>
            <w:rFonts w:ascii="Calibri" w:eastAsia="Calibri" w:hAnsi="Calibri" w:cs="Calibri"/>
            <w:sz w:val="20"/>
            <w:szCs w:val="20"/>
          </w:rPr>
          <w:t>BNFc</w:t>
        </w:r>
        <w:proofErr w:type="spellEnd"/>
        <w:r w:rsidR="6CF62324" w:rsidRPr="6CF62324">
          <w:rPr>
            <w:rStyle w:val="Hyperlink"/>
            <w:rFonts w:ascii="Calibri" w:eastAsia="Calibri" w:hAnsi="Calibri" w:cs="Calibri"/>
            <w:sz w:val="20"/>
            <w:szCs w:val="20"/>
          </w:rPr>
          <w:t xml:space="preserve"> content published by NICE:</w:t>
        </w:r>
      </w:hyperlink>
      <w:r w:rsidR="6CF62324" w:rsidRPr="6CF62324">
        <w:rPr>
          <w:rFonts w:ascii="Calibri" w:eastAsia="Calibri" w:hAnsi="Calibri" w:cs="Calibri"/>
          <w:i/>
          <w:iCs/>
          <w:color w:val="0E0E0E"/>
        </w:rPr>
        <w:t xml:space="preserve"> For inhalation by aerosol or dry powder</w:t>
      </w:r>
      <w:r w:rsidR="6CF62324" w:rsidRPr="6CF62324">
        <w:rPr>
          <w:rFonts w:ascii="Calibri" w:eastAsia="Calibri" w:hAnsi="Calibri" w:cs="Calibri"/>
          <w:color w:val="0E0E0E"/>
        </w:rPr>
        <w:t>, advise patients and carers not to exceed prescribed dose and to follow manufacturer’s directions; if a previously effective dose of inhaled salbutamol fails to provide at least 3 hours relief, a doctor’s advice should be obtained as soon as possible.</w:t>
      </w:r>
    </w:p>
  </w:footnote>
  <w:footnote w:id="5">
    <w:p w14:paraId="3E330637" w14:textId="5F6BB0EC" w:rsidR="6CF62324" w:rsidRDefault="6CF62324" w:rsidP="6CF62324">
      <w:pPr>
        <w:pStyle w:val="FootnoteText"/>
        <w:rPr>
          <w:rFonts w:ascii="Calibri" w:eastAsia="Calibri" w:hAnsi="Calibri" w:cs="Calibri"/>
          <w:sz w:val="22"/>
          <w:szCs w:val="22"/>
        </w:rPr>
      </w:pPr>
      <w:r w:rsidRPr="6CF62324">
        <w:rPr>
          <w:rStyle w:val="FootnoteReference"/>
        </w:rPr>
        <w:footnoteRef/>
      </w:r>
      <w:r w:rsidRPr="6CF62324">
        <w:rPr>
          <w:rFonts w:ascii="Calibri" w:eastAsia="Calibri" w:hAnsi="Calibri" w:cs="Calibri"/>
          <w:sz w:val="22"/>
          <w:szCs w:val="22"/>
        </w:rPr>
        <w:t xml:space="preserve"> Licence instructions for Ventolin: </w:t>
      </w:r>
      <w:hyperlink r:id="rId5" w:anchor="gref">
        <w:r w:rsidRPr="6CF62324">
          <w:rPr>
            <w:rStyle w:val="Hyperlink"/>
            <w:rFonts w:ascii="Calibri" w:eastAsia="Calibri" w:hAnsi="Calibri" w:cs="Calibri"/>
            <w:sz w:val="22"/>
            <w:szCs w:val="22"/>
          </w:rPr>
          <w:t>https://www.medicines.org.uk/emc/product/850/smpc#gref</w:t>
        </w:r>
      </w:hyperlink>
      <w:r w:rsidRPr="6CF62324">
        <w:rPr>
          <w:rFonts w:ascii="Calibri" w:eastAsia="Calibri" w:hAnsi="Calibri" w:cs="Calibri"/>
          <w:sz w:val="22"/>
          <w:szCs w:val="22"/>
        </w:rPr>
        <w:t xml:space="preserve"> clearly state that (apart for emergency treatment of attacks) it is licenced for 2 puffs 4 times a day when needed.</w:t>
      </w:r>
    </w:p>
  </w:footnote>
  <w:footnote w:id="6">
    <w:p w14:paraId="34DCBFDC" w14:textId="5DE886B2" w:rsidR="5F4E5F1E" w:rsidRDefault="5F4E5F1E" w:rsidP="6CF62324">
      <w:pPr>
        <w:pStyle w:val="FootnoteText"/>
      </w:pPr>
      <w:r w:rsidRPr="5F4E5F1E">
        <w:rPr>
          <w:rStyle w:val="FootnoteReference"/>
        </w:rPr>
        <w:footnoteRef/>
      </w:r>
      <w:r w:rsidR="6CF62324" w:rsidRPr="5F4E5F1E">
        <w:t xml:space="preserve"> </w:t>
      </w:r>
      <w:hyperlink r:id="rId6" w:anchor="cautions">
        <w:r w:rsidR="6CF62324" w:rsidRPr="6CF62324">
          <w:rPr>
            <w:rStyle w:val="Hyperlink"/>
          </w:rPr>
          <w:t xml:space="preserve">SALBUTAMOL | Drug | </w:t>
        </w:r>
        <w:proofErr w:type="spellStart"/>
        <w:r w:rsidR="6CF62324" w:rsidRPr="6CF62324">
          <w:rPr>
            <w:rStyle w:val="Hyperlink"/>
          </w:rPr>
          <w:t>BNFc</w:t>
        </w:r>
        <w:proofErr w:type="spellEnd"/>
        <w:r w:rsidR="6CF62324" w:rsidRPr="6CF62324">
          <w:rPr>
            <w:rStyle w:val="Hyperlink"/>
          </w:rPr>
          <w:t xml:space="preserve"> content published by NICE</w:t>
        </w:r>
      </w:hyperlink>
    </w:p>
  </w:footnote>
  <w:footnote w:id="7">
    <w:p w14:paraId="736C7F61" w14:textId="51F068FA" w:rsidR="5F4E5F1E" w:rsidRDefault="5F4E5F1E" w:rsidP="6CF62324">
      <w:pPr>
        <w:pStyle w:val="FootnoteText"/>
      </w:pPr>
      <w:r w:rsidRPr="5F4E5F1E">
        <w:rPr>
          <w:rStyle w:val="FootnoteReference"/>
        </w:rPr>
        <w:footnoteRef/>
      </w:r>
      <w:r w:rsidR="6CF62324" w:rsidRPr="5F4E5F1E">
        <w:t xml:space="preserve"> </w:t>
      </w:r>
      <w:hyperlink r:id="rId7" w:anchor="cautions">
        <w:r w:rsidR="6CF62324" w:rsidRPr="6CF62324">
          <w:rPr>
            <w:rStyle w:val="Hyperlink"/>
          </w:rPr>
          <w:t xml:space="preserve">SALBUTAMOL | Drug | </w:t>
        </w:r>
        <w:proofErr w:type="spellStart"/>
        <w:r w:rsidR="6CF62324" w:rsidRPr="6CF62324">
          <w:rPr>
            <w:rStyle w:val="Hyperlink"/>
          </w:rPr>
          <w:t>BNFc</w:t>
        </w:r>
        <w:proofErr w:type="spellEnd"/>
        <w:r w:rsidR="6CF62324" w:rsidRPr="6CF62324">
          <w:rPr>
            <w:rStyle w:val="Hyperlink"/>
          </w:rPr>
          <w:t xml:space="preserve"> content published by NICE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B076" w14:textId="06F73ECE" w:rsidR="00317667" w:rsidRDefault="0031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5A03F" w14:textId="563111B8" w:rsidR="00317667" w:rsidRDefault="00317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8E4CC" w14:textId="0121C10A" w:rsidR="00317667" w:rsidRDefault="00317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31AD"/>
    <w:multiLevelType w:val="hybridMultilevel"/>
    <w:tmpl w:val="017AE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13A79"/>
    <w:multiLevelType w:val="hybridMultilevel"/>
    <w:tmpl w:val="FDCC1F42"/>
    <w:lvl w:ilvl="0" w:tplc="6B3EC348">
      <w:start w:val="1"/>
      <w:numFmt w:val="bullet"/>
      <w:lvlText w:val="•"/>
      <w:lvlJc w:val="left"/>
      <w:pPr>
        <w:tabs>
          <w:tab w:val="num" w:pos="720"/>
        </w:tabs>
        <w:ind w:left="720" w:hanging="360"/>
      </w:pPr>
      <w:rPr>
        <w:rFonts w:ascii="Arial" w:hAnsi="Arial" w:hint="default"/>
      </w:rPr>
    </w:lvl>
    <w:lvl w:ilvl="1" w:tplc="552E50E2">
      <w:start w:val="1"/>
      <w:numFmt w:val="bullet"/>
      <w:lvlText w:val="•"/>
      <w:lvlJc w:val="left"/>
      <w:pPr>
        <w:tabs>
          <w:tab w:val="num" w:pos="1440"/>
        </w:tabs>
        <w:ind w:left="1440" w:hanging="360"/>
      </w:pPr>
      <w:rPr>
        <w:rFonts w:ascii="Arial" w:hAnsi="Arial" w:hint="default"/>
      </w:rPr>
    </w:lvl>
    <w:lvl w:ilvl="2" w:tplc="3F90D47C" w:tentative="1">
      <w:start w:val="1"/>
      <w:numFmt w:val="bullet"/>
      <w:lvlText w:val="•"/>
      <w:lvlJc w:val="left"/>
      <w:pPr>
        <w:tabs>
          <w:tab w:val="num" w:pos="2160"/>
        </w:tabs>
        <w:ind w:left="2160" w:hanging="360"/>
      </w:pPr>
      <w:rPr>
        <w:rFonts w:ascii="Arial" w:hAnsi="Arial" w:hint="default"/>
      </w:rPr>
    </w:lvl>
    <w:lvl w:ilvl="3" w:tplc="32C03C74" w:tentative="1">
      <w:start w:val="1"/>
      <w:numFmt w:val="bullet"/>
      <w:lvlText w:val="•"/>
      <w:lvlJc w:val="left"/>
      <w:pPr>
        <w:tabs>
          <w:tab w:val="num" w:pos="2880"/>
        </w:tabs>
        <w:ind w:left="2880" w:hanging="360"/>
      </w:pPr>
      <w:rPr>
        <w:rFonts w:ascii="Arial" w:hAnsi="Arial" w:hint="default"/>
      </w:rPr>
    </w:lvl>
    <w:lvl w:ilvl="4" w:tplc="BBB2556A" w:tentative="1">
      <w:start w:val="1"/>
      <w:numFmt w:val="bullet"/>
      <w:lvlText w:val="•"/>
      <w:lvlJc w:val="left"/>
      <w:pPr>
        <w:tabs>
          <w:tab w:val="num" w:pos="3600"/>
        </w:tabs>
        <w:ind w:left="3600" w:hanging="360"/>
      </w:pPr>
      <w:rPr>
        <w:rFonts w:ascii="Arial" w:hAnsi="Arial" w:hint="default"/>
      </w:rPr>
    </w:lvl>
    <w:lvl w:ilvl="5" w:tplc="15360B18" w:tentative="1">
      <w:start w:val="1"/>
      <w:numFmt w:val="bullet"/>
      <w:lvlText w:val="•"/>
      <w:lvlJc w:val="left"/>
      <w:pPr>
        <w:tabs>
          <w:tab w:val="num" w:pos="4320"/>
        </w:tabs>
        <w:ind w:left="4320" w:hanging="360"/>
      </w:pPr>
      <w:rPr>
        <w:rFonts w:ascii="Arial" w:hAnsi="Arial" w:hint="default"/>
      </w:rPr>
    </w:lvl>
    <w:lvl w:ilvl="6" w:tplc="E388695E" w:tentative="1">
      <w:start w:val="1"/>
      <w:numFmt w:val="bullet"/>
      <w:lvlText w:val="•"/>
      <w:lvlJc w:val="left"/>
      <w:pPr>
        <w:tabs>
          <w:tab w:val="num" w:pos="5040"/>
        </w:tabs>
        <w:ind w:left="5040" w:hanging="360"/>
      </w:pPr>
      <w:rPr>
        <w:rFonts w:ascii="Arial" w:hAnsi="Arial" w:hint="default"/>
      </w:rPr>
    </w:lvl>
    <w:lvl w:ilvl="7" w:tplc="C01A32EE" w:tentative="1">
      <w:start w:val="1"/>
      <w:numFmt w:val="bullet"/>
      <w:lvlText w:val="•"/>
      <w:lvlJc w:val="left"/>
      <w:pPr>
        <w:tabs>
          <w:tab w:val="num" w:pos="5760"/>
        </w:tabs>
        <w:ind w:left="5760" w:hanging="360"/>
      </w:pPr>
      <w:rPr>
        <w:rFonts w:ascii="Arial" w:hAnsi="Arial" w:hint="default"/>
      </w:rPr>
    </w:lvl>
    <w:lvl w:ilvl="8" w:tplc="3E7436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94358E"/>
    <w:multiLevelType w:val="hybridMultilevel"/>
    <w:tmpl w:val="86CA8FDA"/>
    <w:lvl w:ilvl="0" w:tplc="3B548E58">
      <w:start w:val="1"/>
      <w:numFmt w:val="bullet"/>
      <w:lvlText w:val=""/>
      <w:lvlJc w:val="left"/>
      <w:pPr>
        <w:ind w:left="720" w:hanging="360"/>
      </w:pPr>
      <w:rPr>
        <w:rFonts w:ascii="Symbol" w:hAnsi="Symbol" w:hint="default"/>
      </w:rPr>
    </w:lvl>
    <w:lvl w:ilvl="1" w:tplc="6B5ACECA">
      <w:start w:val="1"/>
      <w:numFmt w:val="bullet"/>
      <w:lvlText w:val="o"/>
      <w:lvlJc w:val="left"/>
      <w:pPr>
        <w:ind w:left="1440" w:hanging="360"/>
      </w:pPr>
      <w:rPr>
        <w:rFonts w:ascii="Courier New" w:hAnsi="Courier New" w:hint="default"/>
      </w:rPr>
    </w:lvl>
    <w:lvl w:ilvl="2" w:tplc="A126AFB8">
      <w:start w:val="1"/>
      <w:numFmt w:val="bullet"/>
      <w:lvlText w:val=""/>
      <w:lvlJc w:val="left"/>
      <w:pPr>
        <w:ind w:left="2160" w:hanging="360"/>
      </w:pPr>
      <w:rPr>
        <w:rFonts w:ascii="Wingdings" w:hAnsi="Wingdings" w:hint="default"/>
      </w:rPr>
    </w:lvl>
    <w:lvl w:ilvl="3" w:tplc="D53288A6">
      <w:start w:val="1"/>
      <w:numFmt w:val="bullet"/>
      <w:lvlText w:val=""/>
      <w:lvlJc w:val="left"/>
      <w:pPr>
        <w:ind w:left="2880" w:hanging="360"/>
      </w:pPr>
      <w:rPr>
        <w:rFonts w:ascii="Symbol" w:hAnsi="Symbol" w:hint="default"/>
      </w:rPr>
    </w:lvl>
    <w:lvl w:ilvl="4" w:tplc="C6E4AF64">
      <w:start w:val="1"/>
      <w:numFmt w:val="bullet"/>
      <w:lvlText w:val="o"/>
      <w:lvlJc w:val="left"/>
      <w:pPr>
        <w:ind w:left="3600" w:hanging="360"/>
      </w:pPr>
      <w:rPr>
        <w:rFonts w:ascii="Courier New" w:hAnsi="Courier New" w:hint="default"/>
      </w:rPr>
    </w:lvl>
    <w:lvl w:ilvl="5" w:tplc="0186D966">
      <w:start w:val="1"/>
      <w:numFmt w:val="bullet"/>
      <w:lvlText w:val=""/>
      <w:lvlJc w:val="left"/>
      <w:pPr>
        <w:ind w:left="4320" w:hanging="360"/>
      </w:pPr>
      <w:rPr>
        <w:rFonts w:ascii="Wingdings" w:hAnsi="Wingdings" w:hint="default"/>
      </w:rPr>
    </w:lvl>
    <w:lvl w:ilvl="6" w:tplc="A2121442">
      <w:start w:val="1"/>
      <w:numFmt w:val="bullet"/>
      <w:lvlText w:val=""/>
      <w:lvlJc w:val="left"/>
      <w:pPr>
        <w:ind w:left="5040" w:hanging="360"/>
      </w:pPr>
      <w:rPr>
        <w:rFonts w:ascii="Symbol" w:hAnsi="Symbol" w:hint="default"/>
      </w:rPr>
    </w:lvl>
    <w:lvl w:ilvl="7" w:tplc="656AEE06">
      <w:start w:val="1"/>
      <w:numFmt w:val="bullet"/>
      <w:lvlText w:val="o"/>
      <w:lvlJc w:val="left"/>
      <w:pPr>
        <w:ind w:left="5760" w:hanging="360"/>
      </w:pPr>
      <w:rPr>
        <w:rFonts w:ascii="Courier New" w:hAnsi="Courier New" w:hint="default"/>
      </w:rPr>
    </w:lvl>
    <w:lvl w:ilvl="8" w:tplc="EF0681FC">
      <w:start w:val="1"/>
      <w:numFmt w:val="bullet"/>
      <w:lvlText w:val=""/>
      <w:lvlJc w:val="left"/>
      <w:pPr>
        <w:ind w:left="6480" w:hanging="360"/>
      </w:pPr>
      <w:rPr>
        <w:rFonts w:ascii="Wingdings" w:hAnsi="Wingdings" w:hint="default"/>
      </w:rPr>
    </w:lvl>
  </w:abstractNum>
  <w:abstractNum w:abstractNumId="3" w15:restartNumberingAfterBreak="0">
    <w:nsid w:val="338F3C16"/>
    <w:multiLevelType w:val="hybridMultilevel"/>
    <w:tmpl w:val="BBF4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B55AA"/>
    <w:multiLevelType w:val="hybridMultilevel"/>
    <w:tmpl w:val="B2143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003D9"/>
    <w:multiLevelType w:val="hybridMultilevel"/>
    <w:tmpl w:val="ACC218F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F4C7515"/>
    <w:multiLevelType w:val="hybridMultilevel"/>
    <w:tmpl w:val="B2143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3278D"/>
    <w:multiLevelType w:val="hybridMultilevel"/>
    <w:tmpl w:val="B134C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66730B"/>
    <w:multiLevelType w:val="hybridMultilevel"/>
    <w:tmpl w:val="77F45710"/>
    <w:lvl w:ilvl="0" w:tplc="8862BBCE">
      <w:start w:val="1"/>
      <w:numFmt w:val="bullet"/>
      <w:lvlText w:val="•"/>
      <w:lvlJc w:val="left"/>
      <w:pPr>
        <w:tabs>
          <w:tab w:val="num" w:pos="720"/>
        </w:tabs>
        <w:ind w:left="720" w:hanging="360"/>
      </w:pPr>
      <w:rPr>
        <w:rFonts w:ascii="Arial" w:hAnsi="Arial" w:hint="default"/>
      </w:rPr>
    </w:lvl>
    <w:lvl w:ilvl="1" w:tplc="6A1C2C70" w:tentative="1">
      <w:start w:val="1"/>
      <w:numFmt w:val="bullet"/>
      <w:lvlText w:val="•"/>
      <w:lvlJc w:val="left"/>
      <w:pPr>
        <w:tabs>
          <w:tab w:val="num" w:pos="1440"/>
        </w:tabs>
        <w:ind w:left="1440" w:hanging="360"/>
      </w:pPr>
      <w:rPr>
        <w:rFonts w:ascii="Arial" w:hAnsi="Arial" w:hint="default"/>
      </w:rPr>
    </w:lvl>
    <w:lvl w:ilvl="2" w:tplc="08CE2A72" w:tentative="1">
      <w:start w:val="1"/>
      <w:numFmt w:val="bullet"/>
      <w:lvlText w:val="•"/>
      <w:lvlJc w:val="left"/>
      <w:pPr>
        <w:tabs>
          <w:tab w:val="num" w:pos="2160"/>
        </w:tabs>
        <w:ind w:left="2160" w:hanging="360"/>
      </w:pPr>
      <w:rPr>
        <w:rFonts w:ascii="Arial" w:hAnsi="Arial" w:hint="default"/>
      </w:rPr>
    </w:lvl>
    <w:lvl w:ilvl="3" w:tplc="B60ECF3C" w:tentative="1">
      <w:start w:val="1"/>
      <w:numFmt w:val="bullet"/>
      <w:lvlText w:val="•"/>
      <w:lvlJc w:val="left"/>
      <w:pPr>
        <w:tabs>
          <w:tab w:val="num" w:pos="2880"/>
        </w:tabs>
        <w:ind w:left="2880" w:hanging="360"/>
      </w:pPr>
      <w:rPr>
        <w:rFonts w:ascii="Arial" w:hAnsi="Arial" w:hint="default"/>
      </w:rPr>
    </w:lvl>
    <w:lvl w:ilvl="4" w:tplc="CDE2F14E" w:tentative="1">
      <w:start w:val="1"/>
      <w:numFmt w:val="bullet"/>
      <w:lvlText w:val="•"/>
      <w:lvlJc w:val="left"/>
      <w:pPr>
        <w:tabs>
          <w:tab w:val="num" w:pos="3600"/>
        </w:tabs>
        <w:ind w:left="3600" w:hanging="360"/>
      </w:pPr>
      <w:rPr>
        <w:rFonts w:ascii="Arial" w:hAnsi="Arial" w:hint="default"/>
      </w:rPr>
    </w:lvl>
    <w:lvl w:ilvl="5" w:tplc="CCDCB734" w:tentative="1">
      <w:start w:val="1"/>
      <w:numFmt w:val="bullet"/>
      <w:lvlText w:val="•"/>
      <w:lvlJc w:val="left"/>
      <w:pPr>
        <w:tabs>
          <w:tab w:val="num" w:pos="4320"/>
        </w:tabs>
        <w:ind w:left="4320" w:hanging="360"/>
      </w:pPr>
      <w:rPr>
        <w:rFonts w:ascii="Arial" w:hAnsi="Arial" w:hint="default"/>
      </w:rPr>
    </w:lvl>
    <w:lvl w:ilvl="6" w:tplc="CBC4C9F6" w:tentative="1">
      <w:start w:val="1"/>
      <w:numFmt w:val="bullet"/>
      <w:lvlText w:val="•"/>
      <w:lvlJc w:val="left"/>
      <w:pPr>
        <w:tabs>
          <w:tab w:val="num" w:pos="5040"/>
        </w:tabs>
        <w:ind w:left="5040" w:hanging="360"/>
      </w:pPr>
      <w:rPr>
        <w:rFonts w:ascii="Arial" w:hAnsi="Arial" w:hint="default"/>
      </w:rPr>
    </w:lvl>
    <w:lvl w:ilvl="7" w:tplc="61928C0E" w:tentative="1">
      <w:start w:val="1"/>
      <w:numFmt w:val="bullet"/>
      <w:lvlText w:val="•"/>
      <w:lvlJc w:val="left"/>
      <w:pPr>
        <w:tabs>
          <w:tab w:val="num" w:pos="5760"/>
        </w:tabs>
        <w:ind w:left="5760" w:hanging="360"/>
      </w:pPr>
      <w:rPr>
        <w:rFonts w:ascii="Arial" w:hAnsi="Arial" w:hint="default"/>
      </w:rPr>
    </w:lvl>
    <w:lvl w:ilvl="8" w:tplc="7EF27B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0"/>
  </w:num>
  <w:num w:numId="9">
    <w:abstractNumId w:val="7"/>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C5"/>
    <w:rsid w:val="000307BA"/>
    <w:rsid w:val="00035280"/>
    <w:rsid w:val="00051B9E"/>
    <w:rsid w:val="00071C14"/>
    <w:rsid w:val="000765DB"/>
    <w:rsid w:val="00081E8D"/>
    <w:rsid w:val="000C1E06"/>
    <w:rsid w:val="000E262E"/>
    <w:rsid w:val="000F620F"/>
    <w:rsid w:val="001173D5"/>
    <w:rsid w:val="00157208"/>
    <w:rsid w:val="00160D36"/>
    <w:rsid w:val="001868BB"/>
    <w:rsid w:val="001949FB"/>
    <w:rsid w:val="001A6E7D"/>
    <w:rsid w:val="001C0602"/>
    <w:rsid w:val="001E3C24"/>
    <w:rsid w:val="00203CA3"/>
    <w:rsid w:val="00215EA0"/>
    <w:rsid w:val="00236A1A"/>
    <w:rsid w:val="00250460"/>
    <w:rsid w:val="0027322B"/>
    <w:rsid w:val="00290422"/>
    <w:rsid w:val="00292FD0"/>
    <w:rsid w:val="002D4A29"/>
    <w:rsid w:val="00310FA0"/>
    <w:rsid w:val="00317667"/>
    <w:rsid w:val="00347B02"/>
    <w:rsid w:val="003723D7"/>
    <w:rsid w:val="003D094A"/>
    <w:rsid w:val="003D1415"/>
    <w:rsid w:val="003D16C6"/>
    <w:rsid w:val="003F058C"/>
    <w:rsid w:val="00401BF8"/>
    <w:rsid w:val="00470AFF"/>
    <w:rsid w:val="00500BCB"/>
    <w:rsid w:val="0054485C"/>
    <w:rsid w:val="0055444C"/>
    <w:rsid w:val="005959C0"/>
    <w:rsid w:val="005B5C28"/>
    <w:rsid w:val="005C5D4E"/>
    <w:rsid w:val="005E0552"/>
    <w:rsid w:val="006209B2"/>
    <w:rsid w:val="006478CC"/>
    <w:rsid w:val="00655690"/>
    <w:rsid w:val="00655C8E"/>
    <w:rsid w:val="006658CD"/>
    <w:rsid w:val="0067533E"/>
    <w:rsid w:val="006801FC"/>
    <w:rsid w:val="00694FB4"/>
    <w:rsid w:val="006959A2"/>
    <w:rsid w:val="00696A86"/>
    <w:rsid w:val="00697B6D"/>
    <w:rsid w:val="00697F5A"/>
    <w:rsid w:val="00714866"/>
    <w:rsid w:val="0072319E"/>
    <w:rsid w:val="00727CF7"/>
    <w:rsid w:val="007841E8"/>
    <w:rsid w:val="007979FB"/>
    <w:rsid w:val="007A1F6F"/>
    <w:rsid w:val="007B6434"/>
    <w:rsid w:val="007C15DF"/>
    <w:rsid w:val="008124AA"/>
    <w:rsid w:val="00836F93"/>
    <w:rsid w:val="008721D9"/>
    <w:rsid w:val="008A1601"/>
    <w:rsid w:val="008C490D"/>
    <w:rsid w:val="008F43E6"/>
    <w:rsid w:val="00903BD6"/>
    <w:rsid w:val="009054CC"/>
    <w:rsid w:val="00911A9E"/>
    <w:rsid w:val="0097028B"/>
    <w:rsid w:val="009B63AF"/>
    <w:rsid w:val="009E4C78"/>
    <w:rsid w:val="00A33597"/>
    <w:rsid w:val="00A5471C"/>
    <w:rsid w:val="00A909DE"/>
    <w:rsid w:val="00A95403"/>
    <w:rsid w:val="00A97B26"/>
    <w:rsid w:val="00AD72CD"/>
    <w:rsid w:val="00AE6780"/>
    <w:rsid w:val="00AF2D35"/>
    <w:rsid w:val="00B20BC6"/>
    <w:rsid w:val="00B400DF"/>
    <w:rsid w:val="00B56E75"/>
    <w:rsid w:val="00C0546A"/>
    <w:rsid w:val="00C071C3"/>
    <w:rsid w:val="00C1458C"/>
    <w:rsid w:val="00C14EB0"/>
    <w:rsid w:val="00C51B59"/>
    <w:rsid w:val="00C632B5"/>
    <w:rsid w:val="00C63E78"/>
    <w:rsid w:val="00C74E77"/>
    <w:rsid w:val="00C82488"/>
    <w:rsid w:val="00C97339"/>
    <w:rsid w:val="00D10592"/>
    <w:rsid w:val="00D23341"/>
    <w:rsid w:val="00D37B63"/>
    <w:rsid w:val="00D42A56"/>
    <w:rsid w:val="00D54B15"/>
    <w:rsid w:val="00DA47C7"/>
    <w:rsid w:val="00DB38C5"/>
    <w:rsid w:val="00DC5B80"/>
    <w:rsid w:val="00DC6860"/>
    <w:rsid w:val="00DE7B0D"/>
    <w:rsid w:val="00E11DD0"/>
    <w:rsid w:val="00E33706"/>
    <w:rsid w:val="00E55F00"/>
    <w:rsid w:val="00EA7016"/>
    <w:rsid w:val="00EB5D2D"/>
    <w:rsid w:val="00EC62EC"/>
    <w:rsid w:val="00EF0C83"/>
    <w:rsid w:val="00EF2E97"/>
    <w:rsid w:val="00F14DB7"/>
    <w:rsid w:val="00F30244"/>
    <w:rsid w:val="00F6669C"/>
    <w:rsid w:val="00FE6718"/>
    <w:rsid w:val="0868F5D9"/>
    <w:rsid w:val="087B2DCA"/>
    <w:rsid w:val="08D41A45"/>
    <w:rsid w:val="09968712"/>
    <w:rsid w:val="0A16FE2B"/>
    <w:rsid w:val="0D2ED6BB"/>
    <w:rsid w:val="0F4AC346"/>
    <w:rsid w:val="104101DF"/>
    <w:rsid w:val="10601E89"/>
    <w:rsid w:val="184C13C4"/>
    <w:rsid w:val="1C3FFCBB"/>
    <w:rsid w:val="1DBCC57D"/>
    <w:rsid w:val="1F2B32BA"/>
    <w:rsid w:val="1FD41190"/>
    <w:rsid w:val="23910A50"/>
    <w:rsid w:val="24884508"/>
    <w:rsid w:val="248ED69F"/>
    <w:rsid w:val="2543195D"/>
    <w:rsid w:val="2547AD28"/>
    <w:rsid w:val="29F7A0B4"/>
    <w:rsid w:val="38546623"/>
    <w:rsid w:val="3AF6B3D5"/>
    <w:rsid w:val="3DAA6F16"/>
    <w:rsid w:val="40481D5F"/>
    <w:rsid w:val="4165F559"/>
    <w:rsid w:val="4301C5BA"/>
    <w:rsid w:val="443E97B7"/>
    <w:rsid w:val="4496F62D"/>
    <w:rsid w:val="449D961B"/>
    <w:rsid w:val="47BC0E80"/>
    <w:rsid w:val="4A1A6244"/>
    <w:rsid w:val="4AF3AF42"/>
    <w:rsid w:val="4C7CC545"/>
    <w:rsid w:val="4CA8A800"/>
    <w:rsid w:val="4CCA999D"/>
    <w:rsid w:val="4D5B63B8"/>
    <w:rsid w:val="4E447861"/>
    <w:rsid w:val="5ED76FA2"/>
    <w:rsid w:val="5EEEF31C"/>
    <w:rsid w:val="5F4E5F1E"/>
    <w:rsid w:val="6408A7E4"/>
    <w:rsid w:val="678410A5"/>
    <w:rsid w:val="67A25ABB"/>
    <w:rsid w:val="688E4CCB"/>
    <w:rsid w:val="6A7B223E"/>
    <w:rsid w:val="6BACF8B4"/>
    <w:rsid w:val="6CF62324"/>
    <w:rsid w:val="6EAF9A5E"/>
    <w:rsid w:val="70A455A9"/>
    <w:rsid w:val="76AE5F02"/>
    <w:rsid w:val="7B68A7C8"/>
    <w:rsid w:val="7C05E8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429D"/>
  <w15:docId w15:val="{0DE626AE-C1D4-4828-B2BF-2CE6E2C3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C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C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0B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71C"/>
    <w:pPr>
      <w:ind w:left="720"/>
      <w:contextualSpacing/>
    </w:pPr>
  </w:style>
  <w:style w:type="character" w:customStyle="1" w:styleId="Heading1Char">
    <w:name w:val="Heading 1 Char"/>
    <w:basedOn w:val="DefaultParagraphFont"/>
    <w:link w:val="Heading1"/>
    <w:uiPriority w:val="9"/>
    <w:rsid w:val="001E3C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C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0BC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10592"/>
    <w:rPr>
      <w:sz w:val="16"/>
      <w:szCs w:val="16"/>
    </w:rPr>
  </w:style>
  <w:style w:type="paragraph" w:styleId="CommentText">
    <w:name w:val="annotation text"/>
    <w:basedOn w:val="Normal"/>
    <w:link w:val="CommentTextChar"/>
    <w:uiPriority w:val="99"/>
    <w:unhideWhenUsed/>
    <w:rsid w:val="00D10592"/>
    <w:pPr>
      <w:spacing w:line="240" w:lineRule="auto"/>
    </w:pPr>
    <w:rPr>
      <w:sz w:val="20"/>
      <w:szCs w:val="20"/>
    </w:rPr>
  </w:style>
  <w:style w:type="character" w:customStyle="1" w:styleId="CommentTextChar">
    <w:name w:val="Comment Text Char"/>
    <w:basedOn w:val="DefaultParagraphFont"/>
    <w:link w:val="CommentText"/>
    <w:uiPriority w:val="99"/>
    <w:rsid w:val="00D10592"/>
    <w:rPr>
      <w:sz w:val="20"/>
      <w:szCs w:val="20"/>
    </w:rPr>
  </w:style>
  <w:style w:type="paragraph" w:styleId="CommentSubject">
    <w:name w:val="annotation subject"/>
    <w:basedOn w:val="CommentText"/>
    <w:next w:val="CommentText"/>
    <w:link w:val="CommentSubjectChar"/>
    <w:uiPriority w:val="99"/>
    <w:semiHidden/>
    <w:unhideWhenUsed/>
    <w:rsid w:val="00D10592"/>
    <w:rPr>
      <w:b/>
      <w:bCs/>
    </w:rPr>
  </w:style>
  <w:style w:type="character" w:customStyle="1" w:styleId="CommentSubjectChar">
    <w:name w:val="Comment Subject Char"/>
    <w:basedOn w:val="CommentTextChar"/>
    <w:link w:val="CommentSubject"/>
    <w:uiPriority w:val="99"/>
    <w:semiHidden/>
    <w:rsid w:val="00D10592"/>
    <w:rPr>
      <w:b/>
      <w:bCs/>
      <w:sz w:val="20"/>
      <w:szCs w:val="20"/>
    </w:rPr>
  </w:style>
  <w:style w:type="paragraph" w:styleId="BalloonText">
    <w:name w:val="Balloon Text"/>
    <w:basedOn w:val="Normal"/>
    <w:link w:val="BalloonTextChar"/>
    <w:uiPriority w:val="99"/>
    <w:semiHidden/>
    <w:unhideWhenUsed/>
    <w:rsid w:val="00D10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92"/>
    <w:rPr>
      <w:rFonts w:ascii="Segoe UI" w:hAnsi="Segoe UI" w:cs="Segoe UI"/>
      <w:sz w:val="18"/>
      <w:szCs w:val="18"/>
    </w:rPr>
  </w:style>
  <w:style w:type="character" w:styleId="Hyperlink">
    <w:name w:val="Hyperlink"/>
    <w:basedOn w:val="DefaultParagraphFont"/>
    <w:uiPriority w:val="99"/>
    <w:unhideWhenUsed/>
    <w:rsid w:val="00236A1A"/>
    <w:rPr>
      <w:color w:val="0563C1" w:themeColor="hyperlink"/>
      <w:u w:val="single"/>
    </w:rPr>
  </w:style>
  <w:style w:type="character" w:styleId="UnresolvedMention">
    <w:name w:val="Unresolved Mention"/>
    <w:basedOn w:val="DefaultParagraphFont"/>
    <w:uiPriority w:val="99"/>
    <w:semiHidden/>
    <w:unhideWhenUsed/>
    <w:rsid w:val="00236A1A"/>
    <w:rPr>
      <w:color w:val="605E5C"/>
      <w:shd w:val="clear" w:color="auto" w:fill="E1DFDD"/>
    </w:rPr>
  </w:style>
  <w:style w:type="paragraph" w:styleId="Header">
    <w:name w:val="header"/>
    <w:basedOn w:val="Normal"/>
    <w:link w:val="HeaderChar"/>
    <w:uiPriority w:val="99"/>
    <w:unhideWhenUsed/>
    <w:rsid w:val="00317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667"/>
  </w:style>
  <w:style w:type="paragraph" w:styleId="Footer">
    <w:name w:val="footer"/>
    <w:basedOn w:val="Normal"/>
    <w:link w:val="FooterChar"/>
    <w:uiPriority w:val="99"/>
    <w:unhideWhenUsed/>
    <w:rsid w:val="0031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667"/>
  </w:style>
  <w:style w:type="paragraph" w:styleId="Revision">
    <w:name w:val="Revision"/>
    <w:hidden/>
    <w:uiPriority w:val="99"/>
    <w:semiHidden/>
    <w:rsid w:val="006478CC"/>
    <w:pPr>
      <w:spacing w:after="0" w:line="240" w:lineRule="auto"/>
    </w:pPr>
  </w:style>
  <w:style w:type="paragraph" w:customStyle="1" w:styleId="paragraph">
    <w:name w:val="paragraph"/>
    <w:basedOn w:val="Normal"/>
    <w:rsid w:val="003D1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D1415"/>
  </w:style>
  <w:style w:type="paragraph" w:styleId="NormalWeb">
    <w:name w:val="Normal (Web)"/>
    <w:basedOn w:val="Normal"/>
    <w:uiPriority w:val="99"/>
    <w:semiHidden/>
    <w:unhideWhenUsed/>
    <w:rsid w:val="0027322B"/>
    <w:pPr>
      <w:spacing w:before="100" w:beforeAutospacing="1" w:after="100" w:afterAutospacing="1" w:line="240" w:lineRule="auto"/>
    </w:pPr>
    <w:rPr>
      <w:rFonts w:ascii="Calibri" w:hAnsi="Calibri" w:cs="Calibri"/>
      <w:lang w:eastAsia="en-GB"/>
    </w:rPr>
  </w:style>
  <w:style w:type="paragraph" w:customStyle="1" w:styleId="s7">
    <w:name w:val="s7"/>
    <w:basedOn w:val="Normal"/>
    <w:uiPriority w:val="99"/>
    <w:semiHidden/>
    <w:rsid w:val="0027322B"/>
    <w:pPr>
      <w:spacing w:before="100" w:beforeAutospacing="1" w:after="100" w:afterAutospacing="1" w:line="240" w:lineRule="auto"/>
    </w:pPr>
    <w:rPr>
      <w:rFonts w:ascii="Calibri" w:hAnsi="Calibri" w:cs="Calibri"/>
      <w:lang w:eastAsia="en-GB"/>
    </w:rPr>
  </w:style>
  <w:style w:type="character" w:customStyle="1" w:styleId="bumpedfont15">
    <w:name w:val="bumpedfont15"/>
    <w:basedOn w:val="DefaultParagraphFont"/>
    <w:rsid w:val="0027322B"/>
  </w:style>
  <w:style w:type="character" w:customStyle="1" w:styleId="s9">
    <w:name w:val="s9"/>
    <w:basedOn w:val="DefaultParagraphFont"/>
    <w:rsid w:val="0027322B"/>
  </w:style>
  <w:style w:type="character" w:customStyle="1" w:styleId="s11">
    <w:name w:val="s11"/>
    <w:basedOn w:val="DefaultParagraphFont"/>
    <w:rsid w:val="0027322B"/>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llowedHyperlink">
    <w:name w:val="FollowedHyperlink"/>
    <w:basedOn w:val="DefaultParagraphFont"/>
    <w:uiPriority w:val="99"/>
    <w:semiHidden/>
    <w:unhideWhenUsed/>
    <w:rsid w:val="00B56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50263">
      <w:bodyDiv w:val="1"/>
      <w:marLeft w:val="0"/>
      <w:marRight w:val="0"/>
      <w:marTop w:val="0"/>
      <w:marBottom w:val="0"/>
      <w:divBdr>
        <w:top w:val="none" w:sz="0" w:space="0" w:color="auto"/>
        <w:left w:val="none" w:sz="0" w:space="0" w:color="auto"/>
        <w:bottom w:val="none" w:sz="0" w:space="0" w:color="auto"/>
        <w:right w:val="none" w:sz="0" w:space="0" w:color="auto"/>
      </w:divBdr>
    </w:div>
    <w:div w:id="226302265">
      <w:bodyDiv w:val="1"/>
      <w:marLeft w:val="0"/>
      <w:marRight w:val="0"/>
      <w:marTop w:val="0"/>
      <w:marBottom w:val="0"/>
      <w:divBdr>
        <w:top w:val="none" w:sz="0" w:space="0" w:color="auto"/>
        <w:left w:val="none" w:sz="0" w:space="0" w:color="auto"/>
        <w:bottom w:val="none" w:sz="0" w:space="0" w:color="auto"/>
        <w:right w:val="none" w:sz="0" w:space="0" w:color="auto"/>
      </w:divBdr>
    </w:div>
    <w:div w:id="402527705">
      <w:bodyDiv w:val="1"/>
      <w:marLeft w:val="0"/>
      <w:marRight w:val="0"/>
      <w:marTop w:val="0"/>
      <w:marBottom w:val="0"/>
      <w:divBdr>
        <w:top w:val="none" w:sz="0" w:space="0" w:color="auto"/>
        <w:left w:val="none" w:sz="0" w:space="0" w:color="auto"/>
        <w:bottom w:val="none" w:sz="0" w:space="0" w:color="auto"/>
        <w:right w:val="none" w:sz="0" w:space="0" w:color="auto"/>
      </w:divBdr>
    </w:div>
    <w:div w:id="447698451">
      <w:bodyDiv w:val="1"/>
      <w:marLeft w:val="0"/>
      <w:marRight w:val="0"/>
      <w:marTop w:val="0"/>
      <w:marBottom w:val="0"/>
      <w:divBdr>
        <w:top w:val="none" w:sz="0" w:space="0" w:color="auto"/>
        <w:left w:val="none" w:sz="0" w:space="0" w:color="auto"/>
        <w:bottom w:val="none" w:sz="0" w:space="0" w:color="auto"/>
        <w:right w:val="none" w:sz="0" w:space="0" w:color="auto"/>
      </w:divBdr>
    </w:div>
    <w:div w:id="535891148">
      <w:bodyDiv w:val="1"/>
      <w:marLeft w:val="0"/>
      <w:marRight w:val="0"/>
      <w:marTop w:val="0"/>
      <w:marBottom w:val="0"/>
      <w:divBdr>
        <w:top w:val="none" w:sz="0" w:space="0" w:color="auto"/>
        <w:left w:val="none" w:sz="0" w:space="0" w:color="auto"/>
        <w:bottom w:val="none" w:sz="0" w:space="0" w:color="auto"/>
        <w:right w:val="none" w:sz="0" w:space="0" w:color="auto"/>
      </w:divBdr>
    </w:div>
    <w:div w:id="932861984">
      <w:bodyDiv w:val="1"/>
      <w:marLeft w:val="0"/>
      <w:marRight w:val="0"/>
      <w:marTop w:val="0"/>
      <w:marBottom w:val="0"/>
      <w:divBdr>
        <w:top w:val="none" w:sz="0" w:space="0" w:color="auto"/>
        <w:left w:val="none" w:sz="0" w:space="0" w:color="auto"/>
        <w:bottom w:val="none" w:sz="0" w:space="0" w:color="auto"/>
        <w:right w:val="none" w:sz="0" w:space="0" w:color="auto"/>
      </w:divBdr>
      <w:divsChild>
        <w:div w:id="963075850">
          <w:marLeft w:val="360"/>
          <w:marRight w:val="0"/>
          <w:marTop w:val="200"/>
          <w:marBottom w:val="0"/>
          <w:divBdr>
            <w:top w:val="none" w:sz="0" w:space="0" w:color="auto"/>
            <w:left w:val="none" w:sz="0" w:space="0" w:color="auto"/>
            <w:bottom w:val="none" w:sz="0" w:space="0" w:color="auto"/>
            <w:right w:val="none" w:sz="0" w:space="0" w:color="auto"/>
          </w:divBdr>
        </w:div>
        <w:div w:id="1406338923">
          <w:marLeft w:val="360"/>
          <w:marRight w:val="0"/>
          <w:marTop w:val="200"/>
          <w:marBottom w:val="0"/>
          <w:divBdr>
            <w:top w:val="none" w:sz="0" w:space="0" w:color="auto"/>
            <w:left w:val="none" w:sz="0" w:space="0" w:color="auto"/>
            <w:bottom w:val="none" w:sz="0" w:space="0" w:color="auto"/>
            <w:right w:val="none" w:sz="0" w:space="0" w:color="auto"/>
          </w:divBdr>
        </w:div>
        <w:div w:id="1550650447">
          <w:marLeft w:val="360"/>
          <w:marRight w:val="0"/>
          <w:marTop w:val="200"/>
          <w:marBottom w:val="0"/>
          <w:divBdr>
            <w:top w:val="none" w:sz="0" w:space="0" w:color="auto"/>
            <w:left w:val="none" w:sz="0" w:space="0" w:color="auto"/>
            <w:bottom w:val="none" w:sz="0" w:space="0" w:color="auto"/>
            <w:right w:val="none" w:sz="0" w:space="0" w:color="auto"/>
          </w:divBdr>
        </w:div>
        <w:div w:id="2013606864">
          <w:marLeft w:val="360"/>
          <w:marRight w:val="0"/>
          <w:marTop w:val="200"/>
          <w:marBottom w:val="0"/>
          <w:divBdr>
            <w:top w:val="none" w:sz="0" w:space="0" w:color="auto"/>
            <w:left w:val="none" w:sz="0" w:space="0" w:color="auto"/>
            <w:bottom w:val="none" w:sz="0" w:space="0" w:color="auto"/>
            <w:right w:val="none" w:sz="0" w:space="0" w:color="auto"/>
          </w:divBdr>
        </w:div>
      </w:divsChild>
    </w:div>
    <w:div w:id="1253659222">
      <w:bodyDiv w:val="1"/>
      <w:marLeft w:val="0"/>
      <w:marRight w:val="0"/>
      <w:marTop w:val="0"/>
      <w:marBottom w:val="0"/>
      <w:divBdr>
        <w:top w:val="none" w:sz="0" w:space="0" w:color="auto"/>
        <w:left w:val="none" w:sz="0" w:space="0" w:color="auto"/>
        <w:bottom w:val="none" w:sz="0" w:space="0" w:color="auto"/>
        <w:right w:val="none" w:sz="0" w:space="0" w:color="auto"/>
      </w:divBdr>
    </w:div>
    <w:div w:id="2029066361">
      <w:bodyDiv w:val="1"/>
      <w:marLeft w:val="0"/>
      <w:marRight w:val="0"/>
      <w:marTop w:val="0"/>
      <w:marBottom w:val="0"/>
      <w:divBdr>
        <w:top w:val="none" w:sz="0" w:space="0" w:color="auto"/>
        <w:left w:val="none" w:sz="0" w:space="0" w:color="auto"/>
        <w:bottom w:val="none" w:sz="0" w:space="0" w:color="auto"/>
        <w:right w:val="none" w:sz="0" w:space="0" w:color="auto"/>
      </w:divBdr>
      <w:divsChild>
        <w:div w:id="580599442">
          <w:marLeft w:val="360"/>
          <w:marRight w:val="0"/>
          <w:marTop w:val="200"/>
          <w:marBottom w:val="0"/>
          <w:divBdr>
            <w:top w:val="none" w:sz="0" w:space="0" w:color="auto"/>
            <w:left w:val="none" w:sz="0" w:space="0" w:color="auto"/>
            <w:bottom w:val="none" w:sz="0" w:space="0" w:color="auto"/>
            <w:right w:val="none" w:sz="0" w:space="0" w:color="auto"/>
          </w:divBdr>
        </w:div>
        <w:div w:id="859128508">
          <w:marLeft w:val="360"/>
          <w:marRight w:val="0"/>
          <w:marTop w:val="200"/>
          <w:marBottom w:val="0"/>
          <w:divBdr>
            <w:top w:val="none" w:sz="0" w:space="0" w:color="auto"/>
            <w:left w:val="none" w:sz="0" w:space="0" w:color="auto"/>
            <w:bottom w:val="none" w:sz="0" w:space="0" w:color="auto"/>
            <w:right w:val="none" w:sz="0" w:space="0" w:color="auto"/>
          </w:divBdr>
        </w:div>
        <w:div w:id="957491286">
          <w:marLeft w:val="360"/>
          <w:marRight w:val="0"/>
          <w:marTop w:val="200"/>
          <w:marBottom w:val="0"/>
          <w:divBdr>
            <w:top w:val="none" w:sz="0" w:space="0" w:color="auto"/>
            <w:left w:val="none" w:sz="0" w:space="0" w:color="auto"/>
            <w:bottom w:val="none" w:sz="0" w:space="0" w:color="auto"/>
            <w:right w:val="none" w:sz="0" w:space="0" w:color="auto"/>
          </w:divBdr>
        </w:div>
        <w:div w:id="1333526873">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rcplondon.ac.uk/projects/outputs/why-asthma-still-kills" TargetMode="External"/><Relationship Id="rId7" Type="http://schemas.openxmlformats.org/officeDocument/2006/relationships/hyperlink" Target="https://bnfc.nice.org.uk/drug/salbutamol.html" TargetMode="External"/><Relationship Id="rId2" Type="http://schemas.openxmlformats.org/officeDocument/2006/relationships/hyperlink" Target="http://www.ginasthma.org/" TargetMode="External"/><Relationship Id="rId1" Type="http://schemas.openxmlformats.org/officeDocument/2006/relationships/hyperlink" Target="https://bnfc.nice.org.uk/drug/salbutamol.html" TargetMode="External"/><Relationship Id="rId6" Type="http://schemas.openxmlformats.org/officeDocument/2006/relationships/hyperlink" Target="https://bnfc.nice.org.uk/drug/salbutamol.html" TargetMode="External"/><Relationship Id="rId5" Type="http://schemas.openxmlformats.org/officeDocument/2006/relationships/hyperlink" Target="https://www.medicines.org.uk/emc/product/850/smpc" TargetMode="External"/><Relationship Id="rId4" Type="http://schemas.openxmlformats.org/officeDocument/2006/relationships/hyperlink" Target="https://bnfc.nice.org.uk/drug/salbutam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241AFA7E9D94479A1726E84480F27F" ma:contentTypeVersion="55" ma:contentTypeDescription="Create a new document." ma:contentTypeScope="" ma:versionID="b1d710b7ff2d7c5eeea11e11c1c3ed6c">
  <xsd:schema xmlns:xsd="http://www.w3.org/2001/XMLSchema" xmlns:xs="http://www.w3.org/2001/XMLSchema" xmlns:p="http://schemas.microsoft.com/office/2006/metadata/properties" xmlns:ns1="http://schemas.microsoft.com/sharepoint/v3" xmlns:ns2="470130c8-a881-4bee-98b4-16d048cf70d7" xmlns:ns3="c91515f3-5142-4256-b30b-21ecc30bd2e2" targetNamespace="http://schemas.microsoft.com/office/2006/metadata/properties" ma:root="true" ma:fieldsID="ced07f2b95143217405bad0621a98275" ns1:_="" ns2:_="" ns3:_="">
    <xsd:import namespace="http://schemas.microsoft.com/sharepoint/v3"/>
    <xsd:import namespace="470130c8-a881-4bee-98b4-16d048cf70d7"/>
    <xsd:import namespace="c91515f3-5142-4256-b30b-21ecc30bd2e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130c8-a881-4bee-98b4-16d048cf70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515f3-5142-4256-b30b-21ecc30bd2e2"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09355-B2BD-48E3-90F5-9FD58D8A20E3}">
  <ds:schemaRefs>
    <ds:schemaRef ds:uri="http://schemas.microsoft.com/sharepoint/v3/contenttype/forms"/>
  </ds:schemaRefs>
</ds:datastoreItem>
</file>

<file path=customXml/itemProps2.xml><?xml version="1.0" encoding="utf-8"?>
<ds:datastoreItem xmlns:ds="http://schemas.openxmlformats.org/officeDocument/2006/customXml" ds:itemID="{B9C1D4A1-5003-476E-88D4-A9F5B5F875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24DD08-42C8-4F5C-82ED-40D7ECC64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130c8-a881-4bee-98b4-16d048cf70d7"/>
    <ds:schemaRef ds:uri="c91515f3-5142-4256-b30b-21ecc30b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Kirkpatrick</dc:creator>
  <cp:keywords/>
  <dc:description/>
  <cp:lastModifiedBy>Georgie Herskovits</cp:lastModifiedBy>
  <cp:revision>2</cp:revision>
  <dcterms:created xsi:type="dcterms:W3CDTF">2022-01-25T17:53:00Z</dcterms:created>
  <dcterms:modified xsi:type="dcterms:W3CDTF">2022-01-25T17:53:00Z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3bcdc019-0bea-4b59-b307-3b66a7dbbd6f_Enabled">
    <vt:lpwstr>true</vt:lpwstr>
  </property>
  <property fmtid="{D5CDD505-2E9C-101B-9397-08002B2CF9AE}" pid="6" name="MSIP_Label_3bcdc019-0bea-4b59-b307-3b66a7dbbd6f_SetDate">
    <vt:lpwstr>2021-06-16T09:04:38Z</vt:lpwstr>
  </property>
  <property fmtid="{D5CDD505-2E9C-101B-9397-08002B2CF9AE}" pid="7" name="MSIP_Label_3bcdc019-0bea-4b59-b307-3b66a7dbbd6f_Method">
    <vt:lpwstr>Privileged</vt:lpwstr>
  </property>
  <property fmtid="{D5CDD505-2E9C-101B-9397-08002B2CF9AE}" pid="8" name="MSIP_Label_3bcdc019-0bea-4b59-b307-3b66a7dbbd6f_Name">
    <vt:lpwstr>OFFICIAL</vt:lpwstr>
  </property>
  <property fmtid="{D5CDD505-2E9C-101B-9397-08002B2CF9AE}" pid="9" name="MSIP_Label_3bcdc019-0bea-4b59-b307-3b66a7dbbd6f_SiteId">
    <vt:lpwstr>2f7a9b80-2e65-4ed6-9851-2f727effb3a1</vt:lpwstr>
  </property>
  <property fmtid="{D5CDD505-2E9C-101B-9397-08002B2CF9AE}" pid="10" name="MSIP_Label_3bcdc019-0bea-4b59-b307-3b66a7dbbd6f_ActionId">
    <vt:lpwstr>f164c95b-c3e5-4538-b1d8-13d6b25440a9</vt:lpwstr>
  </property>
  <property fmtid="{D5CDD505-2E9C-101B-9397-08002B2CF9AE}" pid="11" name="MSIP_Label_3bcdc019-0bea-4b59-b307-3b66a7dbbd6f_ContentBits">
    <vt:lpwstr>2</vt:lpwstr>
  </property>
  <property fmtid="{D5CDD505-2E9C-101B-9397-08002B2CF9AE}" pid="12" name="ContentTypeId">
    <vt:lpwstr>0x010100CE241AFA7E9D94479A1726E84480F27F</vt:lpwstr>
  </property>
  <property fmtid="{D5CDD505-2E9C-101B-9397-08002B2CF9AE}" pid="13" name="Order">
    <vt:r8>100</vt:r8>
  </property>
</Properties>
</file>