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E6043" w14:textId="503350B6" w:rsidR="005F096F" w:rsidRDefault="005F096F" w:rsidP="00572A8E">
      <w:pPr>
        <w:spacing w:after="0" w:line="240" w:lineRule="auto"/>
        <w:rPr>
          <w:rFonts w:ascii="Arial" w:eastAsia="Arial" w:hAnsi="Arial" w:cs="Times New Roman"/>
          <w:b/>
          <w:color w:val="4F81BD" w:themeColor="accent1"/>
          <w:sz w:val="28"/>
          <w:szCs w:val="24"/>
          <w:lang w:val="en-US"/>
        </w:rPr>
      </w:pPr>
      <w:r>
        <w:rPr>
          <w:noProof/>
          <w:lang w:eastAsia="en-GB"/>
        </w:rPr>
        <w:drawing>
          <wp:anchor distT="0" distB="0" distL="114300" distR="114300" simplePos="0" relativeHeight="251670528" behindDoc="0" locked="0" layoutInCell="1" allowOverlap="1" wp14:anchorId="79CE077D" wp14:editId="5BAC2B4F">
            <wp:simplePos x="0" y="0"/>
            <wp:positionH relativeFrom="column">
              <wp:posOffset>5020945</wp:posOffset>
            </wp:positionH>
            <wp:positionV relativeFrom="paragraph">
              <wp:posOffset>3175</wp:posOffset>
            </wp:positionV>
            <wp:extent cx="752475" cy="3048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304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D07B8F0" wp14:editId="4C4E9C24">
            <wp:extent cx="2196935" cy="54923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p>
    <w:p w14:paraId="618DF2A8" w14:textId="77777777" w:rsidR="005F096F" w:rsidRDefault="005F096F" w:rsidP="00572A8E">
      <w:pPr>
        <w:spacing w:after="0" w:line="240" w:lineRule="auto"/>
        <w:rPr>
          <w:rFonts w:ascii="Arial" w:eastAsia="Arial" w:hAnsi="Arial" w:cs="Times New Roman"/>
          <w:b/>
          <w:color w:val="4F81BD" w:themeColor="accent1"/>
          <w:sz w:val="28"/>
          <w:szCs w:val="24"/>
          <w:lang w:val="en-US"/>
        </w:rPr>
      </w:pPr>
    </w:p>
    <w:p w14:paraId="07845BD3" w14:textId="4E20824B" w:rsidR="00572A8E" w:rsidRDefault="005E7087" w:rsidP="00572A8E">
      <w:pPr>
        <w:spacing w:after="0" w:line="240" w:lineRule="auto"/>
        <w:rPr>
          <w:rFonts w:ascii="Arial" w:eastAsia="Arial" w:hAnsi="Arial" w:cs="Times New Roman"/>
          <w:b/>
          <w:color w:val="4F81BD" w:themeColor="accent1"/>
          <w:sz w:val="28"/>
          <w:szCs w:val="24"/>
          <w:lang w:val="en-US"/>
        </w:rPr>
      </w:pPr>
      <w:r>
        <w:rPr>
          <w:rFonts w:ascii="Arial" w:eastAsia="Arial" w:hAnsi="Arial" w:cs="Times New Roman"/>
          <w:b/>
          <w:color w:val="4F81BD" w:themeColor="accent1"/>
          <w:sz w:val="28"/>
          <w:szCs w:val="24"/>
          <w:lang w:val="en-US"/>
        </w:rPr>
        <w:t>Difficult asthma clinic requirements</w:t>
      </w:r>
    </w:p>
    <w:p w14:paraId="7BC372A8" w14:textId="77777777" w:rsidR="00572A8E" w:rsidRDefault="00572A8E" w:rsidP="00572A8E">
      <w:pPr>
        <w:spacing w:after="0" w:line="240" w:lineRule="auto"/>
        <w:rPr>
          <w:rFonts w:ascii="Arial" w:eastAsia="Arial" w:hAnsi="Arial" w:cs="Times New Roman"/>
          <w:b/>
          <w:color w:val="4F81BD" w:themeColor="accent1"/>
          <w:sz w:val="28"/>
          <w:szCs w:val="24"/>
          <w:lang w:val="en-US"/>
        </w:rPr>
      </w:pPr>
    </w:p>
    <w:p w14:paraId="05465731" w14:textId="77777777" w:rsidR="00B7322A" w:rsidRPr="00B7322A" w:rsidRDefault="00B7322A" w:rsidP="00B7322A">
      <w:pPr>
        <w:pStyle w:val="ListParagraph"/>
        <w:numPr>
          <w:ilvl w:val="0"/>
          <w:numId w:val="28"/>
        </w:numPr>
        <w:autoSpaceDE w:val="0"/>
        <w:autoSpaceDN w:val="0"/>
        <w:adjustRightInd w:val="0"/>
        <w:spacing w:after="0" w:line="240" w:lineRule="auto"/>
        <w:rPr>
          <w:rFonts w:ascii="Arial" w:hAnsi="Arial" w:cs="Arial"/>
          <w:color w:val="4F81BD" w:themeColor="accent1"/>
        </w:rPr>
      </w:pPr>
      <w:r w:rsidRPr="00B7322A">
        <w:rPr>
          <w:rFonts w:ascii="Arial" w:hAnsi="Arial" w:cs="Arial"/>
          <w:color w:val="4F81BD" w:themeColor="accent1"/>
        </w:rPr>
        <w:t xml:space="preserve">I will have access to </w:t>
      </w:r>
      <w:r w:rsidRPr="00B7322A">
        <w:rPr>
          <w:rFonts w:ascii="Arial" w:hAnsi="Arial" w:cs="Arial"/>
          <w:b/>
          <w:bCs/>
          <w:color w:val="4F81BD" w:themeColor="accent1"/>
        </w:rPr>
        <w:t xml:space="preserve">high quality, evidence based care </w:t>
      </w:r>
      <w:r w:rsidRPr="00B7322A">
        <w:rPr>
          <w:rFonts w:ascii="Arial" w:hAnsi="Arial" w:cs="Arial"/>
          <w:color w:val="4F81BD" w:themeColor="accent1"/>
        </w:rPr>
        <w:t xml:space="preserve">from primary, secondary and tertiary healthcare professionals within a timely manner, 24 hours a day, seven days a week. </w:t>
      </w:r>
    </w:p>
    <w:p w14:paraId="768BB901" w14:textId="77777777" w:rsidR="00B7322A" w:rsidRPr="00B7322A" w:rsidRDefault="00B7322A" w:rsidP="00B7322A">
      <w:pPr>
        <w:autoSpaceDE w:val="0"/>
        <w:autoSpaceDN w:val="0"/>
        <w:adjustRightInd w:val="0"/>
        <w:spacing w:after="0" w:line="240" w:lineRule="auto"/>
        <w:rPr>
          <w:rFonts w:ascii="Arial" w:hAnsi="Arial" w:cs="Arial"/>
          <w:color w:val="000000"/>
        </w:rPr>
      </w:pPr>
    </w:p>
    <w:p w14:paraId="228FBDFD" w14:textId="77777777" w:rsidR="006F7A48" w:rsidRPr="006F7A48" w:rsidRDefault="00572A8E" w:rsidP="006F7A48">
      <w:pPr>
        <w:spacing w:after="0" w:line="240" w:lineRule="auto"/>
        <w:rPr>
          <w:rFonts w:ascii="Arial" w:hAnsi="Arial" w:cs="Arial"/>
        </w:rPr>
      </w:pPr>
      <w:r w:rsidRPr="006F7A48">
        <w:rPr>
          <w:rFonts w:ascii="Arial" w:hAnsi="Arial" w:cs="Arial"/>
          <w:lang w:val="en-US"/>
        </w:rPr>
        <w:t xml:space="preserve">There are a number of children who have persistent symptoms and / or frequent exacerbations despite optimal management in secondary care. </w:t>
      </w:r>
    </w:p>
    <w:p w14:paraId="7F7844A9" w14:textId="3D76C7AD" w:rsidR="006F7A48" w:rsidRDefault="00116A38" w:rsidP="006F7A48">
      <w:pPr>
        <w:autoSpaceDE w:val="0"/>
        <w:autoSpaceDN w:val="0"/>
        <w:adjustRightInd w:val="0"/>
        <w:spacing w:after="0" w:line="240" w:lineRule="auto"/>
        <w:rPr>
          <w:rFonts w:ascii="Arial" w:hAnsi="Arial" w:cs="Arial"/>
        </w:rPr>
      </w:pPr>
      <w:r>
        <w:rPr>
          <w:rFonts w:ascii="Arial" w:hAnsi="Arial" w:cs="Arial"/>
        </w:rPr>
        <w:t>Problematic severe asthma (PSA)</w:t>
      </w:r>
      <w:r w:rsidRPr="006F7A48">
        <w:rPr>
          <w:rFonts w:ascii="Arial" w:hAnsi="Arial" w:cs="Arial"/>
        </w:rPr>
        <w:t xml:space="preserve"> </w:t>
      </w:r>
      <w:r w:rsidR="006F7A48" w:rsidRPr="006F7A48">
        <w:rPr>
          <w:rFonts w:ascii="Arial" w:hAnsi="Arial" w:cs="Arial"/>
        </w:rPr>
        <w:t xml:space="preserve">is defined as that which is poorly controlled (chronic symptoms, episodic exacerbations, continued requirement for short-acting ß agonists) despite a daily dose of at least 800 μg budesonide or equivalent for 6 months or longer.  </w:t>
      </w:r>
    </w:p>
    <w:p w14:paraId="43EF0F9D" w14:textId="77777777" w:rsidR="006F7A48" w:rsidRPr="006F7A48" w:rsidRDefault="006F7A48" w:rsidP="006F7A48">
      <w:pPr>
        <w:autoSpaceDE w:val="0"/>
        <w:autoSpaceDN w:val="0"/>
        <w:adjustRightInd w:val="0"/>
        <w:spacing w:after="0" w:line="240" w:lineRule="auto"/>
        <w:rPr>
          <w:rFonts w:ascii="Arial" w:hAnsi="Arial" w:cs="Arial"/>
        </w:rPr>
      </w:pPr>
      <w:r w:rsidRPr="006F7A48">
        <w:rPr>
          <w:rFonts w:ascii="Arial" w:hAnsi="Arial" w:cs="Arial"/>
        </w:rPr>
        <w:t>Work in children with problematic severe asthma has demonstrated the benefits of addressing the basics of asthma management (adherence, allergen exposure, psychosocial issues and smoking</w:t>
      </w:r>
      <w:proofErr w:type="gramStart"/>
      <w:r w:rsidRPr="006F7A48">
        <w:rPr>
          <w:rFonts w:ascii="Arial" w:hAnsi="Arial" w:cs="Arial"/>
        </w:rPr>
        <w:t>)</w:t>
      </w:r>
      <w:r w:rsidRPr="006F7A48">
        <w:rPr>
          <w:rFonts w:ascii="Arial" w:hAnsi="Arial" w:cs="Arial"/>
          <w:vertAlign w:val="superscript"/>
        </w:rPr>
        <w:t>30</w:t>
      </w:r>
      <w:proofErr w:type="gramEnd"/>
    </w:p>
    <w:bookmarkStart w:id="0" w:name="_GoBack"/>
    <w:p w14:paraId="4536DC91" w14:textId="5CE80747" w:rsidR="00572A8E" w:rsidRPr="006F7A48" w:rsidRDefault="006F7A48" w:rsidP="00572A8E">
      <w:pPr>
        <w:spacing w:after="0" w:line="240" w:lineRule="auto"/>
        <w:rPr>
          <w:rFonts w:ascii="Arial" w:hAnsi="Arial" w:cs="Arial"/>
          <w:lang w:val="en-US"/>
        </w:rPr>
      </w:pPr>
      <w:r w:rsidRPr="004479E6">
        <w:rPr>
          <w:rFonts w:ascii="Arial" w:hAnsi="Arial" w:cs="Arial"/>
          <w:noProof/>
          <w:sz w:val="18"/>
          <w:szCs w:val="18"/>
          <w:lang w:eastAsia="en-GB"/>
        </w:rPr>
        <mc:AlternateContent>
          <mc:Choice Requires="wps">
            <w:drawing>
              <wp:anchor distT="91440" distB="91440" distL="114300" distR="114300" simplePos="0" relativeHeight="251659264" behindDoc="0" locked="0" layoutInCell="0" allowOverlap="1" wp14:anchorId="6B809150" wp14:editId="3E5398E2">
                <wp:simplePos x="0" y="0"/>
                <wp:positionH relativeFrom="margin">
                  <wp:posOffset>3686175</wp:posOffset>
                </wp:positionH>
                <wp:positionV relativeFrom="margin">
                  <wp:posOffset>3829050</wp:posOffset>
                </wp:positionV>
                <wp:extent cx="2419350" cy="3276600"/>
                <wp:effectExtent l="38100" t="38100" r="114300"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19350" cy="32766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07BBC7BF" w14:textId="77777777" w:rsidR="00A102C8" w:rsidRPr="00993742" w:rsidRDefault="00A102C8" w:rsidP="00993742">
                            <w:pPr>
                              <w:spacing w:after="0" w:line="240" w:lineRule="auto"/>
                              <w:rPr>
                                <w:rFonts w:ascii="Arial" w:hAnsi="Arial" w:cs="Arial"/>
                                <w:b/>
                                <w:bCs/>
                                <w:color w:val="4F81BD" w:themeColor="accent1"/>
                                <w:sz w:val="16"/>
                                <w:szCs w:val="16"/>
                              </w:rPr>
                            </w:pPr>
                            <w:r>
                              <w:rPr>
                                <w:rFonts w:ascii="Arial" w:hAnsi="Arial" w:cs="Arial"/>
                                <w:color w:val="4F81BD" w:themeColor="accent1"/>
                                <w:sz w:val="16"/>
                                <w:szCs w:val="16"/>
                              </w:rPr>
                              <w:t xml:space="preserve">24: </w:t>
                            </w:r>
                            <w:r w:rsidRPr="00993742">
                              <w:rPr>
                                <w:rFonts w:ascii="Arial" w:hAnsi="Arial" w:cs="Arial"/>
                                <w:color w:val="4F81BD" w:themeColor="accent1"/>
                                <w:sz w:val="16"/>
                                <w:szCs w:val="16"/>
                              </w:rPr>
                              <w:t xml:space="preserve">There are </w:t>
                            </w:r>
                            <w:r w:rsidRPr="00993742">
                              <w:rPr>
                                <w:rFonts w:ascii="Arial" w:hAnsi="Arial" w:cs="Arial"/>
                                <w:b/>
                                <w:bCs/>
                                <w:color w:val="4F81BD" w:themeColor="accent1"/>
                                <w:sz w:val="16"/>
                                <w:szCs w:val="16"/>
                              </w:rPr>
                              <w:t>systems in place in acute and community care for</w:t>
                            </w:r>
                          </w:p>
                          <w:p w14:paraId="49EA99D1" w14:textId="77777777" w:rsidR="00A102C8" w:rsidRPr="00993742" w:rsidRDefault="00A102C8" w:rsidP="00993742">
                            <w:pPr>
                              <w:spacing w:after="0" w:line="240" w:lineRule="auto"/>
                              <w:rPr>
                                <w:rFonts w:ascii="Arial" w:hAnsi="Arial" w:cs="Arial"/>
                                <w:b/>
                                <w:bCs/>
                                <w:color w:val="4F81BD" w:themeColor="accent1"/>
                                <w:sz w:val="16"/>
                                <w:szCs w:val="16"/>
                              </w:rPr>
                            </w:pPr>
                            <w:r w:rsidRPr="00993742">
                              <w:rPr>
                                <w:rFonts w:ascii="Arial" w:hAnsi="Arial" w:cs="Arial"/>
                                <w:b/>
                                <w:bCs/>
                                <w:color w:val="4F81BD" w:themeColor="accent1"/>
                                <w:sz w:val="16"/>
                                <w:szCs w:val="16"/>
                              </w:rPr>
                              <w:t>identifying patients at high risk, poorly controlled or severe</w:t>
                            </w:r>
                          </w:p>
                          <w:p w14:paraId="481BBFF1"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b/>
                                <w:bCs/>
                                <w:color w:val="4F81BD" w:themeColor="accent1"/>
                                <w:sz w:val="16"/>
                                <w:szCs w:val="16"/>
                              </w:rPr>
                              <w:t xml:space="preserve">asthma and monitoring/tracing and managing </w:t>
                            </w:r>
                            <w:r w:rsidRPr="00993742">
                              <w:rPr>
                                <w:rFonts w:ascii="Arial" w:hAnsi="Arial" w:cs="Arial"/>
                                <w:color w:val="4F81BD" w:themeColor="accent1"/>
                                <w:sz w:val="16"/>
                                <w:szCs w:val="16"/>
                              </w:rPr>
                              <w:t>those CYP who have</w:t>
                            </w:r>
                          </w:p>
                          <w:p w14:paraId="6B9F524C"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had in the last year:</w:t>
                            </w:r>
                          </w:p>
                          <w:p w14:paraId="5A250DF7"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More than one admission.</w:t>
                            </w:r>
                          </w:p>
                          <w:p w14:paraId="5A95AD59"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Admission to HDU, ICU, PICU.</w:t>
                            </w:r>
                          </w:p>
                          <w:p w14:paraId="3B280965"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Two or more attendances to the emergency department or out of</w:t>
                            </w:r>
                          </w:p>
                          <w:p w14:paraId="09FD4E46"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hours care in the last year.</w:t>
                            </w:r>
                          </w:p>
                          <w:p w14:paraId="55B07A17"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Two or more unscheduled visits to the GP (requiring short courses of</w:t>
                            </w:r>
                          </w:p>
                          <w:p w14:paraId="6E48BA11"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oral steroids).</w:t>
                            </w:r>
                          </w:p>
                          <w:p w14:paraId="771705B9"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Ten or more salbutamol inhalers.</w:t>
                            </w:r>
                          </w:p>
                          <w:p w14:paraId="49438B9C" w14:textId="77777777" w:rsidR="00A102C8"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80 per cent or less uptake of repeat preventer prescriptions.</w:t>
                            </w:r>
                          </w:p>
                          <w:p w14:paraId="3F4FADD3" w14:textId="77777777" w:rsidR="00A102C8" w:rsidRDefault="00A102C8" w:rsidP="00993742">
                            <w:pPr>
                              <w:spacing w:after="0" w:line="240" w:lineRule="auto"/>
                              <w:rPr>
                                <w:rFonts w:ascii="Arial" w:hAnsi="Arial" w:cs="Arial"/>
                                <w:color w:val="4F81BD" w:themeColor="accent1"/>
                                <w:sz w:val="16"/>
                                <w:szCs w:val="16"/>
                              </w:rPr>
                            </w:pPr>
                          </w:p>
                          <w:p w14:paraId="6ECC3C6F" w14:textId="77777777" w:rsidR="00A102C8" w:rsidRPr="006F7A48" w:rsidRDefault="00A102C8" w:rsidP="006F7A48">
                            <w:pPr>
                              <w:spacing w:after="0" w:line="240" w:lineRule="auto"/>
                              <w:rPr>
                                <w:rFonts w:ascii="Arial" w:hAnsi="Arial" w:cs="Arial"/>
                                <w:color w:val="4F81BD" w:themeColor="accent1"/>
                                <w:sz w:val="16"/>
                                <w:szCs w:val="16"/>
                              </w:rPr>
                            </w:pPr>
                            <w:r>
                              <w:rPr>
                                <w:rFonts w:ascii="Arial" w:hAnsi="Arial" w:cs="Arial"/>
                                <w:color w:val="4F81BD" w:themeColor="accent1"/>
                                <w:sz w:val="16"/>
                                <w:szCs w:val="16"/>
                              </w:rPr>
                              <w:t xml:space="preserve">25: </w:t>
                            </w:r>
                            <w:r w:rsidRPr="006F7A48">
                              <w:rPr>
                                <w:rFonts w:ascii="Arial" w:hAnsi="Arial" w:cs="Arial"/>
                                <w:color w:val="4F81BD" w:themeColor="accent1"/>
                                <w:sz w:val="16"/>
                                <w:szCs w:val="16"/>
                              </w:rPr>
                              <w:t>There is access to paediatric physiotherapist with an interest in</w:t>
                            </w:r>
                          </w:p>
                          <w:p w14:paraId="2C3764CA" w14:textId="77777777" w:rsidR="00A102C8" w:rsidRPr="00993742" w:rsidRDefault="00A102C8" w:rsidP="006F7A48">
                            <w:pPr>
                              <w:spacing w:after="0" w:line="240" w:lineRule="auto"/>
                              <w:rPr>
                                <w:rFonts w:ascii="Arial" w:hAnsi="Arial" w:cs="Arial"/>
                                <w:color w:val="4F81BD" w:themeColor="accent1"/>
                                <w:sz w:val="16"/>
                                <w:szCs w:val="16"/>
                              </w:rPr>
                            </w:pPr>
                            <w:r w:rsidRPr="006F7A48">
                              <w:rPr>
                                <w:rFonts w:ascii="Arial" w:hAnsi="Arial" w:cs="Arial"/>
                                <w:color w:val="4F81BD" w:themeColor="accent1"/>
                                <w:sz w:val="16"/>
                                <w:szCs w:val="16"/>
                              </w:rPr>
                              <w:t>dysfunctional breathing (ideally ability to direct refer from primary care).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290.25pt;margin-top:301.5pt;width:190.5pt;height:258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p w14:paraId="07BBC7BF" w14:textId="77777777" w:rsidR="00A102C8" w:rsidRPr="00993742" w:rsidRDefault="00A102C8" w:rsidP="00993742">
                      <w:pPr>
                        <w:spacing w:after="0" w:line="240" w:lineRule="auto"/>
                        <w:rPr>
                          <w:rFonts w:ascii="Arial" w:hAnsi="Arial" w:cs="Arial"/>
                          <w:b/>
                          <w:bCs/>
                          <w:color w:val="4F81BD" w:themeColor="accent1"/>
                          <w:sz w:val="16"/>
                          <w:szCs w:val="16"/>
                        </w:rPr>
                      </w:pPr>
                      <w:r>
                        <w:rPr>
                          <w:rFonts w:ascii="Arial" w:hAnsi="Arial" w:cs="Arial"/>
                          <w:color w:val="4F81BD" w:themeColor="accent1"/>
                          <w:sz w:val="16"/>
                          <w:szCs w:val="16"/>
                        </w:rPr>
                        <w:t xml:space="preserve">24: </w:t>
                      </w:r>
                      <w:r w:rsidRPr="00993742">
                        <w:rPr>
                          <w:rFonts w:ascii="Arial" w:hAnsi="Arial" w:cs="Arial"/>
                          <w:color w:val="4F81BD" w:themeColor="accent1"/>
                          <w:sz w:val="16"/>
                          <w:szCs w:val="16"/>
                        </w:rPr>
                        <w:t xml:space="preserve">There are </w:t>
                      </w:r>
                      <w:r w:rsidRPr="00993742">
                        <w:rPr>
                          <w:rFonts w:ascii="Arial" w:hAnsi="Arial" w:cs="Arial"/>
                          <w:b/>
                          <w:bCs/>
                          <w:color w:val="4F81BD" w:themeColor="accent1"/>
                          <w:sz w:val="16"/>
                          <w:szCs w:val="16"/>
                        </w:rPr>
                        <w:t>systems in place in acute and community care for</w:t>
                      </w:r>
                    </w:p>
                    <w:p w14:paraId="49EA99D1" w14:textId="77777777" w:rsidR="00A102C8" w:rsidRPr="00993742" w:rsidRDefault="00A102C8" w:rsidP="00993742">
                      <w:pPr>
                        <w:spacing w:after="0" w:line="240" w:lineRule="auto"/>
                        <w:rPr>
                          <w:rFonts w:ascii="Arial" w:hAnsi="Arial" w:cs="Arial"/>
                          <w:b/>
                          <w:bCs/>
                          <w:color w:val="4F81BD" w:themeColor="accent1"/>
                          <w:sz w:val="16"/>
                          <w:szCs w:val="16"/>
                        </w:rPr>
                      </w:pPr>
                      <w:r w:rsidRPr="00993742">
                        <w:rPr>
                          <w:rFonts w:ascii="Arial" w:hAnsi="Arial" w:cs="Arial"/>
                          <w:b/>
                          <w:bCs/>
                          <w:color w:val="4F81BD" w:themeColor="accent1"/>
                          <w:sz w:val="16"/>
                          <w:szCs w:val="16"/>
                        </w:rPr>
                        <w:t>identifying patients at high risk, poorly controlled or severe</w:t>
                      </w:r>
                    </w:p>
                    <w:p w14:paraId="481BBFF1"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b/>
                          <w:bCs/>
                          <w:color w:val="4F81BD" w:themeColor="accent1"/>
                          <w:sz w:val="16"/>
                          <w:szCs w:val="16"/>
                        </w:rPr>
                        <w:t xml:space="preserve">asthma and monitoring/tracing and managing </w:t>
                      </w:r>
                      <w:r w:rsidRPr="00993742">
                        <w:rPr>
                          <w:rFonts w:ascii="Arial" w:hAnsi="Arial" w:cs="Arial"/>
                          <w:color w:val="4F81BD" w:themeColor="accent1"/>
                          <w:sz w:val="16"/>
                          <w:szCs w:val="16"/>
                        </w:rPr>
                        <w:t>those CYP who have</w:t>
                      </w:r>
                    </w:p>
                    <w:p w14:paraId="6B9F524C"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had in the last year:</w:t>
                      </w:r>
                    </w:p>
                    <w:p w14:paraId="5A250DF7"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More than one admission.</w:t>
                      </w:r>
                    </w:p>
                    <w:p w14:paraId="5A95AD59"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Admission to HDU, ICU, PICU.</w:t>
                      </w:r>
                    </w:p>
                    <w:p w14:paraId="3B280965"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Two or more attendances to the emergency department or out of</w:t>
                      </w:r>
                    </w:p>
                    <w:p w14:paraId="09FD4E46"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hours care in the last year.</w:t>
                      </w:r>
                    </w:p>
                    <w:p w14:paraId="55B07A17"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Two or more unscheduled visits to the GP (requiring short courses of</w:t>
                      </w:r>
                    </w:p>
                    <w:p w14:paraId="6E48BA11"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oral steroids).</w:t>
                      </w:r>
                    </w:p>
                    <w:p w14:paraId="771705B9" w14:textId="77777777" w:rsidR="00A102C8" w:rsidRPr="00993742"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Ten or more salbutamol inhalers.</w:t>
                      </w:r>
                    </w:p>
                    <w:p w14:paraId="49438B9C" w14:textId="77777777" w:rsidR="00A102C8" w:rsidRDefault="00A102C8" w:rsidP="00993742">
                      <w:pPr>
                        <w:spacing w:after="0" w:line="240" w:lineRule="auto"/>
                        <w:rPr>
                          <w:rFonts w:ascii="Arial" w:hAnsi="Arial" w:cs="Arial"/>
                          <w:color w:val="4F81BD" w:themeColor="accent1"/>
                          <w:sz w:val="16"/>
                          <w:szCs w:val="16"/>
                        </w:rPr>
                      </w:pPr>
                      <w:r w:rsidRPr="00993742">
                        <w:rPr>
                          <w:rFonts w:ascii="Arial" w:hAnsi="Arial" w:cs="Arial"/>
                          <w:color w:val="4F81BD" w:themeColor="accent1"/>
                          <w:sz w:val="16"/>
                          <w:szCs w:val="16"/>
                        </w:rPr>
                        <w:t>„. 80 per cent or less uptake of repeat preventer prescriptions.</w:t>
                      </w:r>
                    </w:p>
                    <w:p w14:paraId="3F4FADD3" w14:textId="77777777" w:rsidR="00A102C8" w:rsidRDefault="00A102C8" w:rsidP="00993742">
                      <w:pPr>
                        <w:spacing w:after="0" w:line="240" w:lineRule="auto"/>
                        <w:rPr>
                          <w:rFonts w:ascii="Arial" w:hAnsi="Arial" w:cs="Arial"/>
                          <w:color w:val="4F81BD" w:themeColor="accent1"/>
                          <w:sz w:val="16"/>
                          <w:szCs w:val="16"/>
                        </w:rPr>
                      </w:pPr>
                    </w:p>
                    <w:p w14:paraId="6ECC3C6F" w14:textId="77777777" w:rsidR="00A102C8" w:rsidRPr="006F7A48" w:rsidRDefault="00A102C8" w:rsidP="006F7A48">
                      <w:pPr>
                        <w:spacing w:after="0" w:line="240" w:lineRule="auto"/>
                        <w:rPr>
                          <w:rFonts w:ascii="Arial" w:hAnsi="Arial" w:cs="Arial"/>
                          <w:color w:val="4F81BD" w:themeColor="accent1"/>
                          <w:sz w:val="16"/>
                          <w:szCs w:val="16"/>
                        </w:rPr>
                      </w:pPr>
                      <w:r>
                        <w:rPr>
                          <w:rFonts w:ascii="Arial" w:hAnsi="Arial" w:cs="Arial"/>
                          <w:color w:val="4F81BD" w:themeColor="accent1"/>
                          <w:sz w:val="16"/>
                          <w:szCs w:val="16"/>
                        </w:rPr>
                        <w:t xml:space="preserve">25: </w:t>
                      </w:r>
                      <w:r w:rsidRPr="006F7A48">
                        <w:rPr>
                          <w:rFonts w:ascii="Arial" w:hAnsi="Arial" w:cs="Arial"/>
                          <w:color w:val="4F81BD" w:themeColor="accent1"/>
                          <w:sz w:val="16"/>
                          <w:szCs w:val="16"/>
                        </w:rPr>
                        <w:t>There is access to paediatric physiotherapist with an interest in</w:t>
                      </w:r>
                    </w:p>
                    <w:p w14:paraId="2C3764CA" w14:textId="77777777" w:rsidR="00A102C8" w:rsidRPr="00993742" w:rsidRDefault="00A102C8" w:rsidP="006F7A48">
                      <w:pPr>
                        <w:spacing w:after="0" w:line="240" w:lineRule="auto"/>
                        <w:rPr>
                          <w:rFonts w:ascii="Arial" w:hAnsi="Arial" w:cs="Arial"/>
                          <w:color w:val="4F81BD" w:themeColor="accent1"/>
                          <w:sz w:val="16"/>
                          <w:szCs w:val="16"/>
                        </w:rPr>
                      </w:pPr>
                      <w:r w:rsidRPr="006F7A48">
                        <w:rPr>
                          <w:rFonts w:ascii="Arial" w:hAnsi="Arial" w:cs="Arial"/>
                          <w:color w:val="4F81BD" w:themeColor="accent1"/>
                          <w:sz w:val="16"/>
                          <w:szCs w:val="16"/>
                        </w:rPr>
                        <w:t>dysfunctional breathing (ideally ability to direct refer from primary care).</w:t>
                      </w:r>
                    </w:p>
                  </w:txbxContent>
                </v:textbox>
                <w10:wrap type="square" anchorx="margin" anchory="margin"/>
              </v:rect>
            </w:pict>
          </mc:Fallback>
        </mc:AlternateContent>
      </w:r>
      <w:r w:rsidR="00572A8E" w:rsidRPr="006F7A48">
        <w:rPr>
          <w:rFonts w:ascii="Arial" w:hAnsi="Arial" w:cs="Arial"/>
          <w:lang w:val="en-US"/>
        </w:rPr>
        <w:t xml:space="preserve"> </w:t>
      </w:r>
      <w:r w:rsidR="00EF2EA2">
        <w:rPr>
          <w:rFonts w:ascii="Arial" w:hAnsi="Arial" w:cs="Arial"/>
          <w:lang w:val="en-US"/>
        </w:rPr>
        <w:t>C</w:t>
      </w:r>
      <w:r w:rsidR="00572A8E" w:rsidRPr="006F7A48">
        <w:rPr>
          <w:rFonts w:ascii="Arial" w:hAnsi="Arial" w:cs="Arial"/>
          <w:lang w:val="en-US"/>
        </w:rPr>
        <w:t xml:space="preserve">hildren </w:t>
      </w:r>
      <w:r w:rsidR="00EF2EA2">
        <w:rPr>
          <w:rFonts w:ascii="Arial" w:hAnsi="Arial" w:cs="Arial"/>
          <w:lang w:val="en-US"/>
        </w:rPr>
        <w:t xml:space="preserve">with PSA </w:t>
      </w:r>
      <w:r w:rsidR="00572A8E" w:rsidRPr="006F7A48">
        <w:rPr>
          <w:rFonts w:ascii="Arial" w:hAnsi="Arial" w:cs="Arial"/>
          <w:lang w:val="en-US"/>
        </w:rPr>
        <w:t xml:space="preserve">should be referred to a specialist difficult asthma team in tertiary care. </w:t>
      </w:r>
      <w:r w:rsidR="00EF2EA2">
        <w:rPr>
          <w:rFonts w:ascii="Arial" w:hAnsi="Arial" w:cs="Arial"/>
          <w:lang w:val="en-US"/>
        </w:rPr>
        <w:t xml:space="preserve">The criteria for which children MUST be referred to a tertiary service are set out below; </w:t>
      </w:r>
      <w:bookmarkEnd w:id="0"/>
      <w:r w:rsidR="00EF2EA2">
        <w:rPr>
          <w:rFonts w:ascii="Arial" w:hAnsi="Arial" w:cs="Arial"/>
          <w:lang w:val="en-US"/>
        </w:rPr>
        <w:t xml:space="preserve">however, other children in whom the primary or secondary care has concerns (for example psychosocial concerns, adrenal suppression, breathing pattern disorder) should also be considered for referral.  </w:t>
      </w:r>
      <w:r w:rsidR="00572A8E" w:rsidRPr="006F7A48">
        <w:rPr>
          <w:rFonts w:ascii="Arial" w:hAnsi="Arial" w:cs="Arial"/>
          <w:lang w:val="en-US"/>
        </w:rPr>
        <w:t xml:space="preserve">Such teams should consist of a number of professionals including respiratory pediatricians, clinical nurse specialists, psychologists, physiotherapists (and access to a social worker) with the necessary skill and expertise to address three key areas: </w:t>
      </w:r>
    </w:p>
    <w:p w14:paraId="64B87B0B" w14:textId="77777777" w:rsidR="00572A8E" w:rsidRPr="006F7A48" w:rsidRDefault="00572A8E" w:rsidP="00572A8E">
      <w:pPr>
        <w:spacing w:after="0" w:line="240" w:lineRule="auto"/>
        <w:rPr>
          <w:rFonts w:ascii="Arial" w:hAnsi="Arial" w:cs="Arial"/>
          <w:lang w:val="en-US"/>
        </w:rPr>
      </w:pPr>
      <w:r w:rsidRPr="006F7A48">
        <w:rPr>
          <w:rFonts w:ascii="Arial" w:hAnsi="Arial" w:cs="Arial"/>
          <w:lang w:val="en-US"/>
        </w:rPr>
        <w:t>Diagnosis; assessment of severity; management</w:t>
      </w:r>
    </w:p>
    <w:p w14:paraId="14554312" w14:textId="77777777" w:rsidR="006F7A48" w:rsidRDefault="006F7A48" w:rsidP="00572A8E">
      <w:pPr>
        <w:spacing w:after="0" w:line="240" w:lineRule="auto"/>
        <w:rPr>
          <w:rFonts w:ascii="Arial" w:hAnsi="Arial" w:cs="Times New Roman"/>
          <w:sz w:val="24"/>
          <w:szCs w:val="24"/>
          <w:lang w:val="en-US"/>
        </w:rPr>
      </w:pPr>
    </w:p>
    <w:p w14:paraId="25FAB67F" w14:textId="77777777" w:rsidR="006F7A48" w:rsidRPr="006F7A48" w:rsidRDefault="006F7A48" w:rsidP="006F7A48">
      <w:pPr>
        <w:spacing w:after="0" w:line="240" w:lineRule="auto"/>
        <w:rPr>
          <w:rFonts w:ascii="Arial" w:hAnsi="Arial" w:cs="Times New Roman"/>
          <w:b/>
          <w:color w:val="4F81BD" w:themeColor="accent1"/>
          <w:sz w:val="24"/>
          <w:szCs w:val="24"/>
          <w:lang w:val="en-US"/>
        </w:rPr>
      </w:pPr>
      <w:r w:rsidRPr="006F7A48">
        <w:rPr>
          <w:rFonts w:ascii="Arial" w:hAnsi="Arial" w:cs="Times New Roman"/>
          <w:b/>
          <w:color w:val="4F81BD" w:themeColor="accent1"/>
          <w:sz w:val="24"/>
          <w:szCs w:val="24"/>
          <w:lang w:val="en-US"/>
        </w:rPr>
        <w:t>Diagnosis</w:t>
      </w:r>
    </w:p>
    <w:p w14:paraId="1E37FF61" w14:textId="77777777" w:rsidR="006F7A48" w:rsidRPr="006F7A48" w:rsidRDefault="006F7A48" w:rsidP="006F7A48">
      <w:pPr>
        <w:spacing w:after="0" w:line="240" w:lineRule="auto"/>
        <w:rPr>
          <w:rFonts w:ascii="Arial" w:hAnsi="Arial" w:cs="Times New Roman"/>
          <w:lang w:val="en-US"/>
        </w:rPr>
      </w:pPr>
      <w:r w:rsidRPr="006F7A48">
        <w:rPr>
          <w:rFonts w:ascii="Arial" w:hAnsi="Arial" w:cs="Times New Roman"/>
          <w:lang w:val="en-US"/>
        </w:rPr>
        <w:t>Diagnosis may involve a number of the following tests</w:t>
      </w:r>
    </w:p>
    <w:p w14:paraId="654CEC86" w14:textId="77777777" w:rsidR="006F7A48" w:rsidRPr="006F7A48" w:rsidRDefault="006F7A48" w:rsidP="006F7A48">
      <w:pPr>
        <w:numPr>
          <w:ilvl w:val="0"/>
          <w:numId w:val="6"/>
        </w:numPr>
        <w:spacing w:after="0" w:line="240" w:lineRule="auto"/>
        <w:rPr>
          <w:rFonts w:ascii="Arial" w:hAnsi="Arial" w:cs="Times New Roman"/>
          <w:lang w:val="en-US"/>
        </w:rPr>
      </w:pPr>
      <w:r w:rsidRPr="006F7A48">
        <w:rPr>
          <w:rFonts w:ascii="Arial" w:hAnsi="Arial" w:cs="Times New Roman"/>
          <w:lang w:val="en-US"/>
        </w:rPr>
        <w:t>Clinical evaluation</w:t>
      </w:r>
    </w:p>
    <w:p w14:paraId="531ACB09" w14:textId="77777777" w:rsidR="006F7A48" w:rsidRPr="006F7A48" w:rsidRDefault="006F7A48" w:rsidP="006F7A48">
      <w:pPr>
        <w:numPr>
          <w:ilvl w:val="0"/>
          <w:numId w:val="6"/>
        </w:numPr>
        <w:spacing w:after="0" w:line="240" w:lineRule="auto"/>
        <w:rPr>
          <w:rFonts w:ascii="Arial" w:hAnsi="Arial" w:cs="Times New Roman"/>
          <w:lang w:val="en-US"/>
        </w:rPr>
      </w:pPr>
      <w:r w:rsidRPr="006F7A48">
        <w:rPr>
          <w:rFonts w:ascii="Arial" w:hAnsi="Arial" w:cs="Times New Roman"/>
          <w:lang w:val="en-US"/>
        </w:rPr>
        <w:t>Spirometry (including bronchodilator response)</w:t>
      </w:r>
    </w:p>
    <w:p w14:paraId="45EC09DC" w14:textId="3FEE8303" w:rsidR="006F7A48" w:rsidRPr="006F7A48" w:rsidRDefault="006F7A48" w:rsidP="006F7A48">
      <w:pPr>
        <w:numPr>
          <w:ilvl w:val="0"/>
          <w:numId w:val="6"/>
        </w:numPr>
        <w:spacing w:after="0" w:line="240" w:lineRule="auto"/>
        <w:rPr>
          <w:rFonts w:ascii="Arial" w:hAnsi="Arial" w:cs="Times New Roman"/>
          <w:lang w:val="en-US"/>
        </w:rPr>
      </w:pPr>
      <w:r w:rsidRPr="006F7A48">
        <w:rPr>
          <w:rFonts w:ascii="Arial" w:hAnsi="Arial" w:cs="Times New Roman"/>
          <w:lang w:val="en-US"/>
        </w:rPr>
        <w:t>A</w:t>
      </w:r>
      <w:proofErr w:type="spellStart"/>
      <w:r w:rsidRPr="006F7A48">
        <w:rPr>
          <w:rFonts w:ascii="Arial" w:hAnsi="Arial" w:cs="Arial"/>
          <w:lang w:val="en"/>
        </w:rPr>
        <w:t>irway</w:t>
      </w:r>
      <w:proofErr w:type="spellEnd"/>
      <w:r w:rsidRPr="006F7A48">
        <w:rPr>
          <w:rFonts w:ascii="Arial" w:hAnsi="Arial" w:cs="Arial"/>
          <w:lang w:val="en"/>
        </w:rPr>
        <w:t xml:space="preserve"> hyper</w:t>
      </w:r>
      <w:r w:rsidR="00EF2EA2">
        <w:rPr>
          <w:rFonts w:ascii="Arial" w:hAnsi="Arial" w:cs="Arial"/>
          <w:lang w:val="en"/>
        </w:rPr>
        <w:t>-</w:t>
      </w:r>
      <w:r w:rsidRPr="006F7A48">
        <w:rPr>
          <w:rFonts w:ascii="Arial" w:hAnsi="Arial" w:cs="Arial"/>
          <w:lang w:val="en"/>
        </w:rPr>
        <w:t>responsiveness</w:t>
      </w:r>
      <w:r w:rsidRPr="006F7A48">
        <w:rPr>
          <w:rFonts w:ascii="Arial" w:hAnsi="Arial" w:cs="Times New Roman"/>
          <w:lang w:val="en-US"/>
        </w:rPr>
        <w:t xml:space="preserve"> tests</w:t>
      </w:r>
    </w:p>
    <w:p w14:paraId="0B4324DA" w14:textId="77777777" w:rsidR="006F7A48" w:rsidRPr="006F7A48" w:rsidRDefault="006F7A48" w:rsidP="006F7A48">
      <w:pPr>
        <w:numPr>
          <w:ilvl w:val="0"/>
          <w:numId w:val="6"/>
        </w:numPr>
        <w:spacing w:after="0" w:line="240" w:lineRule="auto"/>
        <w:rPr>
          <w:rFonts w:ascii="Arial" w:hAnsi="Arial" w:cs="Times New Roman"/>
          <w:lang w:val="en-US"/>
        </w:rPr>
      </w:pPr>
      <w:proofErr w:type="spellStart"/>
      <w:r w:rsidRPr="006F7A48">
        <w:rPr>
          <w:rFonts w:ascii="Arial" w:hAnsi="Arial" w:cs="Times New Roman"/>
          <w:lang w:val="en-US"/>
        </w:rPr>
        <w:t>FeNO</w:t>
      </w:r>
      <w:proofErr w:type="spellEnd"/>
      <w:r w:rsidRPr="006F7A48">
        <w:rPr>
          <w:rFonts w:ascii="Arial" w:hAnsi="Arial" w:cs="Times New Roman"/>
          <w:lang w:val="en-US"/>
        </w:rPr>
        <w:t xml:space="preserve"> -</w:t>
      </w:r>
      <w:r w:rsidRPr="006F7A48">
        <w:rPr>
          <w:rFonts w:ascii="Arial" w:hAnsi="Arial" w:cs="Arial"/>
          <w:lang w:val="en-US"/>
        </w:rPr>
        <w:t xml:space="preserve">fractional exhaled nitric oxide </w:t>
      </w:r>
      <w:r w:rsidRPr="006F7A48">
        <w:rPr>
          <w:rFonts w:ascii="Arial" w:hAnsi="Arial" w:cs="Times New Roman"/>
          <w:lang w:val="en-US"/>
        </w:rPr>
        <w:t xml:space="preserve"> </w:t>
      </w:r>
    </w:p>
    <w:p w14:paraId="29E97033" w14:textId="77777777" w:rsidR="006F7A48" w:rsidRPr="006F7A48" w:rsidRDefault="006F7A48" w:rsidP="006F7A48">
      <w:pPr>
        <w:numPr>
          <w:ilvl w:val="0"/>
          <w:numId w:val="6"/>
        </w:numPr>
        <w:spacing w:after="0" w:line="240" w:lineRule="auto"/>
        <w:rPr>
          <w:rFonts w:ascii="Arial" w:hAnsi="Arial" w:cs="Times New Roman"/>
          <w:lang w:val="en-US"/>
        </w:rPr>
      </w:pPr>
      <w:r w:rsidRPr="006F7A48">
        <w:rPr>
          <w:rFonts w:ascii="Arial" w:hAnsi="Arial" w:cs="Times New Roman"/>
          <w:lang w:val="en-US"/>
        </w:rPr>
        <w:t>Sputum</w:t>
      </w:r>
    </w:p>
    <w:p w14:paraId="7B82266C" w14:textId="77777777" w:rsidR="006F7A48" w:rsidRPr="006F7A48" w:rsidRDefault="006F7A48" w:rsidP="006F7A48">
      <w:pPr>
        <w:numPr>
          <w:ilvl w:val="0"/>
          <w:numId w:val="6"/>
        </w:numPr>
        <w:spacing w:after="0" w:line="240" w:lineRule="auto"/>
        <w:rPr>
          <w:rFonts w:ascii="Arial" w:hAnsi="Arial" w:cs="Times New Roman"/>
          <w:lang w:val="en-US"/>
        </w:rPr>
      </w:pPr>
      <w:r w:rsidRPr="006F7A48">
        <w:rPr>
          <w:rFonts w:ascii="Arial" w:hAnsi="Arial" w:cs="Times New Roman"/>
          <w:lang w:val="en-US"/>
        </w:rPr>
        <w:t>Bronchoscopy</w:t>
      </w:r>
    </w:p>
    <w:p w14:paraId="4B08EB87" w14:textId="795F025F" w:rsidR="006F7A48" w:rsidRPr="006F7A48" w:rsidRDefault="006F7A48" w:rsidP="006F7A48">
      <w:pPr>
        <w:numPr>
          <w:ilvl w:val="0"/>
          <w:numId w:val="6"/>
        </w:numPr>
        <w:spacing w:after="0" w:line="240" w:lineRule="auto"/>
        <w:rPr>
          <w:rFonts w:ascii="Arial" w:hAnsi="Arial" w:cs="Times New Roman"/>
          <w:lang w:val="en-US"/>
        </w:rPr>
      </w:pPr>
      <w:r w:rsidRPr="006F7A48">
        <w:rPr>
          <w:rFonts w:ascii="Arial" w:hAnsi="Arial" w:cs="Times New Roman"/>
          <w:lang w:val="en-US"/>
        </w:rPr>
        <w:t xml:space="preserve">High resolution </w:t>
      </w:r>
      <w:r w:rsidR="00EF2EA2">
        <w:rPr>
          <w:rFonts w:ascii="Arial" w:hAnsi="Arial" w:cs="Times New Roman"/>
          <w:lang w:val="en-US"/>
        </w:rPr>
        <w:t>chest CT</w:t>
      </w:r>
    </w:p>
    <w:p w14:paraId="30408245" w14:textId="77777777" w:rsidR="006F7A48" w:rsidRPr="00572A8E" w:rsidRDefault="006F7A48" w:rsidP="00572A8E">
      <w:pPr>
        <w:spacing w:after="0" w:line="240" w:lineRule="auto"/>
        <w:rPr>
          <w:rFonts w:ascii="Arial" w:hAnsi="Arial" w:cs="Times New Roman"/>
          <w:sz w:val="24"/>
          <w:szCs w:val="24"/>
          <w:lang w:val="en-US"/>
        </w:rPr>
      </w:pPr>
    </w:p>
    <w:p w14:paraId="35D25DF2" w14:textId="77777777" w:rsidR="006F7A48" w:rsidRPr="006F7A48" w:rsidRDefault="006F7A48" w:rsidP="006F7A48">
      <w:pPr>
        <w:spacing w:after="0" w:line="240" w:lineRule="auto"/>
        <w:rPr>
          <w:rFonts w:ascii="Arial" w:hAnsi="Arial" w:cs="Times New Roman"/>
          <w:b/>
          <w:color w:val="4F81BD" w:themeColor="accent1"/>
          <w:sz w:val="24"/>
          <w:szCs w:val="24"/>
          <w:lang w:val="en-US"/>
        </w:rPr>
      </w:pPr>
      <w:r w:rsidRPr="006F7A48">
        <w:rPr>
          <w:rFonts w:ascii="Arial" w:hAnsi="Arial" w:cs="Times New Roman"/>
          <w:b/>
          <w:color w:val="4F81BD" w:themeColor="accent1"/>
          <w:sz w:val="24"/>
          <w:szCs w:val="24"/>
          <w:lang w:val="en-US"/>
        </w:rPr>
        <w:t>Classification of asthma severity</w:t>
      </w:r>
    </w:p>
    <w:p w14:paraId="626ACE53" w14:textId="4DCE2D81" w:rsidR="006F7A48" w:rsidRPr="005E7087" w:rsidRDefault="00EF2EA2" w:rsidP="006F7A48">
      <w:pPr>
        <w:spacing w:after="0" w:line="240" w:lineRule="auto"/>
        <w:rPr>
          <w:rFonts w:ascii="Arial" w:hAnsi="Arial" w:cs="Times New Roman"/>
          <w:lang w:val="en-US"/>
        </w:rPr>
      </w:pPr>
      <w:r w:rsidRPr="005E7087">
        <w:rPr>
          <w:rFonts w:ascii="Arial" w:hAnsi="Arial" w:cs="Times New Roman"/>
          <w:lang w:val="en-US"/>
        </w:rPr>
        <w:t xml:space="preserve">It is thought that up to </w:t>
      </w:r>
      <w:r w:rsidR="006F7A48" w:rsidRPr="005E7087">
        <w:rPr>
          <w:rFonts w:ascii="Arial" w:hAnsi="Arial" w:cs="Times New Roman"/>
          <w:lang w:val="en-US"/>
        </w:rPr>
        <w:t xml:space="preserve">10% of </w:t>
      </w:r>
      <w:r w:rsidR="005E7087" w:rsidRPr="005E7087">
        <w:rPr>
          <w:rFonts w:ascii="Arial" w:hAnsi="Arial" w:cs="Times New Roman"/>
          <w:lang w:val="en-US"/>
        </w:rPr>
        <w:t>adults</w:t>
      </w:r>
      <w:r w:rsidR="006F7A48" w:rsidRPr="005E7087">
        <w:rPr>
          <w:rFonts w:ascii="Arial" w:hAnsi="Arial" w:cs="Times New Roman"/>
          <w:lang w:val="en-US"/>
        </w:rPr>
        <w:t xml:space="preserve"> with asthma remain poorly controlled despite prescription of high intensity treatment including inhaled and oral corticosteroids</w:t>
      </w:r>
      <w:r w:rsidR="005E7087" w:rsidRPr="005E7087">
        <w:rPr>
          <w:rFonts w:ascii="Arial" w:hAnsi="Arial" w:cs="Times New Roman"/>
          <w:lang w:val="en-US"/>
        </w:rPr>
        <w:t>, evidence for children and young people is less clear</w:t>
      </w:r>
      <w:r w:rsidR="006F7A48" w:rsidRPr="005E7087">
        <w:rPr>
          <w:rFonts w:ascii="Arial" w:hAnsi="Arial" w:cs="Times New Roman"/>
          <w:lang w:val="en-US"/>
        </w:rPr>
        <w:t xml:space="preserve">. </w:t>
      </w:r>
      <w:r w:rsidR="005E7087" w:rsidRPr="005E7087">
        <w:rPr>
          <w:rFonts w:ascii="Arial" w:hAnsi="Arial" w:cs="Times New Roman"/>
          <w:lang w:val="en-US"/>
        </w:rPr>
        <w:t xml:space="preserve"> </w:t>
      </w:r>
      <w:r w:rsidR="006F7A48" w:rsidRPr="005E7087">
        <w:rPr>
          <w:rFonts w:ascii="Arial" w:hAnsi="Arial" w:cs="Times New Roman"/>
          <w:lang w:val="en-US"/>
        </w:rPr>
        <w:t xml:space="preserve">These children are labeled as </w:t>
      </w:r>
      <w:r w:rsidR="004479E6" w:rsidRPr="005E7087">
        <w:rPr>
          <w:rFonts w:ascii="Arial" w:hAnsi="Arial" w:cs="Times New Roman"/>
          <w:lang w:val="en-US"/>
        </w:rPr>
        <w:t>problematic</w:t>
      </w:r>
      <w:r w:rsidRPr="005E7087">
        <w:rPr>
          <w:rFonts w:ascii="Arial" w:hAnsi="Arial" w:cs="Times New Roman"/>
          <w:lang w:val="en-US"/>
        </w:rPr>
        <w:t xml:space="preserve"> severe </w:t>
      </w:r>
      <w:r w:rsidR="006F7A48" w:rsidRPr="005E7087">
        <w:rPr>
          <w:rFonts w:ascii="Arial" w:hAnsi="Arial" w:cs="Times New Roman"/>
          <w:lang w:val="en-US"/>
        </w:rPr>
        <w:t xml:space="preserve"> asthma.</w:t>
      </w:r>
      <w:r w:rsidRPr="005E7087">
        <w:rPr>
          <w:rFonts w:ascii="Arial" w:hAnsi="Arial" w:cs="Times New Roman"/>
          <w:lang w:val="en-US"/>
        </w:rPr>
        <w:t>(</w:t>
      </w:r>
      <w:r w:rsidRPr="005E7087">
        <w:rPr>
          <w:rFonts w:ascii="Arial" w:hAnsi="Arial" w:cs="Times New Roman"/>
          <w:color w:val="FF0000"/>
          <w:lang w:val="en-US"/>
        </w:rPr>
        <w:t xml:space="preserve"> </w:t>
      </w:r>
      <w:r w:rsidRPr="005E7087">
        <w:rPr>
          <w:rFonts w:ascii="Arial" w:hAnsi="Arial" w:cs="Times New Roman"/>
          <w:lang w:val="en-US"/>
        </w:rPr>
        <w:t>Bush</w:t>
      </w:r>
      <w:r w:rsidR="00A53462" w:rsidRPr="005E7087">
        <w:rPr>
          <w:rFonts w:ascii="Arial" w:hAnsi="Arial" w:cs="Times New Roman"/>
          <w:lang w:val="en-US"/>
        </w:rPr>
        <w:t xml:space="preserve"> et al</w:t>
      </w:r>
      <w:r w:rsidR="005E7087" w:rsidRPr="005E7087">
        <w:rPr>
          <w:rFonts w:ascii="Arial" w:hAnsi="Arial" w:cs="Times New Roman"/>
          <w:lang w:val="en-US"/>
        </w:rPr>
        <w:t>, 2010</w:t>
      </w:r>
      <w:r w:rsidRPr="005E7087">
        <w:rPr>
          <w:rFonts w:ascii="Arial" w:hAnsi="Arial" w:cs="Times New Roman"/>
          <w:lang w:val="en-US"/>
        </w:rPr>
        <w:t>)</w:t>
      </w:r>
      <w:r w:rsidR="004479E6" w:rsidRPr="005E7087">
        <w:rPr>
          <w:rStyle w:val="FootnoteReference"/>
          <w:rFonts w:ascii="Arial" w:hAnsi="Arial" w:cs="Times New Roman"/>
          <w:lang w:val="en-US"/>
        </w:rPr>
        <w:footnoteReference w:id="1"/>
      </w:r>
      <w:r w:rsidR="005E7087" w:rsidRPr="005E7087">
        <w:rPr>
          <w:rFonts w:ascii="Arial" w:hAnsi="Arial" w:cs="Times New Roman"/>
          <w:lang w:val="en-US"/>
        </w:rPr>
        <w:t xml:space="preserve">  </w:t>
      </w:r>
      <w:r w:rsidR="006F7A48" w:rsidRPr="005E7087">
        <w:rPr>
          <w:rFonts w:ascii="Arial" w:hAnsi="Arial" w:cs="Times New Roman"/>
          <w:lang w:val="en-US"/>
        </w:rPr>
        <w:t>However, following a multi-disciplinary assessment addressing the basics of asthma management (diagnosis, co-morbidities, adherence, exposure to allergen and environmental tobacco smoke) over half do not need any further investigations or escalation of treatment</w:t>
      </w:r>
      <w:r w:rsidR="006F7A48" w:rsidRPr="005E7087">
        <w:rPr>
          <w:rFonts w:ascii="Arial" w:hAnsi="Arial" w:cs="Times New Roman"/>
          <w:vertAlign w:val="superscript"/>
          <w:lang w:val="en-US"/>
        </w:rPr>
        <w:footnoteReference w:id="2"/>
      </w:r>
      <w:r w:rsidR="006F7A48" w:rsidRPr="005E7087">
        <w:rPr>
          <w:rFonts w:ascii="Arial" w:hAnsi="Arial" w:cs="Times New Roman"/>
          <w:lang w:val="en-US"/>
        </w:rPr>
        <w:t xml:space="preserve">  and are no longer considered to have </w:t>
      </w:r>
      <w:r w:rsidR="006F7A48" w:rsidRPr="005E7087">
        <w:rPr>
          <w:rFonts w:ascii="Arial" w:hAnsi="Arial" w:cs="Times New Roman"/>
          <w:lang w:val="en-US"/>
        </w:rPr>
        <w:lastRenderedPageBreak/>
        <w:t>severe disease. These children have improved outcomes in terms of exacerbations and reduction in treatment burden compared to those with true severe asthma (</w:t>
      </w:r>
      <w:proofErr w:type="spellStart"/>
      <w:r w:rsidR="006F7A48" w:rsidRPr="005E7087">
        <w:rPr>
          <w:rFonts w:ascii="Arial" w:hAnsi="Arial" w:cs="Times New Roman"/>
          <w:lang w:val="en-US"/>
        </w:rPr>
        <w:t>Sharples</w:t>
      </w:r>
      <w:proofErr w:type="spellEnd"/>
      <w:r w:rsidR="006F7A48" w:rsidRPr="005E7087">
        <w:rPr>
          <w:rFonts w:ascii="Arial" w:hAnsi="Arial" w:cs="Times New Roman"/>
          <w:lang w:val="en-US"/>
        </w:rPr>
        <w:t>, 2012)</w:t>
      </w:r>
      <w:r w:rsidR="006F7A48" w:rsidRPr="005E7087">
        <w:rPr>
          <w:rFonts w:ascii="Arial" w:hAnsi="Arial" w:cs="Times New Roman"/>
          <w:vertAlign w:val="superscript"/>
          <w:lang w:val="en-US"/>
        </w:rPr>
        <w:footnoteReference w:id="3"/>
      </w:r>
    </w:p>
    <w:p w14:paraId="09745F0E" w14:textId="77777777" w:rsidR="00572A8E" w:rsidRPr="00572A8E" w:rsidRDefault="00572A8E" w:rsidP="00572A8E">
      <w:pPr>
        <w:spacing w:after="0" w:line="240" w:lineRule="auto"/>
        <w:rPr>
          <w:rFonts w:ascii="Arial" w:hAnsi="Arial" w:cs="Times New Roman"/>
          <w:color w:val="1F497D" w:themeColor="text2"/>
          <w:sz w:val="24"/>
          <w:szCs w:val="24"/>
          <w:lang w:val="en-US"/>
        </w:rPr>
      </w:pPr>
    </w:p>
    <w:p w14:paraId="636C3B17" w14:textId="77777777" w:rsidR="005E7087" w:rsidRPr="005E7087" w:rsidRDefault="005E7087" w:rsidP="005E7087">
      <w:pPr>
        <w:outlineLvl w:val="1"/>
        <w:rPr>
          <w:rFonts w:ascii="Arial" w:hAnsi="Arial" w:cs="Arial"/>
          <w:b/>
          <w:i/>
          <w:color w:val="0070C0"/>
        </w:rPr>
      </w:pPr>
      <w:bookmarkStart w:id="1" w:name="_Toc402471046"/>
      <w:r w:rsidRPr="005E7087">
        <w:rPr>
          <w:rFonts w:ascii="Arial" w:hAnsi="Arial" w:cs="Arial"/>
          <w:b/>
          <w:i/>
          <w:color w:val="0070C0"/>
        </w:rPr>
        <w:t>Specialist Commissioning</w:t>
      </w:r>
      <w:bookmarkEnd w:id="1"/>
    </w:p>
    <w:p w14:paraId="4A23C2FD" w14:textId="471B2D9A" w:rsidR="005E7087" w:rsidRPr="005E7087" w:rsidRDefault="005E7087" w:rsidP="005E7087">
      <w:pPr>
        <w:autoSpaceDE w:val="0"/>
        <w:autoSpaceDN w:val="0"/>
        <w:adjustRightInd w:val="0"/>
        <w:spacing w:after="0" w:line="240" w:lineRule="auto"/>
        <w:rPr>
          <w:rFonts w:ascii="Arial" w:hAnsi="Arial" w:cs="Arial"/>
          <w:color w:val="000000"/>
        </w:rPr>
      </w:pPr>
      <w:r w:rsidRPr="005E7087">
        <w:rPr>
          <w:rFonts w:ascii="Arial" w:hAnsi="Arial" w:cs="Arial"/>
          <w:color w:val="000000"/>
        </w:rPr>
        <w:t xml:space="preserve">NHS England commissions severe and difficult-to-control asthma services from five Highly Specialist Respiratory Centres for adults in </w:t>
      </w:r>
      <w:r w:rsidRPr="005E7087">
        <w:rPr>
          <w:rFonts w:ascii="Arial" w:hAnsi="Arial"/>
        </w:rPr>
        <w:t xml:space="preserve">section 3 of the </w:t>
      </w:r>
      <w:hyperlink r:id="rId11" w:history="1">
        <w:r w:rsidRPr="005E7087">
          <w:rPr>
            <w:rStyle w:val="Hyperlink"/>
            <w:rFonts w:ascii="Arial" w:hAnsi="Arial"/>
          </w:rPr>
          <w:t>manual of prescribed services</w:t>
        </w:r>
      </w:hyperlink>
      <w:r w:rsidRPr="005E7087">
        <w:rPr>
          <w:rFonts w:ascii="Arial" w:hAnsi="Arial" w:cs="Arial"/>
        </w:rPr>
        <w:t xml:space="preserve">.   </w:t>
      </w:r>
      <w:r w:rsidRPr="005E7087">
        <w:rPr>
          <w:rFonts w:ascii="Arial" w:hAnsi="Arial" w:cs="Arial"/>
          <w:color w:val="000000"/>
        </w:rPr>
        <w:t xml:space="preserve">‘Difficult’ asthma is defined as patients who have symptoms despite </w:t>
      </w:r>
      <w:r>
        <w:rPr>
          <w:rFonts w:ascii="Arial" w:hAnsi="Arial" w:cs="Arial"/>
          <w:color w:val="000000"/>
        </w:rPr>
        <w:t>S</w:t>
      </w:r>
      <w:r w:rsidRPr="005E7087">
        <w:rPr>
          <w:rFonts w:ascii="Arial" w:hAnsi="Arial" w:cs="Arial"/>
          <w:color w:val="000000"/>
        </w:rPr>
        <w:t xml:space="preserve">tep 4 of the therapeutically defined threshold being applied. </w:t>
      </w:r>
    </w:p>
    <w:p w14:paraId="58FC3163" w14:textId="0599B8A8" w:rsidR="005E7087" w:rsidRPr="005E7087" w:rsidRDefault="005E7087" w:rsidP="005E7087">
      <w:pPr>
        <w:autoSpaceDE w:val="0"/>
        <w:autoSpaceDN w:val="0"/>
        <w:adjustRightInd w:val="0"/>
        <w:spacing w:after="37" w:line="240" w:lineRule="auto"/>
        <w:rPr>
          <w:rFonts w:ascii="Arial" w:hAnsi="Arial" w:cs="Arial"/>
          <w:color w:val="000000"/>
        </w:rPr>
      </w:pPr>
      <w:r w:rsidRPr="005E7087">
        <w:rPr>
          <w:rFonts w:ascii="Arial" w:hAnsi="Arial" w:cs="Arial"/>
          <w:color w:val="000000"/>
        </w:rPr>
        <w:t xml:space="preserve">NHS England in its </w:t>
      </w:r>
      <w:hyperlink r:id="rId12" w:history="1">
        <w:r w:rsidRPr="005E7087">
          <w:rPr>
            <w:rStyle w:val="Hyperlink"/>
            <w:rFonts w:ascii="Arial" w:hAnsi="Arial"/>
          </w:rPr>
          <w:t>manual of prescribed services</w:t>
        </w:r>
      </w:hyperlink>
      <w:r>
        <w:rPr>
          <w:rFonts w:ascii="Arial" w:hAnsi="Arial"/>
          <w:color w:val="FF0000"/>
        </w:rPr>
        <w:t xml:space="preserve"> </w:t>
      </w:r>
      <w:proofErr w:type="gramStart"/>
      <w:r w:rsidRPr="005E7087">
        <w:rPr>
          <w:rFonts w:ascii="Arial" w:hAnsi="Arial" w:cs="Arial"/>
          <w:color w:val="000000"/>
        </w:rPr>
        <w:t>define</w:t>
      </w:r>
      <w:proofErr w:type="gramEnd"/>
      <w:r w:rsidRPr="005E7087">
        <w:rPr>
          <w:rFonts w:ascii="Arial" w:hAnsi="Arial" w:cs="Arial"/>
          <w:color w:val="000000"/>
        </w:rPr>
        <w:t xml:space="preserve"> it as:</w:t>
      </w:r>
    </w:p>
    <w:p w14:paraId="5DFF75C2" w14:textId="77777777" w:rsidR="005E7087" w:rsidRPr="005E7087" w:rsidRDefault="005E7087" w:rsidP="005E7087">
      <w:pPr>
        <w:numPr>
          <w:ilvl w:val="0"/>
          <w:numId w:val="26"/>
        </w:numPr>
        <w:autoSpaceDE w:val="0"/>
        <w:autoSpaceDN w:val="0"/>
        <w:adjustRightInd w:val="0"/>
        <w:spacing w:after="37" w:line="240" w:lineRule="auto"/>
        <w:contextualSpacing/>
        <w:rPr>
          <w:rFonts w:ascii="Arial" w:hAnsi="Arial" w:cs="Arial"/>
          <w:color w:val="000000"/>
        </w:rPr>
      </w:pPr>
      <w:r w:rsidRPr="005E7087">
        <w:rPr>
          <w:rFonts w:ascii="Arial" w:hAnsi="Arial" w:cs="Arial"/>
          <w:color w:val="000000"/>
        </w:rPr>
        <w:t xml:space="preserve">An event of acute severe asthma which is life threatening, requiring invasive ventilation within the last 10 years </w:t>
      </w:r>
    </w:p>
    <w:p w14:paraId="2C5588AA" w14:textId="77777777" w:rsidR="005E7087" w:rsidRPr="005E7087" w:rsidRDefault="005E7087" w:rsidP="005E7087">
      <w:pPr>
        <w:numPr>
          <w:ilvl w:val="0"/>
          <w:numId w:val="26"/>
        </w:numPr>
        <w:autoSpaceDE w:val="0"/>
        <w:autoSpaceDN w:val="0"/>
        <w:adjustRightInd w:val="0"/>
        <w:spacing w:after="37" w:line="240" w:lineRule="auto"/>
        <w:contextualSpacing/>
        <w:rPr>
          <w:rFonts w:ascii="Arial" w:hAnsi="Arial" w:cs="Arial"/>
          <w:color w:val="000000"/>
        </w:rPr>
      </w:pPr>
      <w:r w:rsidRPr="005E7087">
        <w:rPr>
          <w:rFonts w:ascii="Arial" w:hAnsi="Arial" w:cs="Arial"/>
          <w:color w:val="000000"/>
        </w:rPr>
        <w:t xml:space="preserve">Requirement for maintenance oral steroids for at least six months at a dose equal to or above 7.5 mg prednisolone per day or a daily dose equivalent of this calculated over 12 months </w:t>
      </w:r>
    </w:p>
    <w:p w14:paraId="6868BEE4" w14:textId="77777777" w:rsidR="005E7087" w:rsidRPr="005E7087" w:rsidRDefault="005E7087" w:rsidP="005E7087">
      <w:pPr>
        <w:numPr>
          <w:ilvl w:val="0"/>
          <w:numId w:val="26"/>
        </w:numPr>
        <w:autoSpaceDE w:val="0"/>
        <w:autoSpaceDN w:val="0"/>
        <w:adjustRightInd w:val="0"/>
        <w:spacing w:after="37" w:line="240" w:lineRule="auto"/>
        <w:contextualSpacing/>
        <w:rPr>
          <w:rFonts w:ascii="Arial" w:hAnsi="Arial" w:cs="Arial"/>
          <w:color w:val="000000"/>
        </w:rPr>
      </w:pPr>
      <w:r w:rsidRPr="005E7087">
        <w:rPr>
          <w:rFonts w:ascii="Arial" w:hAnsi="Arial" w:cs="Arial"/>
          <w:color w:val="000000"/>
        </w:rPr>
        <w:t xml:space="preserve">Two hospitalisations within the last 12 months in patients taking and adherent to high dose inhaled steroids (greater than or equal to 1000mcg of beclomethasone or equivalent) </w:t>
      </w:r>
    </w:p>
    <w:p w14:paraId="15702891" w14:textId="77777777" w:rsidR="005E7087" w:rsidRPr="005E7087" w:rsidRDefault="005E7087" w:rsidP="005E7087">
      <w:pPr>
        <w:numPr>
          <w:ilvl w:val="0"/>
          <w:numId w:val="26"/>
        </w:numPr>
        <w:autoSpaceDE w:val="0"/>
        <w:autoSpaceDN w:val="0"/>
        <w:adjustRightInd w:val="0"/>
        <w:spacing w:after="37" w:line="240" w:lineRule="auto"/>
        <w:contextualSpacing/>
        <w:rPr>
          <w:rFonts w:ascii="Arial" w:hAnsi="Arial" w:cs="Arial"/>
          <w:color w:val="000000"/>
        </w:rPr>
      </w:pPr>
      <w:r w:rsidRPr="005E7087">
        <w:rPr>
          <w:rFonts w:ascii="Arial" w:hAnsi="Arial" w:cs="Arial"/>
          <w:color w:val="000000"/>
        </w:rPr>
        <w:t xml:space="preserve">Fixed airflow obstruction, with a post bronchodilator FEV1 less than 70% of predicted normal </w:t>
      </w:r>
    </w:p>
    <w:p w14:paraId="0AD10032" w14:textId="77777777" w:rsidR="005E7087" w:rsidRDefault="005E7087" w:rsidP="005E7087">
      <w:pPr>
        <w:numPr>
          <w:ilvl w:val="0"/>
          <w:numId w:val="26"/>
        </w:numPr>
        <w:autoSpaceDE w:val="0"/>
        <w:autoSpaceDN w:val="0"/>
        <w:adjustRightInd w:val="0"/>
        <w:spacing w:after="120" w:line="240" w:lineRule="auto"/>
        <w:contextualSpacing/>
        <w:rPr>
          <w:rFonts w:ascii="Arial" w:hAnsi="Arial" w:cs="Arial"/>
          <w:color w:val="000000"/>
        </w:rPr>
      </w:pPr>
      <w:r w:rsidRPr="005E7087">
        <w:rPr>
          <w:rFonts w:ascii="Arial" w:hAnsi="Arial" w:cs="Arial"/>
          <w:color w:val="000000"/>
        </w:rPr>
        <w:t xml:space="preserve">Referred as an adolescent transition patient from a paediatric severe asthma service. </w:t>
      </w:r>
    </w:p>
    <w:p w14:paraId="754DBF06" w14:textId="77777777" w:rsidR="005E7087" w:rsidRPr="005E7087" w:rsidRDefault="005E7087" w:rsidP="005E7087">
      <w:pPr>
        <w:autoSpaceDE w:val="0"/>
        <w:autoSpaceDN w:val="0"/>
        <w:adjustRightInd w:val="0"/>
        <w:spacing w:after="120" w:line="240" w:lineRule="auto"/>
        <w:ind w:left="720"/>
        <w:contextualSpacing/>
        <w:rPr>
          <w:rFonts w:ascii="Arial" w:hAnsi="Arial" w:cs="Arial"/>
          <w:color w:val="000000"/>
        </w:rPr>
      </w:pPr>
    </w:p>
    <w:p w14:paraId="0F013683" w14:textId="77777777" w:rsidR="005E7087" w:rsidRPr="005E7087" w:rsidRDefault="00BC05F9" w:rsidP="005E7087">
      <w:pPr>
        <w:autoSpaceDE w:val="0"/>
        <w:autoSpaceDN w:val="0"/>
        <w:adjustRightInd w:val="0"/>
        <w:spacing w:after="120" w:line="240" w:lineRule="auto"/>
        <w:rPr>
          <w:rFonts w:ascii="Arial" w:hAnsi="Arial" w:cs="Arial"/>
          <w:color w:val="000000"/>
        </w:rPr>
      </w:pPr>
      <w:hyperlink r:id="rId13" w:history="1">
        <w:r w:rsidR="005E7087" w:rsidRPr="005E7087">
          <w:rPr>
            <w:rFonts w:ascii="Arial" w:hAnsi="Arial" w:cs="Arial"/>
            <w:color w:val="0000FF" w:themeColor="hyperlink"/>
            <w:u w:val="single"/>
          </w:rPr>
          <w:t>http://www.england.nhs.uk/wp-content/uploads/2012/12/pss-manual.pdf</w:t>
        </w:r>
      </w:hyperlink>
    </w:p>
    <w:p w14:paraId="3C9509D8" w14:textId="77777777" w:rsidR="005E7087" w:rsidRPr="005E7087" w:rsidRDefault="005E7087" w:rsidP="005E7087">
      <w:pPr>
        <w:spacing w:after="120" w:line="240" w:lineRule="auto"/>
        <w:rPr>
          <w:rFonts w:ascii="Arial" w:eastAsia="Arial" w:hAnsi="Arial" w:cs="Times New Roman"/>
        </w:rPr>
      </w:pPr>
      <w:r w:rsidRPr="005E7087">
        <w:rPr>
          <w:rFonts w:ascii="Arial" w:eastAsia="Arial" w:hAnsi="Arial" w:cs="Times New Roman"/>
        </w:rPr>
        <w:t>They also commission highly specialised allergy services from 18 centres across the country.  (</w:t>
      </w:r>
      <w:proofErr w:type="gramStart"/>
      <w:r w:rsidRPr="005E7087">
        <w:rPr>
          <w:rFonts w:ascii="Arial" w:eastAsia="Arial" w:hAnsi="Arial" w:cs="Times New Roman"/>
        </w:rPr>
        <w:t>see</w:t>
      </w:r>
      <w:proofErr w:type="gramEnd"/>
      <w:r w:rsidRPr="005E7087">
        <w:rPr>
          <w:rFonts w:ascii="Arial" w:eastAsia="Arial" w:hAnsi="Arial" w:cs="Times New Roman"/>
        </w:rPr>
        <w:t xml:space="preserve"> page 132 manual of prescribed services  </w:t>
      </w:r>
      <w:hyperlink r:id="rId14" w:history="1">
        <w:r w:rsidRPr="005E7087">
          <w:rPr>
            <w:rFonts w:ascii="Arial" w:eastAsia="Arial" w:hAnsi="Arial" w:cs="Times New Roman"/>
            <w:color w:val="0000FF" w:themeColor="hyperlink"/>
            <w:u w:val="single"/>
          </w:rPr>
          <w:t>http://www.england.nhs.uk/wp-content/uploads/2012/12/pss-manual.pdf</w:t>
        </w:r>
      </w:hyperlink>
      <w:r w:rsidRPr="005E7087">
        <w:rPr>
          <w:rFonts w:ascii="Arial" w:eastAsia="Arial" w:hAnsi="Arial" w:cs="Times New Roman"/>
        </w:rPr>
        <w:t xml:space="preserve">  All other allergy services are commissioned by CCGs</w:t>
      </w:r>
    </w:p>
    <w:p w14:paraId="3CA77D88" w14:textId="77777777" w:rsidR="005E7087" w:rsidRPr="005E7087" w:rsidRDefault="005E7087" w:rsidP="005E7087">
      <w:pPr>
        <w:spacing w:after="120" w:line="240" w:lineRule="auto"/>
        <w:rPr>
          <w:rFonts w:ascii="Arial" w:eastAsia="Arial" w:hAnsi="Arial" w:cs="Times New Roman"/>
        </w:rPr>
      </w:pPr>
      <w:r w:rsidRPr="005E7087">
        <w:rPr>
          <w:rFonts w:ascii="Arial" w:eastAsia="Arial" w:hAnsi="Arial" w:cs="Times New Roman"/>
        </w:rPr>
        <w:t xml:space="preserve">Service specification for paediatric allergy services:- </w:t>
      </w:r>
    </w:p>
    <w:p w14:paraId="0087B0FD" w14:textId="77777777" w:rsidR="005E7087" w:rsidRPr="005E7087" w:rsidRDefault="00BC05F9" w:rsidP="005E7087">
      <w:pPr>
        <w:spacing w:after="120" w:line="240" w:lineRule="auto"/>
        <w:rPr>
          <w:rFonts w:ascii="Arial" w:eastAsia="Arial" w:hAnsi="Arial" w:cs="Times New Roman"/>
          <w:sz w:val="24"/>
          <w:szCs w:val="24"/>
        </w:rPr>
      </w:pPr>
      <w:hyperlink r:id="rId15" w:history="1">
        <w:r w:rsidR="005E7087" w:rsidRPr="005E7087">
          <w:rPr>
            <w:rFonts w:ascii="Arial" w:eastAsia="Arial" w:hAnsi="Arial" w:cs="Times New Roman"/>
            <w:color w:val="0000FF" w:themeColor="hyperlink"/>
            <w:u w:val="single"/>
          </w:rPr>
          <w:t>http://www.england.nhs.uk/wp-content/uploads/2013/06/e03-paedi-medi-allergy.pdf</w:t>
        </w:r>
      </w:hyperlink>
    </w:p>
    <w:p w14:paraId="709D8092" w14:textId="77777777" w:rsidR="005E7087" w:rsidRPr="005E7087" w:rsidRDefault="005E7087" w:rsidP="005E7087">
      <w:pPr>
        <w:spacing w:after="120"/>
        <w:rPr>
          <w:rFonts w:ascii="Arial" w:hAnsi="Arial"/>
        </w:rPr>
      </w:pPr>
      <w:r w:rsidRPr="005E7087">
        <w:rPr>
          <w:rFonts w:ascii="Arial" w:hAnsi="Arial"/>
        </w:rPr>
        <w:t xml:space="preserve">The paediatric medicine CRG developed a CQUIN this year pertaining to the assessment of children with difficult to control asthma within 12 weeks </w:t>
      </w:r>
    </w:p>
    <w:p w14:paraId="655A56C0" w14:textId="77777777" w:rsidR="005E7087" w:rsidRPr="005E7087" w:rsidRDefault="00BC05F9" w:rsidP="005E7087">
      <w:pPr>
        <w:spacing w:after="120"/>
        <w:rPr>
          <w:rFonts w:ascii="Arial" w:hAnsi="Arial"/>
        </w:rPr>
      </w:pPr>
      <w:hyperlink r:id="rId16" w:history="1">
        <w:r w:rsidR="005E7087" w:rsidRPr="005E7087">
          <w:rPr>
            <w:rFonts w:ascii="Arial" w:hAnsi="Arial"/>
            <w:color w:val="0000FF" w:themeColor="hyperlink"/>
            <w:u w:val="single"/>
          </w:rPr>
          <w:t>https://www.england.nhs.uk/wp-content/uploads/2016/03/pss-cquin-guide.pdf</w:t>
        </w:r>
      </w:hyperlink>
      <w:r w:rsidR="005E7087" w:rsidRPr="005E7087">
        <w:rPr>
          <w:rFonts w:ascii="Arial" w:hAnsi="Arial"/>
          <w:color w:val="1F497D"/>
        </w:rPr>
        <w:t xml:space="preserve"> </w:t>
      </w:r>
      <w:r w:rsidR="005E7087" w:rsidRPr="005E7087">
        <w:rPr>
          <w:rFonts w:ascii="Arial" w:hAnsi="Arial"/>
        </w:rPr>
        <w:t>See page 17</w:t>
      </w:r>
    </w:p>
    <w:p w14:paraId="1A134FD1" w14:textId="77777777" w:rsidR="005E7087" w:rsidRDefault="005E7087" w:rsidP="006F7A48">
      <w:pPr>
        <w:spacing w:after="0" w:line="240" w:lineRule="auto"/>
        <w:rPr>
          <w:rFonts w:ascii="Arial" w:eastAsia="Arial" w:hAnsi="Arial" w:cs="Times New Roman"/>
          <w:b/>
          <w:color w:val="4F81BD" w:themeColor="accent1"/>
          <w:sz w:val="24"/>
          <w:szCs w:val="24"/>
          <w:lang w:val="en-US"/>
        </w:rPr>
      </w:pPr>
    </w:p>
    <w:p w14:paraId="506F6344" w14:textId="77777777" w:rsidR="006F7A48" w:rsidRPr="00855FBA" w:rsidRDefault="006F7A48" w:rsidP="006F7A48">
      <w:pPr>
        <w:spacing w:after="0" w:line="240" w:lineRule="auto"/>
        <w:rPr>
          <w:rFonts w:ascii="Arial" w:eastAsia="Arial" w:hAnsi="Arial" w:cs="Times New Roman"/>
          <w:b/>
          <w:color w:val="4F81BD" w:themeColor="accent1"/>
          <w:sz w:val="24"/>
          <w:szCs w:val="24"/>
          <w:lang w:val="en-US"/>
        </w:rPr>
      </w:pPr>
      <w:r w:rsidRPr="00855FBA">
        <w:rPr>
          <w:rFonts w:ascii="Arial" w:eastAsia="Arial" w:hAnsi="Arial" w:cs="Times New Roman"/>
          <w:b/>
          <w:color w:val="4F81BD" w:themeColor="accent1"/>
          <w:sz w:val="24"/>
          <w:szCs w:val="24"/>
          <w:lang w:val="en-US"/>
        </w:rPr>
        <w:t xml:space="preserve">Example </w:t>
      </w:r>
      <w:proofErr w:type="spellStart"/>
      <w:r>
        <w:rPr>
          <w:rFonts w:ascii="Arial" w:eastAsia="Arial" w:hAnsi="Arial" w:cs="Times New Roman"/>
          <w:b/>
          <w:color w:val="4F81BD" w:themeColor="accent1"/>
          <w:sz w:val="24"/>
          <w:szCs w:val="24"/>
          <w:lang w:val="en-US"/>
        </w:rPr>
        <w:t>Paediatric</w:t>
      </w:r>
      <w:proofErr w:type="spellEnd"/>
      <w:r>
        <w:rPr>
          <w:rFonts w:ascii="Arial" w:eastAsia="Arial" w:hAnsi="Arial" w:cs="Times New Roman"/>
          <w:b/>
          <w:color w:val="4F81BD" w:themeColor="accent1"/>
          <w:sz w:val="24"/>
          <w:szCs w:val="24"/>
          <w:lang w:val="en-US"/>
        </w:rPr>
        <w:t xml:space="preserve"> problematic severe asthma (</w:t>
      </w:r>
      <w:r w:rsidRPr="00855FBA">
        <w:rPr>
          <w:rFonts w:ascii="Arial" w:eastAsia="Arial" w:hAnsi="Arial" w:cs="Times New Roman"/>
          <w:b/>
          <w:color w:val="4F81BD" w:themeColor="accent1"/>
          <w:sz w:val="24"/>
          <w:szCs w:val="24"/>
          <w:lang w:val="en-US"/>
        </w:rPr>
        <w:t>tertiary</w:t>
      </w:r>
      <w:r>
        <w:rPr>
          <w:rFonts w:ascii="Arial" w:eastAsia="Arial" w:hAnsi="Arial" w:cs="Times New Roman"/>
          <w:b/>
          <w:color w:val="4F81BD" w:themeColor="accent1"/>
          <w:sz w:val="24"/>
          <w:szCs w:val="24"/>
          <w:lang w:val="en-US"/>
        </w:rPr>
        <w:t>) s</w:t>
      </w:r>
      <w:r w:rsidRPr="00855FBA">
        <w:rPr>
          <w:rFonts w:ascii="Arial" w:eastAsia="Arial" w:hAnsi="Arial" w:cs="Times New Roman"/>
          <w:b/>
          <w:color w:val="4F81BD" w:themeColor="accent1"/>
          <w:sz w:val="24"/>
          <w:szCs w:val="24"/>
          <w:lang w:val="en-US"/>
        </w:rPr>
        <w:t>ervice outline</w:t>
      </w:r>
    </w:p>
    <w:p w14:paraId="5C4016F8" w14:textId="77777777" w:rsidR="006F7A48" w:rsidRDefault="006F7A48" w:rsidP="006F7A48">
      <w:pPr>
        <w:spacing w:after="0" w:line="240" w:lineRule="auto"/>
        <w:rPr>
          <w:rFonts w:ascii="Arial" w:eastAsia="Arial" w:hAnsi="Arial" w:cs="Times New Roman"/>
          <w:sz w:val="24"/>
          <w:szCs w:val="24"/>
          <w:lang w:val="en-US"/>
        </w:rPr>
      </w:pPr>
    </w:p>
    <w:p w14:paraId="21BE1E2F" w14:textId="76CFBADC" w:rsidR="006F7A48" w:rsidRPr="006F7A48" w:rsidRDefault="005E7087" w:rsidP="006F7A48">
      <w:pPr>
        <w:spacing w:after="120"/>
        <w:rPr>
          <w:rFonts w:ascii="Arial" w:hAnsi="Arial" w:cs="Arial"/>
          <w:b/>
          <w:color w:val="4F81BD" w:themeColor="accent1"/>
        </w:rPr>
      </w:pPr>
      <w:r>
        <w:rPr>
          <w:rFonts w:ascii="Arial" w:hAnsi="Arial" w:cs="Arial"/>
          <w:b/>
          <w:color w:val="4F81BD" w:themeColor="accent1"/>
        </w:rPr>
        <w:t>P</w:t>
      </w:r>
      <w:r w:rsidRPr="006F7A48">
        <w:rPr>
          <w:rFonts w:ascii="Arial" w:hAnsi="Arial" w:cs="Arial"/>
          <w:b/>
          <w:color w:val="4F81BD" w:themeColor="accent1"/>
        </w:rPr>
        <w:t xml:space="preserve">aediatric problematic severe </w:t>
      </w:r>
      <w:proofErr w:type="gramStart"/>
      <w:r w:rsidRPr="006F7A48">
        <w:rPr>
          <w:rFonts w:ascii="Arial" w:hAnsi="Arial" w:cs="Arial"/>
          <w:b/>
          <w:color w:val="4F81BD" w:themeColor="accent1"/>
        </w:rPr>
        <w:t xml:space="preserve">asthma </w:t>
      </w:r>
      <w:r>
        <w:rPr>
          <w:rFonts w:ascii="Arial" w:hAnsi="Arial" w:cs="Arial"/>
          <w:b/>
          <w:color w:val="4F81BD" w:themeColor="accent1"/>
        </w:rPr>
        <w:t xml:space="preserve"> (</w:t>
      </w:r>
      <w:proofErr w:type="gramEnd"/>
      <w:r>
        <w:rPr>
          <w:rFonts w:ascii="Arial" w:hAnsi="Arial" w:cs="Arial"/>
          <w:b/>
          <w:color w:val="4F81BD" w:themeColor="accent1"/>
        </w:rPr>
        <w:t>PSA)</w:t>
      </w:r>
    </w:p>
    <w:p w14:paraId="1598AEBE" w14:textId="37E32C1A" w:rsidR="006F7A48" w:rsidRPr="006F7A48" w:rsidRDefault="006F7A48" w:rsidP="006F7A48">
      <w:pPr>
        <w:spacing w:after="120"/>
        <w:jc w:val="both"/>
        <w:rPr>
          <w:rFonts w:ascii="Arial" w:hAnsi="Arial" w:cs="Arial"/>
          <w:b/>
          <w:color w:val="4F81BD" w:themeColor="accent1"/>
        </w:rPr>
      </w:pPr>
      <w:r w:rsidRPr="006F7A48">
        <w:rPr>
          <w:rFonts w:ascii="Arial" w:hAnsi="Arial" w:cs="Arial"/>
          <w:b/>
          <w:color w:val="4F81BD" w:themeColor="accent1"/>
        </w:rPr>
        <w:t>B</w:t>
      </w:r>
      <w:r w:rsidR="005E7087" w:rsidRPr="006F7A48">
        <w:rPr>
          <w:rFonts w:ascii="Arial" w:hAnsi="Arial" w:cs="Arial"/>
          <w:b/>
          <w:color w:val="4F81BD" w:themeColor="accent1"/>
        </w:rPr>
        <w:t>ackground</w:t>
      </w:r>
    </w:p>
    <w:p w14:paraId="1D74754F" w14:textId="1CADA8DE" w:rsidR="006F7A48" w:rsidRPr="00855FBA" w:rsidRDefault="006F7A48" w:rsidP="006F7A48">
      <w:pPr>
        <w:autoSpaceDE w:val="0"/>
        <w:autoSpaceDN w:val="0"/>
        <w:adjustRightInd w:val="0"/>
        <w:spacing w:after="120"/>
        <w:jc w:val="both"/>
        <w:rPr>
          <w:rFonts w:ascii="Arial" w:hAnsi="Arial" w:cs="Arial"/>
        </w:rPr>
      </w:pPr>
      <w:r w:rsidRPr="006F7A48">
        <w:rPr>
          <w:rFonts w:ascii="Arial" w:hAnsi="Arial" w:cs="Arial"/>
        </w:rPr>
        <w:t>The majority of children with asthma will have their symptoms controlled with occasional bronchodilator use or low-dose inhaled corticosteroids (ICSs). These children can be managed in primary and or secondary care. For the minority of children with problematic severe asthma (PSA) who remain uncontrolled despite being prescribed high doses of conventional therapy, systematic specialist evaluation and treatment by a multi-disciplinary team is needed. This approach has been demonstrated to lead to de-escalation of treatment and improved asthma control in over half of these children and rational, targeted therapy in the remainder leading to a reduction in morbidity, hospital admissions, ad hoc use of health services, treatment costs, and long term health benefits</w:t>
      </w:r>
      <w:r w:rsidRPr="006F7A48">
        <w:rPr>
          <w:rFonts w:ascii="Arial" w:hAnsi="Arial" w:cs="Arial"/>
        </w:rPr>
        <w:fldChar w:fldCharType="begin">
          <w:fldData xml:space="preserve">PFJlZm1hbj48Q2l0ZT48QXV0aG9yPkJyYWNrZW48L0F1dGhvcj48WWVhcj4yMDA5PC9ZZWFyPjxS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</w:fldData>
        </w:fldChar>
      </w:r>
      <w:r w:rsidRPr="006F7A48">
        <w:rPr>
          <w:rFonts w:ascii="Arial" w:hAnsi="Arial" w:cs="Arial"/>
        </w:rPr>
        <w:instrText xml:space="preserve"> ADDIN REFMGR.CITE </w:instrText>
      </w:r>
      <w:r w:rsidRPr="006F7A48">
        <w:rPr>
          <w:rFonts w:ascii="Arial" w:hAnsi="Arial" w:cs="Arial"/>
        </w:rPr>
        <w:fldChar w:fldCharType="begin">
          <w:fldData xml:space="preserve">PFJlZm1hbj48Q2l0ZT48QXV0aG9yPkJyYWNrZW48L0F1dGhvcj48WWVhcj4yMDA5PC9ZZWFyPjxS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</w:fldData>
        </w:fldChar>
      </w:r>
      <w:r w:rsidRPr="006F7A48">
        <w:rPr>
          <w:rFonts w:ascii="Arial" w:hAnsi="Arial" w:cs="Arial"/>
        </w:rPr>
        <w:instrText xml:space="preserve"> ADDIN EN.CITE.DATA </w:instrText>
      </w:r>
      <w:r w:rsidRPr="006F7A48">
        <w:rPr>
          <w:rFonts w:ascii="Arial" w:hAnsi="Arial" w:cs="Arial"/>
        </w:rPr>
      </w:r>
      <w:r w:rsidRPr="006F7A48">
        <w:rPr>
          <w:rFonts w:ascii="Arial" w:hAnsi="Arial" w:cs="Arial"/>
        </w:rPr>
        <w:fldChar w:fldCharType="end"/>
      </w:r>
      <w:r w:rsidRPr="006F7A48">
        <w:rPr>
          <w:rFonts w:ascii="Arial" w:hAnsi="Arial" w:cs="Arial"/>
        </w:rPr>
      </w:r>
      <w:r w:rsidRPr="006F7A48">
        <w:rPr>
          <w:rFonts w:ascii="Arial" w:hAnsi="Arial" w:cs="Arial"/>
        </w:rPr>
        <w:fldChar w:fldCharType="separate"/>
      </w:r>
      <w:r w:rsidRPr="006F7A48">
        <w:rPr>
          <w:rFonts w:ascii="Arial" w:hAnsi="Arial" w:cs="Arial"/>
          <w:noProof/>
          <w:vertAlign w:val="superscript"/>
        </w:rPr>
        <w:t>1;2</w:t>
      </w:r>
      <w:r w:rsidRPr="006F7A48">
        <w:rPr>
          <w:rFonts w:ascii="Arial" w:hAnsi="Arial" w:cs="Arial"/>
        </w:rPr>
        <w:fldChar w:fldCharType="end"/>
      </w:r>
      <w:r w:rsidRPr="006F7A48">
        <w:rPr>
          <w:rFonts w:ascii="Arial" w:hAnsi="Arial" w:cs="Arial"/>
        </w:rPr>
        <w:t xml:space="preserve"> The majority of children with PSA</w:t>
      </w:r>
      <w:r w:rsidRPr="00855FBA">
        <w:rPr>
          <w:rFonts w:ascii="Arial" w:hAnsi="Arial" w:cs="Arial"/>
        </w:rPr>
        <w:t xml:space="preserve"> </w:t>
      </w:r>
      <w:r w:rsidRPr="00855FBA">
        <w:rPr>
          <w:rFonts w:ascii="Arial" w:hAnsi="Arial" w:cs="Arial"/>
        </w:rPr>
        <w:lastRenderedPageBreak/>
        <w:t xml:space="preserve">have potentially modifiable causes for poor control. Those with true severe therapy resistant asthma may need further escalation of treatment including novel </w:t>
      </w:r>
      <w:proofErr w:type="spellStart"/>
      <w:r w:rsidRPr="00855FBA">
        <w:rPr>
          <w:rFonts w:ascii="Arial" w:hAnsi="Arial" w:cs="Arial"/>
        </w:rPr>
        <w:t>monoclonals</w:t>
      </w:r>
      <w:proofErr w:type="spellEnd"/>
      <w:r w:rsidRPr="00855FBA">
        <w:rPr>
          <w:rFonts w:ascii="Arial" w:hAnsi="Arial" w:cs="Arial"/>
        </w:rPr>
        <w:t>, the need for which should only be assessed and initiated by an experienced regional specialist team.</w:t>
      </w:r>
    </w:p>
    <w:p w14:paraId="46BD97BB" w14:textId="77777777" w:rsidR="0031062C" w:rsidRDefault="0031062C" w:rsidP="006F7A48">
      <w:pPr>
        <w:autoSpaceDE w:val="0"/>
        <w:autoSpaceDN w:val="0"/>
        <w:adjustRightInd w:val="0"/>
        <w:spacing w:after="120"/>
        <w:rPr>
          <w:rFonts w:ascii="Arial" w:hAnsi="Arial" w:cs="Arial"/>
          <w:b/>
          <w:color w:val="4F81BD" w:themeColor="accent1"/>
        </w:rPr>
      </w:pPr>
    </w:p>
    <w:p w14:paraId="17C519B7" w14:textId="77777777" w:rsidR="006F7A48" w:rsidRPr="00855FBA" w:rsidRDefault="006F7A48" w:rsidP="006F7A48">
      <w:pPr>
        <w:autoSpaceDE w:val="0"/>
        <w:autoSpaceDN w:val="0"/>
        <w:adjustRightInd w:val="0"/>
        <w:spacing w:after="120"/>
        <w:rPr>
          <w:rFonts w:ascii="Arial" w:hAnsi="Arial" w:cs="Arial"/>
          <w:b/>
          <w:color w:val="4F81BD" w:themeColor="accent1"/>
        </w:rPr>
      </w:pPr>
      <w:r w:rsidRPr="00855FBA">
        <w:rPr>
          <w:rFonts w:ascii="Arial" w:hAnsi="Arial" w:cs="Arial"/>
          <w:b/>
          <w:color w:val="4F81BD" w:themeColor="accent1"/>
        </w:rPr>
        <w:t>Problematic severe asthma</w:t>
      </w:r>
    </w:p>
    <w:p w14:paraId="7F7835ED" w14:textId="77777777" w:rsidR="006F7A48" w:rsidRPr="00855FBA" w:rsidRDefault="006F7A48" w:rsidP="006F7A48">
      <w:pPr>
        <w:autoSpaceDE w:val="0"/>
        <w:autoSpaceDN w:val="0"/>
        <w:adjustRightInd w:val="0"/>
        <w:spacing w:after="120"/>
        <w:rPr>
          <w:rFonts w:ascii="Arial" w:hAnsi="Arial" w:cs="Arial"/>
        </w:rPr>
      </w:pPr>
      <w:r w:rsidRPr="00855FBA">
        <w:rPr>
          <w:rFonts w:ascii="Arial" w:hAnsi="Arial" w:cs="Arial"/>
        </w:rPr>
        <w:t>This is the umbrella term to describe all children who present with ongoing persistent symptoms or frequent severe symptoms despite high intensity treatment (Step 4/5 BTS/SIGN guidelines). Those children who improve once the basics of asthma management are addressed are termed “difficult asthma” and those with ongoing poor control despite attention to the basics of asthma management are termed “severe therapy resistant asthma”.</w:t>
      </w:r>
    </w:p>
    <w:p w14:paraId="41B9CAFF" w14:textId="77777777" w:rsidR="006F7A48" w:rsidRPr="00855FBA" w:rsidRDefault="006F7A48" w:rsidP="006F7A48">
      <w:pPr>
        <w:autoSpaceDE w:val="0"/>
        <w:autoSpaceDN w:val="0"/>
        <w:adjustRightInd w:val="0"/>
        <w:spacing w:after="120"/>
        <w:rPr>
          <w:rFonts w:ascii="Arial" w:hAnsi="Arial" w:cs="Arial"/>
          <w:b/>
          <w:color w:val="4F81BD" w:themeColor="accent1"/>
        </w:rPr>
      </w:pPr>
      <w:r w:rsidRPr="00855FBA">
        <w:rPr>
          <w:rFonts w:ascii="Arial" w:hAnsi="Arial" w:cs="Arial"/>
          <w:b/>
          <w:color w:val="4F81BD" w:themeColor="accent1"/>
        </w:rPr>
        <w:t xml:space="preserve">Difficult asthma </w:t>
      </w:r>
    </w:p>
    <w:p w14:paraId="0FAD62E5" w14:textId="605A0D42" w:rsidR="006F7A48" w:rsidRPr="00855FBA" w:rsidRDefault="006F7A48" w:rsidP="006F7A48">
      <w:pPr>
        <w:autoSpaceDE w:val="0"/>
        <w:autoSpaceDN w:val="0"/>
        <w:adjustRightInd w:val="0"/>
        <w:spacing w:after="120"/>
        <w:rPr>
          <w:rFonts w:ascii="Arial" w:hAnsi="Arial" w:cs="Arial"/>
        </w:rPr>
      </w:pPr>
      <w:r w:rsidRPr="00855FBA">
        <w:rPr>
          <w:rFonts w:ascii="Arial" w:hAnsi="Arial" w:cs="Arial"/>
        </w:rPr>
        <w:t xml:space="preserve">Despite the simple definition of difficult asthma the multiplicity of causes make this far from simple to manage. Children with difficult asthma are a heterogeneous group, in terms of contributing factors and in underlying pathology. The diagnosis of asthma itself may be incorrect; there may be aggravating factors such as </w:t>
      </w:r>
      <w:r w:rsidR="00EF2EA2">
        <w:rPr>
          <w:rFonts w:ascii="Arial" w:hAnsi="Arial" w:cs="Arial"/>
        </w:rPr>
        <w:t xml:space="preserve">co-morbidities or </w:t>
      </w:r>
      <w:r w:rsidRPr="00855FBA">
        <w:rPr>
          <w:rFonts w:ascii="Arial" w:hAnsi="Arial" w:cs="Arial"/>
        </w:rPr>
        <w:t xml:space="preserve">ongoing allergen </w:t>
      </w:r>
      <w:r w:rsidR="00EF2EA2">
        <w:rPr>
          <w:rFonts w:ascii="Arial" w:hAnsi="Arial" w:cs="Arial"/>
        </w:rPr>
        <w:t>exposure</w:t>
      </w:r>
      <w:r w:rsidRPr="00855FBA">
        <w:rPr>
          <w:rFonts w:ascii="Arial" w:hAnsi="Arial" w:cs="Arial"/>
        </w:rPr>
        <w:t xml:space="preserve">; psychosocial factors may have a role to play, or prescribed medication may simply not be taken. </w:t>
      </w:r>
    </w:p>
    <w:p w14:paraId="09B79EE5" w14:textId="77777777" w:rsidR="006F7A48" w:rsidRPr="00855FBA" w:rsidRDefault="006F7A48" w:rsidP="006F7A48">
      <w:pPr>
        <w:autoSpaceDE w:val="0"/>
        <w:autoSpaceDN w:val="0"/>
        <w:adjustRightInd w:val="0"/>
        <w:spacing w:after="120"/>
        <w:rPr>
          <w:rFonts w:ascii="Arial" w:hAnsi="Arial" w:cs="Arial"/>
          <w:b/>
          <w:color w:val="4F81BD" w:themeColor="accent1"/>
        </w:rPr>
      </w:pPr>
      <w:r w:rsidRPr="00855FBA">
        <w:rPr>
          <w:rFonts w:ascii="Arial" w:hAnsi="Arial" w:cs="Arial"/>
          <w:b/>
          <w:color w:val="4F81BD" w:themeColor="accent1"/>
        </w:rPr>
        <w:t xml:space="preserve">Severe asthma </w:t>
      </w:r>
    </w:p>
    <w:p w14:paraId="64577767" w14:textId="77777777" w:rsidR="006F7A48" w:rsidRPr="00855FBA" w:rsidRDefault="006F7A48" w:rsidP="006F7A48">
      <w:pPr>
        <w:autoSpaceDE w:val="0"/>
        <w:autoSpaceDN w:val="0"/>
        <w:adjustRightInd w:val="0"/>
        <w:spacing w:after="120"/>
        <w:rPr>
          <w:rFonts w:ascii="Arial" w:hAnsi="Arial" w:cs="Arial"/>
        </w:rPr>
      </w:pPr>
      <w:r w:rsidRPr="00855FBA">
        <w:rPr>
          <w:rFonts w:ascii="Arial" w:hAnsi="Arial" w:cs="Arial"/>
        </w:rPr>
        <w:t>Once all these issues have been addressed there will be a group of children with severe asthma who remain symptomatic despite conventional therapy. In these children investigation of the underlying pathophysiology reveals different pathological phenotypes. Such distinctions are important to make so that therapy can be targeted to the individual and the side effects of ineffective treatments avoided. The emergence of novel therapies aimed at particular subgroups of patients with asthma makes the pathological classification of the child with difficult asthma ever more important.</w:t>
      </w:r>
    </w:p>
    <w:p w14:paraId="0A8C9DD0" w14:textId="77777777" w:rsidR="006F7A48" w:rsidRPr="00855FBA" w:rsidRDefault="006F7A48" w:rsidP="006F7A48">
      <w:pPr>
        <w:autoSpaceDE w:val="0"/>
        <w:autoSpaceDN w:val="0"/>
        <w:adjustRightInd w:val="0"/>
        <w:spacing w:after="120"/>
        <w:jc w:val="center"/>
        <w:rPr>
          <w:rFonts w:ascii="Arial" w:hAnsi="Arial" w:cs="Arial"/>
          <w:b/>
        </w:rPr>
      </w:pPr>
      <w:r w:rsidRPr="00855FBA" w:rsidDel="00F5605C">
        <w:rPr>
          <w:rFonts w:ascii="Arial" w:hAnsi="Arial" w:cs="Arial"/>
          <w:b/>
        </w:rPr>
        <w:t xml:space="preserve"> </w:t>
      </w:r>
      <w:r w:rsidRPr="00855FBA">
        <w:rPr>
          <w:rFonts w:ascii="Arial" w:hAnsi="Arial" w:cs="Arial"/>
          <w:b/>
          <w:color w:val="4F81BD" w:themeColor="accent1"/>
        </w:rPr>
        <w:t>REGIONAL PROBLEMATIC SEVERE ASTHMA (PSA) SERVICE</w:t>
      </w:r>
    </w:p>
    <w:p w14:paraId="4F8EDD8C" w14:textId="77777777" w:rsidR="006F7A48" w:rsidRPr="00855FBA" w:rsidRDefault="006F7A48" w:rsidP="006F7A48">
      <w:pPr>
        <w:spacing w:after="120"/>
        <w:jc w:val="both"/>
        <w:rPr>
          <w:rFonts w:ascii="Arial" w:hAnsi="Arial" w:cs="Arial"/>
        </w:rPr>
      </w:pPr>
      <w:r w:rsidRPr="00855FBA">
        <w:rPr>
          <w:rFonts w:ascii="Arial" w:hAnsi="Arial" w:cs="Arial"/>
        </w:rPr>
        <w:t xml:space="preserve">This document sets out the requirements of a tertiary Problematic Severe Asthma (PSA) service, both in terms of personnel and facilities available; the assessments which should be undertaken and the role of the specialist PSA service as the gatekeepers for the use of omalizumab and other high cost novel </w:t>
      </w:r>
      <w:proofErr w:type="spellStart"/>
      <w:r w:rsidRPr="00855FBA">
        <w:rPr>
          <w:rFonts w:ascii="Arial" w:hAnsi="Arial" w:cs="Arial"/>
        </w:rPr>
        <w:t>monoclonals</w:t>
      </w:r>
      <w:proofErr w:type="spellEnd"/>
      <w:r w:rsidRPr="00855FBA">
        <w:rPr>
          <w:rFonts w:ascii="Arial" w:hAnsi="Arial" w:cs="Arial"/>
        </w:rPr>
        <w:t xml:space="preserve"> currently in development, to prevent inappropriate use, unnecessary risk to patients and spiralling costs to the NHS. </w:t>
      </w:r>
    </w:p>
    <w:p w14:paraId="36D62B69" w14:textId="77777777" w:rsidR="006F7A48" w:rsidRPr="00855FBA" w:rsidRDefault="006F7A48" w:rsidP="006F7A48">
      <w:pPr>
        <w:spacing w:after="120"/>
        <w:jc w:val="both"/>
        <w:rPr>
          <w:rFonts w:ascii="Arial" w:hAnsi="Arial" w:cs="Arial"/>
        </w:rPr>
      </w:pPr>
      <w:r w:rsidRPr="00855FBA">
        <w:rPr>
          <w:rFonts w:ascii="Arial" w:hAnsi="Arial" w:cs="Arial"/>
        </w:rPr>
        <w:t xml:space="preserve">Each region should have a designated Problematic Severe Asthma Service. For some regions this may be supra-regional if no tertiary service exists within that area. Some regions with a large population may have more than one. </w:t>
      </w:r>
    </w:p>
    <w:p w14:paraId="514C3608" w14:textId="77777777" w:rsidR="006F7A48" w:rsidRPr="00855FBA" w:rsidRDefault="006F7A48" w:rsidP="006F7A48">
      <w:pPr>
        <w:spacing w:after="120"/>
        <w:jc w:val="both"/>
        <w:rPr>
          <w:rFonts w:ascii="Arial" w:hAnsi="Arial" w:cs="Arial"/>
          <w:b/>
          <w:color w:val="4F81BD" w:themeColor="accent1"/>
        </w:rPr>
      </w:pPr>
      <w:r w:rsidRPr="00855FBA">
        <w:rPr>
          <w:rFonts w:ascii="Arial" w:hAnsi="Arial" w:cs="Arial"/>
          <w:b/>
          <w:color w:val="4F81BD" w:themeColor="accent1"/>
        </w:rPr>
        <w:t>Aims</w:t>
      </w:r>
    </w:p>
    <w:p w14:paraId="73C1B768"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To confirm the diagnosis of asthma</w:t>
      </w:r>
    </w:p>
    <w:p w14:paraId="69A5FD33"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To identify and treat co-morbidities</w:t>
      </w:r>
    </w:p>
    <w:p w14:paraId="1FEF8770"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To perform an initial assessment to differentiate severe therapy resistant asthma from difficult asthma (where asthma control improves following attention to the basics of asthma management)</w:t>
      </w:r>
    </w:p>
    <w:p w14:paraId="432B9B78"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lastRenderedPageBreak/>
        <w:t>To assess and address all aspects of asthma care including treatment, treatment effects, psychosocial and school related issues that impact on the child and their family</w:t>
      </w:r>
    </w:p>
    <w:p w14:paraId="7AF824E1"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To carry out careful characterisation of children with PSA including measures of inflammation, lung function and asthma control to enable a targeted approach to treatment</w:t>
      </w:r>
    </w:p>
    <w:p w14:paraId="1CABC739"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To perform an in depth annual review of all children continuing to fulfil the criteria for PSA</w:t>
      </w:r>
    </w:p>
    <w:p w14:paraId="05069660"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 xml:space="preserve">To implement targeted and appropriate pharmacological treatments including omalizumab, steroid sparing agents (such as methotrexate), anti-fungal treatment and novel </w:t>
      </w:r>
      <w:proofErr w:type="spellStart"/>
      <w:r w:rsidRPr="00855FBA">
        <w:rPr>
          <w:rFonts w:ascii="Arial" w:hAnsi="Arial" w:cs="Arial"/>
        </w:rPr>
        <w:t>monoclonals</w:t>
      </w:r>
      <w:proofErr w:type="spellEnd"/>
    </w:p>
    <w:p w14:paraId="68C38AFC"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 xml:space="preserve">To implement targeted and appropriate non-pharmacological treatments such as breathing control exercises </w:t>
      </w:r>
    </w:p>
    <w:p w14:paraId="30B7C289"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 xml:space="preserve">To monitor and screen for side effects of treatment, in particular long term effects of oral steroids and to implement a steroid sparing management strategy and wean oral steroids safely </w:t>
      </w:r>
    </w:p>
    <w:p w14:paraId="14AEC535"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To improve patient adherence to treatment by improving health education and psychological support</w:t>
      </w:r>
    </w:p>
    <w:p w14:paraId="0FD04804"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To offer psychological support to all children and their families to address issues including adherence, anxiety, needle phobia and depression</w:t>
      </w:r>
    </w:p>
    <w:p w14:paraId="4467790D"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To liaise with secondary and primary care in terms of the management of individual patients and more widely for education and health service development</w:t>
      </w:r>
    </w:p>
    <w:p w14:paraId="509BB905"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To enter data on all children with PSA  onto the National Difficult Asthma registry to inform our knowledge of the prevalence and costs of PSA , the characteristics of children with PSA and identify children who would be eligible to participate in studies of novel therapeutics</w:t>
      </w:r>
    </w:p>
    <w:p w14:paraId="0115D1BB"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To enhance and coordinate research and regional education in this area.</w:t>
      </w:r>
    </w:p>
    <w:p w14:paraId="3D1BAF67" w14:textId="77777777" w:rsidR="006F7A48" w:rsidRPr="00855FBA" w:rsidRDefault="006F7A48" w:rsidP="006F7A48">
      <w:pPr>
        <w:numPr>
          <w:ilvl w:val="0"/>
          <w:numId w:val="18"/>
        </w:numPr>
        <w:spacing w:after="120" w:line="240" w:lineRule="auto"/>
        <w:jc w:val="both"/>
        <w:rPr>
          <w:rFonts w:ascii="Arial" w:hAnsi="Arial" w:cs="Arial"/>
        </w:rPr>
      </w:pPr>
      <w:r w:rsidRPr="00855FBA">
        <w:rPr>
          <w:rFonts w:ascii="Arial" w:hAnsi="Arial" w:cs="Arial"/>
        </w:rPr>
        <w:t xml:space="preserve">To work with regional CCGs and </w:t>
      </w:r>
      <w:proofErr w:type="spellStart"/>
      <w:r w:rsidRPr="00855FBA">
        <w:rPr>
          <w:rFonts w:ascii="Arial" w:hAnsi="Arial" w:cs="Arial"/>
        </w:rPr>
        <w:t>ChiMat</w:t>
      </w:r>
      <w:proofErr w:type="spellEnd"/>
      <w:r w:rsidRPr="00855FBA">
        <w:rPr>
          <w:rFonts w:ascii="Arial" w:hAnsi="Arial" w:cs="Arial"/>
        </w:rPr>
        <w:t xml:space="preserve"> to monitor and assess clinical and financial outcome improvements </w:t>
      </w:r>
    </w:p>
    <w:p w14:paraId="6A24CC4C" w14:textId="77777777" w:rsidR="006F7A48" w:rsidRPr="00855FBA" w:rsidRDefault="006F7A48" w:rsidP="006F7A48">
      <w:pPr>
        <w:spacing w:after="120"/>
        <w:jc w:val="both"/>
        <w:rPr>
          <w:rFonts w:ascii="Arial" w:hAnsi="Arial" w:cs="Arial"/>
          <w:b/>
          <w:color w:val="4F81BD" w:themeColor="accent1"/>
        </w:rPr>
      </w:pPr>
      <w:r w:rsidRPr="00855FBA">
        <w:rPr>
          <w:rFonts w:ascii="Arial" w:hAnsi="Arial" w:cs="Arial"/>
          <w:b/>
          <w:color w:val="4F81BD" w:themeColor="accent1"/>
        </w:rPr>
        <w:t>Outcomes</w:t>
      </w:r>
    </w:p>
    <w:p w14:paraId="20BE68A9" w14:textId="77777777" w:rsidR="006F7A48" w:rsidRPr="00855FBA" w:rsidRDefault="006F7A48" w:rsidP="006F7A48">
      <w:pPr>
        <w:numPr>
          <w:ilvl w:val="0"/>
          <w:numId w:val="19"/>
        </w:numPr>
        <w:spacing w:after="120" w:line="240" w:lineRule="auto"/>
        <w:jc w:val="both"/>
        <w:rPr>
          <w:rFonts w:ascii="Arial" w:hAnsi="Arial" w:cs="Arial"/>
        </w:rPr>
      </w:pPr>
      <w:r w:rsidRPr="00855FBA">
        <w:rPr>
          <w:rFonts w:ascii="Arial" w:hAnsi="Arial" w:cs="Arial"/>
        </w:rPr>
        <w:t>De-escalation of treatment in those with difficult asthma</w:t>
      </w:r>
    </w:p>
    <w:p w14:paraId="43C1E832" w14:textId="77777777" w:rsidR="006F7A48" w:rsidRPr="00855FBA" w:rsidRDefault="006F7A48" w:rsidP="006F7A48">
      <w:pPr>
        <w:numPr>
          <w:ilvl w:val="0"/>
          <w:numId w:val="19"/>
        </w:numPr>
        <w:spacing w:after="120" w:line="240" w:lineRule="auto"/>
        <w:jc w:val="both"/>
        <w:rPr>
          <w:rFonts w:ascii="Arial" w:hAnsi="Arial" w:cs="Arial"/>
        </w:rPr>
      </w:pPr>
      <w:r w:rsidRPr="00855FBA">
        <w:rPr>
          <w:rFonts w:ascii="Arial" w:hAnsi="Arial" w:cs="Arial"/>
        </w:rPr>
        <w:t>Reduction in exacerbations, hospital admissions and unscheduled health care visits</w:t>
      </w:r>
    </w:p>
    <w:p w14:paraId="00F5A6FA" w14:textId="77777777" w:rsidR="006F7A48" w:rsidRPr="00855FBA" w:rsidRDefault="006F7A48" w:rsidP="006F7A48">
      <w:pPr>
        <w:numPr>
          <w:ilvl w:val="0"/>
          <w:numId w:val="19"/>
        </w:numPr>
        <w:spacing w:after="120" w:line="240" w:lineRule="auto"/>
        <w:jc w:val="both"/>
        <w:rPr>
          <w:rFonts w:ascii="Arial" w:hAnsi="Arial" w:cs="Arial"/>
        </w:rPr>
      </w:pPr>
      <w:r w:rsidRPr="00855FBA">
        <w:rPr>
          <w:rFonts w:ascii="Arial" w:hAnsi="Arial" w:cs="Arial"/>
        </w:rPr>
        <w:t xml:space="preserve">Initiation of targeted treatment including novel </w:t>
      </w:r>
      <w:proofErr w:type="spellStart"/>
      <w:r w:rsidRPr="00855FBA">
        <w:rPr>
          <w:rFonts w:ascii="Arial" w:hAnsi="Arial" w:cs="Arial"/>
        </w:rPr>
        <w:t>monoclonals</w:t>
      </w:r>
      <w:proofErr w:type="spellEnd"/>
      <w:r w:rsidRPr="00855FBA">
        <w:rPr>
          <w:rFonts w:ascii="Arial" w:hAnsi="Arial" w:cs="Arial"/>
        </w:rPr>
        <w:t xml:space="preserve"> in those with severe therapy resistant asthma</w:t>
      </w:r>
    </w:p>
    <w:p w14:paraId="6B136C01" w14:textId="77777777" w:rsidR="006F7A48" w:rsidRPr="00855FBA" w:rsidRDefault="006F7A48" w:rsidP="006F7A48">
      <w:pPr>
        <w:numPr>
          <w:ilvl w:val="0"/>
          <w:numId w:val="19"/>
        </w:numPr>
        <w:spacing w:after="120" w:line="240" w:lineRule="auto"/>
        <w:jc w:val="both"/>
        <w:rPr>
          <w:rFonts w:ascii="Arial" w:hAnsi="Arial" w:cs="Arial"/>
        </w:rPr>
      </w:pPr>
      <w:r w:rsidRPr="00855FBA">
        <w:rPr>
          <w:rFonts w:ascii="Arial" w:hAnsi="Arial" w:cs="Arial"/>
        </w:rPr>
        <w:t>All children assessed by the tertiary PSA team entered on the National Difficult Asthma Registry (unless consent is withheld)</w:t>
      </w:r>
    </w:p>
    <w:p w14:paraId="6323627D" w14:textId="77777777" w:rsidR="006F7A48" w:rsidRPr="00855FBA" w:rsidRDefault="006F7A48" w:rsidP="006F7A48">
      <w:pPr>
        <w:spacing w:after="120"/>
        <w:jc w:val="both"/>
        <w:rPr>
          <w:rFonts w:ascii="Arial" w:hAnsi="Arial" w:cs="Arial"/>
          <w:b/>
          <w:color w:val="4F81BD" w:themeColor="accent1"/>
        </w:rPr>
      </w:pPr>
      <w:r w:rsidRPr="00855FBA">
        <w:rPr>
          <w:rFonts w:ascii="Arial" w:hAnsi="Arial" w:cs="Arial"/>
          <w:b/>
          <w:color w:val="4F81BD" w:themeColor="accent1"/>
        </w:rPr>
        <w:t>Service Description</w:t>
      </w:r>
    </w:p>
    <w:p w14:paraId="5F865204" w14:textId="77777777" w:rsidR="006F7A48" w:rsidRPr="00855FBA" w:rsidRDefault="006F7A48" w:rsidP="006F7A48">
      <w:pPr>
        <w:numPr>
          <w:ilvl w:val="0"/>
          <w:numId w:val="20"/>
        </w:numPr>
        <w:spacing w:after="120" w:line="240" w:lineRule="auto"/>
        <w:jc w:val="both"/>
        <w:rPr>
          <w:rFonts w:ascii="Arial" w:hAnsi="Arial" w:cs="Arial"/>
          <w:b/>
        </w:rPr>
      </w:pPr>
      <w:r w:rsidRPr="00855FBA">
        <w:rPr>
          <w:rFonts w:ascii="Arial" w:hAnsi="Arial" w:cs="Arial"/>
        </w:rPr>
        <w:t>Multi-disciplinary team comprising of a core team: lead Respiratory Paediatrician with an interest in severe asthma, Specialist Respiratory Children’s nurse, specialist respiratory physiotherapist, psychologist, pharmacist; and supported by other professionals including dietician, speech and language therapist, ENT surgeon, paediatric Allergist, paediatric Endocrinologist and social worker / safeguarding nurse</w:t>
      </w:r>
    </w:p>
    <w:p w14:paraId="3F053FEA" w14:textId="77777777" w:rsidR="006F7A48" w:rsidRPr="004479E6" w:rsidRDefault="006F7A48" w:rsidP="006F7A48">
      <w:pPr>
        <w:numPr>
          <w:ilvl w:val="0"/>
          <w:numId w:val="20"/>
        </w:numPr>
        <w:spacing w:after="120" w:line="240" w:lineRule="auto"/>
        <w:jc w:val="both"/>
        <w:rPr>
          <w:rFonts w:ascii="Arial" w:hAnsi="Arial" w:cs="Arial"/>
          <w:b/>
        </w:rPr>
      </w:pPr>
      <w:r w:rsidRPr="00855FBA">
        <w:rPr>
          <w:rFonts w:ascii="Arial" w:hAnsi="Arial" w:cs="Arial"/>
        </w:rPr>
        <w:t xml:space="preserve">Comprehensive assessment of children with PSA including review in a Specialist Asthma clinic, nurse led home and hospital visit,  physiotherapy review and psychology review (not all children need to be seen by a psychologist, but all children </w:t>
      </w:r>
      <w:r w:rsidRPr="00855FBA">
        <w:rPr>
          <w:rFonts w:ascii="Arial" w:hAnsi="Arial" w:cs="Arial"/>
        </w:rPr>
        <w:lastRenderedPageBreak/>
        <w:t>should be discussed with the psychologist and offered an assessment within 4 weeks, if appropriate)</w:t>
      </w:r>
    </w:p>
    <w:p w14:paraId="5DEB866F" w14:textId="2F913614" w:rsidR="008C039A" w:rsidRPr="00855FBA" w:rsidRDefault="008C039A" w:rsidP="006F7A48">
      <w:pPr>
        <w:numPr>
          <w:ilvl w:val="0"/>
          <w:numId w:val="20"/>
        </w:numPr>
        <w:spacing w:after="120" w:line="240" w:lineRule="auto"/>
        <w:jc w:val="both"/>
        <w:rPr>
          <w:rFonts w:ascii="Arial" w:hAnsi="Arial" w:cs="Arial"/>
          <w:b/>
        </w:rPr>
      </w:pPr>
      <w:r>
        <w:rPr>
          <w:rFonts w:ascii="Arial" w:hAnsi="Arial" w:cs="Arial"/>
        </w:rPr>
        <w:t>Assessment of adherence using electronic monitoring devices</w:t>
      </w:r>
    </w:p>
    <w:p w14:paraId="4771D364" w14:textId="77777777" w:rsidR="006F7A48" w:rsidRPr="00855FBA" w:rsidRDefault="006F7A48" w:rsidP="006F7A48">
      <w:pPr>
        <w:numPr>
          <w:ilvl w:val="0"/>
          <w:numId w:val="20"/>
        </w:numPr>
        <w:spacing w:after="120" w:line="240" w:lineRule="auto"/>
        <w:jc w:val="both"/>
        <w:rPr>
          <w:rFonts w:ascii="Arial" w:hAnsi="Arial" w:cs="Arial"/>
          <w:b/>
        </w:rPr>
      </w:pPr>
      <w:r w:rsidRPr="00855FBA">
        <w:rPr>
          <w:rFonts w:ascii="Arial" w:hAnsi="Arial" w:cs="Arial"/>
        </w:rPr>
        <w:t>A small number of children may require an inpatient stay of up to 2 weeks for further evaluation</w:t>
      </w:r>
    </w:p>
    <w:p w14:paraId="74C785EE" w14:textId="77777777" w:rsidR="006F7A48" w:rsidRPr="00855FBA" w:rsidRDefault="006F7A48" w:rsidP="006F7A48">
      <w:pPr>
        <w:numPr>
          <w:ilvl w:val="0"/>
          <w:numId w:val="20"/>
        </w:numPr>
        <w:spacing w:after="120" w:line="240" w:lineRule="auto"/>
        <w:jc w:val="both"/>
        <w:rPr>
          <w:rFonts w:ascii="Arial" w:hAnsi="Arial" w:cs="Arial"/>
          <w:b/>
        </w:rPr>
      </w:pPr>
      <w:r w:rsidRPr="00855FBA">
        <w:rPr>
          <w:rFonts w:ascii="Arial" w:hAnsi="Arial" w:cs="Arial"/>
        </w:rPr>
        <w:t>Some children will have most of their follow up with the PSA service and others will have shared care with their local secondary care service. All children who continue to fulfil the criteria for PSA should have an annual assessment performed by the PSA team, even if the majority of their follow up is in secondary care.</w:t>
      </w:r>
    </w:p>
    <w:p w14:paraId="2569FD2A" w14:textId="77777777" w:rsidR="006F7A48" w:rsidRPr="00855FBA" w:rsidRDefault="006F7A48" w:rsidP="006F7A48">
      <w:pPr>
        <w:numPr>
          <w:ilvl w:val="0"/>
          <w:numId w:val="20"/>
        </w:numPr>
        <w:spacing w:after="120" w:line="240" w:lineRule="auto"/>
        <w:jc w:val="both"/>
        <w:rPr>
          <w:rFonts w:ascii="Arial" w:hAnsi="Arial" w:cs="Arial"/>
          <w:b/>
        </w:rPr>
      </w:pPr>
      <w:r w:rsidRPr="00855FBA">
        <w:rPr>
          <w:rFonts w:ascii="Arial" w:hAnsi="Arial" w:cs="Arial"/>
        </w:rPr>
        <w:t xml:space="preserve">Regular, </w:t>
      </w:r>
      <w:proofErr w:type="spellStart"/>
      <w:r w:rsidRPr="00855FBA">
        <w:rPr>
          <w:rFonts w:ascii="Arial" w:hAnsi="Arial" w:cs="Arial"/>
        </w:rPr>
        <w:t>minuted</w:t>
      </w:r>
      <w:proofErr w:type="spellEnd"/>
      <w:r w:rsidRPr="00855FBA">
        <w:rPr>
          <w:rFonts w:ascii="Arial" w:hAnsi="Arial" w:cs="Arial"/>
        </w:rPr>
        <w:t xml:space="preserve"> team meetings to discuss patients and meetings with shared care partners</w:t>
      </w:r>
    </w:p>
    <w:p w14:paraId="6E21F7EA" w14:textId="77777777" w:rsidR="006F7A48" w:rsidRPr="00855FBA" w:rsidRDefault="006F7A48" w:rsidP="006F7A48">
      <w:pPr>
        <w:spacing w:after="120"/>
        <w:jc w:val="both"/>
        <w:rPr>
          <w:rFonts w:ascii="Arial" w:hAnsi="Arial" w:cs="Arial"/>
          <w:b/>
          <w:color w:val="4F81BD" w:themeColor="accent1"/>
        </w:rPr>
      </w:pPr>
      <w:r w:rsidRPr="00855FBA">
        <w:rPr>
          <w:rFonts w:ascii="Arial" w:hAnsi="Arial" w:cs="Arial"/>
          <w:b/>
          <w:color w:val="4F81BD" w:themeColor="accent1"/>
        </w:rPr>
        <w:t xml:space="preserve">Referral </w:t>
      </w:r>
    </w:p>
    <w:p w14:paraId="2830CD09" w14:textId="77777777" w:rsidR="006F7A48" w:rsidRPr="00855FBA" w:rsidRDefault="006F7A48" w:rsidP="006F7A48">
      <w:pPr>
        <w:spacing w:after="120"/>
        <w:jc w:val="both"/>
        <w:rPr>
          <w:rFonts w:ascii="Arial" w:hAnsi="Arial" w:cs="Arial"/>
          <w:b/>
        </w:rPr>
      </w:pPr>
      <w:r w:rsidRPr="00855FBA">
        <w:rPr>
          <w:rFonts w:ascii="Arial" w:hAnsi="Arial" w:cs="Arial"/>
          <w:b/>
        </w:rPr>
        <w:t xml:space="preserve">ALL </w:t>
      </w:r>
      <w:r w:rsidRPr="00855FBA">
        <w:rPr>
          <w:rFonts w:ascii="Arial" w:hAnsi="Arial" w:cs="Arial"/>
        </w:rPr>
        <w:t>children who meet the following criteria should be assessed by the regional tertiary PSA service for an initial assessment and then at least annually if they continue to meet any of these criteria.</w:t>
      </w:r>
    </w:p>
    <w:p w14:paraId="7336A403" w14:textId="77777777" w:rsidR="006F7A48" w:rsidRPr="00855FBA" w:rsidRDefault="006F7A48" w:rsidP="006F7A48">
      <w:pPr>
        <w:numPr>
          <w:ilvl w:val="0"/>
          <w:numId w:val="14"/>
        </w:numPr>
        <w:spacing w:after="120" w:line="240" w:lineRule="auto"/>
        <w:jc w:val="both"/>
        <w:rPr>
          <w:rFonts w:ascii="Arial" w:hAnsi="Arial" w:cs="Arial"/>
        </w:rPr>
      </w:pPr>
      <w:r w:rsidRPr="00855FBA">
        <w:rPr>
          <w:rFonts w:ascii="Arial" w:hAnsi="Arial" w:cs="Arial"/>
        </w:rPr>
        <w:t>Children prescribed maintenance or frequent courses of oral steroids</w:t>
      </w:r>
    </w:p>
    <w:p w14:paraId="123F0DD0" w14:textId="77777777" w:rsidR="006F7A48" w:rsidRPr="00855FBA" w:rsidRDefault="006F7A48" w:rsidP="006F7A48">
      <w:pPr>
        <w:numPr>
          <w:ilvl w:val="0"/>
          <w:numId w:val="14"/>
        </w:numPr>
        <w:spacing w:after="120" w:line="240" w:lineRule="auto"/>
        <w:jc w:val="both"/>
        <w:rPr>
          <w:rFonts w:ascii="Arial" w:hAnsi="Arial" w:cs="Arial"/>
        </w:rPr>
      </w:pPr>
      <w:r w:rsidRPr="00855FBA">
        <w:rPr>
          <w:rFonts w:ascii="Arial" w:hAnsi="Arial" w:cs="Arial"/>
        </w:rPr>
        <w:t>Children under consideration for biological agents such as omalizumab, other monoclonal antibody or immunosuppressive treatment</w:t>
      </w:r>
    </w:p>
    <w:p w14:paraId="1801AED2" w14:textId="77777777" w:rsidR="006F7A48" w:rsidRPr="00855FBA" w:rsidRDefault="006F7A48" w:rsidP="006F7A48">
      <w:pPr>
        <w:numPr>
          <w:ilvl w:val="0"/>
          <w:numId w:val="14"/>
        </w:numPr>
        <w:spacing w:after="120" w:line="240" w:lineRule="auto"/>
        <w:jc w:val="both"/>
        <w:rPr>
          <w:rFonts w:ascii="Arial" w:hAnsi="Arial" w:cs="Arial"/>
        </w:rPr>
      </w:pPr>
      <w:r w:rsidRPr="00855FBA">
        <w:rPr>
          <w:rFonts w:ascii="Arial" w:hAnsi="Arial" w:cs="Arial"/>
        </w:rPr>
        <w:t>Ongoing poor control (see below) despite the following treatment:</w:t>
      </w:r>
    </w:p>
    <w:p w14:paraId="139C61FE" w14:textId="77777777" w:rsidR="006F7A48" w:rsidRPr="00855FBA" w:rsidRDefault="006F7A48" w:rsidP="006F7A48">
      <w:pPr>
        <w:numPr>
          <w:ilvl w:val="1"/>
          <w:numId w:val="15"/>
        </w:numPr>
        <w:spacing w:after="120" w:line="240" w:lineRule="auto"/>
        <w:jc w:val="both"/>
        <w:rPr>
          <w:rFonts w:ascii="Arial" w:hAnsi="Arial" w:cs="Arial"/>
        </w:rPr>
      </w:pPr>
      <w:r w:rsidRPr="00855FBA">
        <w:rPr>
          <w:rFonts w:ascii="Arial" w:hAnsi="Arial" w:cs="Arial"/>
        </w:rPr>
        <w:t>High dose inhaled corticosteroids (budesonide &gt;800</w:t>
      </w:r>
      <w:r w:rsidRPr="00855FBA">
        <w:rPr>
          <w:rFonts w:ascii="Arial" w:hAnsi="Arial" w:cs="Arial"/>
        </w:rPr>
        <w:sym w:font="Symbol" w:char="F06D"/>
      </w:r>
      <w:r w:rsidRPr="00855FBA">
        <w:rPr>
          <w:rFonts w:ascii="Arial" w:hAnsi="Arial" w:cs="Arial"/>
        </w:rPr>
        <w:t>g/day or fluticasone &gt;500</w:t>
      </w:r>
      <w:r w:rsidRPr="00855FBA">
        <w:rPr>
          <w:rFonts w:ascii="Arial" w:hAnsi="Arial" w:cs="Arial"/>
        </w:rPr>
        <w:sym w:font="Symbol" w:char="F06D"/>
      </w:r>
      <w:r w:rsidRPr="00855FBA">
        <w:rPr>
          <w:rFonts w:ascii="Arial" w:hAnsi="Arial" w:cs="Arial"/>
        </w:rPr>
        <w:t xml:space="preserve">g/day) plus a long acting </w:t>
      </w:r>
      <w:r w:rsidRPr="00855FBA">
        <w:rPr>
          <w:rFonts w:ascii="Arial" w:hAnsi="Arial" w:cs="Arial"/>
        </w:rPr>
        <w:sym w:font="Symbol" w:char="F062"/>
      </w:r>
      <w:r w:rsidRPr="00855FBA">
        <w:rPr>
          <w:rFonts w:ascii="Arial" w:hAnsi="Arial" w:cs="Arial"/>
          <w:vertAlign w:val="subscript"/>
        </w:rPr>
        <w:t xml:space="preserve">2 </w:t>
      </w:r>
      <w:r w:rsidRPr="00855FBA">
        <w:rPr>
          <w:rFonts w:ascii="Arial" w:hAnsi="Arial" w:cs="Arial"/>
        </w:rPr>
        <w:t xml:space="preserve">agonist plus </w:t>
      </w:r>
      <w:proofErr w:type="spellStart"/>
      <w:r w:rsidRPr="00855FBA">
        <w:rPr>
          <w:rFonts w:ascii="Arial" w:hAnsi="Arial" w:cs="Arial"/>
        </w:rPr>
        <w:t>montelukast</w:t>
      </w:r>
      <w:proofErr w:type="spellEnd"/>
      <w:r w:rsidRPr="00855FBA">
        <w:rPr>
          <w:rFonts w:ascii="Arial" w:hAnsi="Arial" w:cs="Arial"/>
        </w:rPr>
        <w:t xml:space="preserve">  (or previous failed trial) or trial of other add on therapy such as theophylline</w:t>
      </w:r>
    </w:p>
    <w:p w14:paraId="71680D7C" w14:textId="77777777" w:rsidR="006F7A48" w:rsidRPr="00855FBA" w:rsidRDefault="006F7A48" w:rsidP="006F7A48">
      <w:pPr>
        <w:spacing w:after="120"/>
        <w:jc w:val="both"/>
        <w:rPr>
          <w:rFonts w:ascii="Arial" w:hAnsi="Arial" w:cs="Arial"/>
        </w:rPr>
      </w:pPr>
      <w:r w:rsidRPr="00855FBA">
        <w:rPr>
          <w:rFonts w:ascii="Arial" w:hAnsi="Arial" w:cs="Arial"/>
        </w:rPr>
        <w:t>Poor asthma control is defined as (one or more of):</w:t>
      </w:r>
    </w:p>
    <w:p w14:paraId="3FDA4170" w14:textId="77777777" w:rsidR="006F7A48" w:rsidRPr="00855FBA" w:rsidRDefault="006F7A48" w:rsidP="006F7A48">
      <w:pPr>
        <w:numPr>
          <w:ilvl w:val="0"/>
          <w:numId w:val="16"/>
        </w:numPr>
        <w:spacing w:after="120" w:line="240" w:lineRule="auto"/>
        <w:jc w:val="both"/>
        <w:rPr>
          <w:rFonts w:ascii="Arial" w:hAnsi="Arial" w:cs="Arial"/>
        </w:rPr>
      </w:pPr>
      <w:r w:rsidRPr="00855FBA">
        <w:rPr>
          <w:rFonts w:ascii="Arial" w:hAnsi="Arial" w:cs="Arial"/>
        </w:rPr>
        <w:t xml:space="preserve">Persistent chronic symptoms </w:t>
      </w:r>
      <w:r w:rsidRPr="00855FBA">
        <w:rPr>
          <w:rFonts w:ascii="Arial" w:hAnsi="Arial" w:cs="Arial"/>
          <w:i/>
        </w:rPr>
        <w:t>(most days for &gt;3 months)</w:t>
      </w:r>
      <w:r w:rsidRPr="00855FBA">
        <w:rPr>
          <w:rFonts w:ascii="Arial" w:hAnsi="Arial" w:cs="Arial"/>
        </w:rPr>
        <w:t xml:space="preserve"> or an Asthma Control Test (ACT) or Childhood Asthma Control Test (C-ACT) score of &lt;20</w:t>
      </w:r>
    </w:p>
    <w:p w14:paraId="330D350A" w14:textId="77777777" w:rsidR="006F7A48" w:rsidRPr="00855FBA" w:rsidRDefault="006F7A48" w:rsidP="006F7A48">
      <w:pPr>
        <w:numPr>
          <w:ilvl w:val="0"/>
          <w:numId w:val="16"/>
        </w:numPr>
        <w:spacing w:after="120" w:line="240" w:lineRule="auto"/>
        <w:jc w:val="both"/>
        <w:rPr>
          <w:rFonts w:ascii="Arial" w:hAnsi="Arial" w:cs="Arial"/>
        </w:rPr>
      </w:pPr>
      <w:r w:rsidRPr="00855FBA">
        <w:rPr>
          <w:rFonts w:ascii="Arial" w:hAnsi="Arial" w:cs="Arial"/>
        </w:rPr>
        <w:t xml:space="preserve">Persistent airflow obstruction </w:t>
      </w:r>
      <w:r w:rsidRPr="00855FBA">
        <w:rPr>
          <w:rFonts w:ascii="Arial" w:hAnsi="Arial" w:cs="Arial"/>
          <w:i/>
        </w:rPr>
        <w:t>(FEV</w:t>
      </w:r>
      <w:r w:rsidRPr="00855FBA">
        <w:rPr>
          <w:rFonts w:ascii="Arial" w:hAnsi="Arial" w:cs="Arial"/>
          <w:i/>
          <w:vertAlign w:val="subscript"/>
        </w:rPr>
        <w:t>1</w:t>
      </w:r>
      <w:r w:rsidRPr="00855FBA">
        <w:rPr>
          <w:rFonts w:ascii="Arial" w:hAnsi="Arial" w:cs="Arial"/>
          <w:i/>
        </w:rPr>
        <w:t xml:space="preserve"> &lt;80% post bronchodilator)</w:t>
      </w:r>
      <w:r w:rsidRPr="00855FBA">
        <w:rPr>
          <w:rFonts w:ascii="Arial" w:hAnsi="Arial" w:cs="Arial"/>
        </w:rPr>
        <w:tab/>
      </w:r>
    </w:p>
    <w:p w14:paraId="1CB881D3" w14:textId="77777777" w:rsidR="006F7A48" w:rsidRPr="00855FBA" w:rsidRDefault="006F7A48" w:rsidP="006F7A48">
      <w:pPr>
        <w:numPr>
          <w:ilvl w:val="0"/>
          <w:numId w:val="16"/>
        </w:numPr>
        <w:spacing w:after="120" w:line="240" w:lineRule="auto"/>
        <w:jc w:val="both"/>
        <w:rPr>
          <w:rFonts w:ascii="Arial" w:hAnsi="Arial" w:cs="Arial"/>
        </w:rPr>
      </w:pPr>
      <w:r w:rsidRPr="00855FBA">
        <w:rPr>
          <w:rFonts w:ascii="Arial" w:hAnsi="Arial" w:cs="Arial"/>
        </w:rPr>
        <w:t xml:space="preserve">Recurrent severe exacerbations in the past year </w:t>
      </w:r>
      <w:r w:rsidRPr="00855FBA">
        <w:rPr>
          <w:rFonts w:ascii="Arial" w:hAnsi="Arial" w:cs="Arial"/>
          <w:i/>
        </w:rPr>
        <w:t>(≥2 per year requiring hospital admission or ≥3 per year requiring high dose OCS for at least 3 days)</w:t>
      </w:r>
    </w:p>
    <w:p w14:paraId="6D59302D" w14:textId="77777777" w:rsidR="006F7A48" w:rsidRPr="00855FBA" w:rsidRDefault="006F7A48" w:rsidP="006F7A48">
      <w:pPr>
        <w:numPr>
          <w:ilvl w:val="0"/>
          <w:numId w:val="16"/>
        </w:numPr>
        <w:spacing w:after="120" w:line="240" w:lineRule="auto"/>
        <w:ind w:left="1077" w:hanging="357"/>
        <w:jc w:val="both"/>
        <w:rPr>
          <w:rFonts w:ascii="Arial" w:hAnsi="Arial" w:cs="Arial"/>
        </w:rPr>
      </w:pPr>
      <w:r w:rsidRPr="00855FBA">
        <w:rPr>
          <w:rFonts w:ascii="Arial" w:hAnsi="Arial" w:cs="Arial"/>
        </w:rPr>
        <w:t>A single PICU admission in the past year</w:t>
      </w:r>
    </w:p>
    <w:p w14:paraId="119A14DA" w14:textId="77777777" w:rsidR="006F7A48" w:rsidRPr="00855FBA" w:rsidRDefault="006F7A48" w:rsidP="006F7A48">
      <w:pPr>
        <w:spacing w:after="120"/>
        <w:jc w:val="both"/>
        <w:rPr>
          <w:rFonts w:ascii="Arial" w:hAnsi="Arial" w:cs="Arial"/>
          <w:b/>
          <w:color w:val="4F81BD" w:themeColor="accent1"/>
        </w:rPr>
      </w:pPr>
      <w:r w:rsidRPr="00855FBA">
        <w:rPr>
          <w:rFonts w:ascii="Arial" w:hAnsi="Arial" w:cs="Arial"/>
          <w:b/>
          <w:color w:val="4F81BD" w:themeColor="accent1"/>
        </w:rPr>
        <w:t>Assessments</w:t>
      </w:r>
    </w:p>
    <w:p w14:paraId="5F1EB540" w14:textId="77777777" w:rsidR="006F7A48" w:rsidRPr="00855FBA" w:rsidRDefault="006F7A48" w:rsidP="006F7A48">
      <w:pPr>
        <w:spacing w:after="120"/>
        <w:jc w:val="both"/>
        <w:rPr>
          <w:rFonts w:ascii="Arial" w:hAnsi="Arial" w:cs="Arial"/>
        </w:rPr>
      </w:pPr>
      <w:r w:rsidRPr="00855FBA">
        <w:rPr>
          <w:rFonts w:ascii="Arial" w:hAnsi="Arial" w:cs="Arial"/>
        </w:rPr>
        <w:t>The following assessments and investigations should be available in the PSA centre although not all assessments will be indicated for every child.</w:t>
      </w:r>
    </w:p>
    <w:p w14:paraId="381C5216" w14:textId="77777777" w:rsidR="006F7A48" w:rsidRPr="00855FBA" w:rsidRDefault="006F7A48" w:rsidP="006E532E">
      <w:pPr>
        <w:numPr>
          <w:ilvl w:val="0"/>
          <w:numId w:val="17"/>
        </w:numPr>
        <w:spacing w:after="0" w:line="240" w:lineRule="auto"/>
        <w:jc w:val="both"/>
        <w:rPr>
          <w:rFonts w:ascii="Arial" w:hAnsi="Arial" w:cs="Arial"/>
        </w:rPr>
      </w:pPr>
      <w:r w:rsidRPr="00855FBA">
        <w:rPr>
          <w:rFonts w:ascii="Arial" w:hAnsi="Arial" w:cs="Arial"/>
        </w:rPr>
        <w:t>Assessment of asthma control</w:t>
      </w:r>
    </w:p>
    <w:p w14:paraId="3185D6CE"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Asthma control test (ACT), children ≥12 years</w:t>
      </w:r>
    </w:p>
    <w:p w14:paraId="768E7B3E"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Childhood asthma control test (C-ACT), children 4-11 years</w:t>
      </w:r>
    </w:p>
    <w:p w14:paraId="531AF4A1" w14:textId="77777777" w:rsidR="006F7A48" w:rsidRPr="00855FBA" w:rsidRDefault="006F7A48" w:rsidP="006E532E">
      <w:pPr>
        <w:numPr>
          <w:ilvl w:val="0"/>
          <w:numId w:val="17"/>
        </w:numPr>
        <w:spacing w:after="0" w:line="240" w:lineRule="auto"/>
        <w:jc w:val="both"/>
        <w:rPr>
          <w:rFonts w:ascii="Arial" w:hAnsi="Arial" w:cs="Arial"/>
        </w:rPr>
      </w:pPr>
      <w:r w:rsidRPr="00855FBA">
        <w:rPr>
          <w:rFonts w:ascii="Arial" w:hAnsi="Arial" w:cs="Arial"/>
        </w:rPr>
        <w:t>Assessment of quality of life and psychological dysfunction</w:t>
      </w:r>
    </w:p>
    <w:p w14:paraId="4C27AF1C"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Paediatric asthma quality of life questionnaire (PAQLQ)</w:t>
      </w:r>
    </w:p>
    <w:p w14:paraId="2975B138"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Paediatric anxiety and depression scale (PI-ED) or the Hospital Anxiety and Depression Scale (HADS)</w:t>
      </w:r>
    </w:p>
    <w:p w14:paraId="231C8856" w14:textId="77777777" w:rsidR="006F7A48" w:rsidRPr="00855FBA" w:rsidRDefault="006F7A48" w:rsidP="006E532E">
      <w:pPr>
        <w:numPr>
          <w:ilvl w:val="0"/>
          <w:numId w:val="17"/>
        </w:numPr>
        <w:spacing w:after="0" w:line="240" w:lineRule="auto"/>
        <w:jc w:val="both"/>
        <w:rPr>
          <w:rFonts w:ascii="Arial" w:hAnsi="Arial" w:cs="Arial"/>
        </w:rPr>
      </w:pPr>
      <w:r w:rsidRPr="00855FBA">
        <w:rPr>
          <w:rFonts w:ascii="Arial" w:hAnsi="Arial" w:cs="Arial"/>
        </w:rPr>
        <w:t xml:space="preserve">Inhaler check and grading of technique </w:t>
      </w:r>
    </w:p>
    <w:p w14:paraId="18A720AA" w14:textId="77777777" w:rsidR="006F7A48" w:rsidRPr="00855FBA" w:rsidRDefault="006F7A48" w:rsidP="006E532E">
      <w:pPr>
        <w:numPr>
          <w:ilvl w:val="0"/>
          <w:numId w:val="17"/>
        </w:numPr>
        <w:spacing w:after="0" w:line="240" w:lineRule="auto"/>
        <w:jc w:val="both"/>
        <w:rPr>
          <w:rFonts w:ascii="Arial" w:hAnsi="Arial" w:cs="Arial"/>
        </w:rPr>
      </w:pPr>
      <w:r w:rsidRPr="00855FBA">
        <w:rPr>
          <w:rFonts w:ascii="Arial" w:hAnsi="Arial" w:cs="Arial"/>
        </w:rPr>
        <w:t>Adherence check</w:t>
      </w:r>
    </w:p>
    <w:p w14:paraId="5E9CCFEE"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Prescription record</w:t>
      </w:r>
    </w:p>
    <w:p w14:paraId="40E1C3D0"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Electronic monitoring</w:t>
      </w:r>
    </w:p>
    <w:p w14:paraId="3021E10C"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Theophylline levels, prednisolone levels (if applicable)</w:t>
      </w:r>
    </w:p>
    <w:p w14:paraId="1EC36513" w14:textId="77777777" w:rsidR="006F7A48" w:rsidRPr="00855FBA" w:rsidRDefault="006F7A48" w:rsidP="006E532E">
      <w:pPr>
        <w:numPr>
          <w:ilvl w:val="0"/>
          <w:numId w:val="17"/>
        </w:numPr>
        <w:spacing w:after="0" w:line="240" w:lineRule="auto"/>
        <w:jc w:val="both"/>
        <w:rPr>
          <w:rFonts w:ascii="Arial" w:hAnsi="Arial" w:cs="Arial"/>
        </w:rPr>
      </w:pPr>
      <w:r w:rsidRPr="00855FBA">
        <w:rPr>
          <w:rFonts w:ascii="Arial" w:hAnsi="Arial" w:cs="Arial"/>
        </w:rPr>
        <w:t>Lung function</w:t>
      </w:r>
    </w:p>
    <w:p w14:paraId="490949F7"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lastRenderedPageBreak/>
        <w:t xml:space="preserve">Spirometry </w:t>
      </w:r>
    </w:p>
    <w:p w14:paraId="04676E30"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 xml:space="preserve">Bronchodilator reversibility </w:t>
      </w:r>
    </w:p>
    <w:p w14:paraId="0EFAD8AB"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Tests of airway hyper-responsiveness (methacholine or histamine challenge)</w:t>
      </w:r>
    </w:p>
    <w:p w14:paraId="4856D88F" w14:textId="70D46A5D" w:rsidR="006F7A48" w:rsidRPr="00855FBA" w:rsidRDefault="006F7A48" w:rsidP="006E532E">
      <w:pPr>
        <w:numPr>
          <w:ilvl w:val="0"/>
          <w:numId w:val="17"/>
        </w:numPr>
        <w:spacing w:after="0" w:line="240" w:lineRule="auto"/>
        <w:jc w:val="both"/>
        <w:rPr>
          <w:rFonts w:ascii="Arial" w:hAnsi="Arial" w:cs="Arial"/>
        </w:rPr>
      </w:pPr>
      <w:proofErr w:type="spellStart"/>
      <w:r w:rsidRPr="00855FBA">
        <w:rPr>
          <w:rFonts w:ascii="Arial" w:hAnsi="Arial" w:cs="Arial"/>
        </w:rPr>
        <w:t>Inflamm</w:t>
      </w:r>
      <w:r w:rsidR="008C039A">
        <w:rPr>
          <w:rFonts w:ascii="Arial" w:hAnsi="Arial" w:cs="Arial"/>
        </w:rPr>
        <w:t>om</w:t>
      </w:r>
      <w:r w:rsidRPr="00855FBA">
        <w:rPr>
          <w:rFonts w:ascii="Arial" w:hAnsi="Arial" w:cs="Arial"/>
        </w:rPr>
        <w:t>atory</w:t>
      </w:r>
      <w:proofErr w:type="spellEnd"/>
      <w:r w:rsidRPr="00855FBA">
        <w:rPr>
          <w:rFonts w:ascii="Arial" w:hAnsi="Arial" w:cs="Arial"/>
        </w:rPr>
        <w:t xml:space="preserve"> </w:t>
      </w:r>
    </w:p>
    <w:p w14:paraId="46BEC7E1"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Exhaled nitric oxide (FE</w:t>
      </w:r>
      <w:r w:rsidRPr="00855FBA">
        <w:rPr>
          <w:rFonts w:ascii="Arial" w:hAnsi="Arial" w:cs="Arial"/>
          <w:vertAlign w:val="subscript"/>
        </w:rPr>
        <w:t>NO</w:t>
      </w:r>
      <w:r w:rsidRPr="00855FBA">
        <w:rPr>
          <w:rFonts w:ascii="Arial" w:hAnsi="Arial" w:cs="Arial"/>
        </w:rPr>
        <w:t>)</w:t>
      </w:r>
    </w:p>
    <w:p w14:paraId="2006EC17"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Induced sputum</w:t>
      </w:r>
    </w:p>
    <w:p w14:paraId="449BF0AB" w14:textId="77777777" w:rsidR="006F7A48" w:rsidRPr="00855FBA" w:rsidRDefault="006F7A48" w:rsidP="006E532E">
      <w:pPr>
        <w:numPr>
          <w:ilvl w:val="0"/>
          <w:numId w:val="17"/>
        </w:numPr>
        <w:spacing w:after="0" w:line="240" w:lineRule="auto"/>
        <w:jc w:val="both"/>
        <w:rPr>
          <w:rFonts w:ascii="Arial" w:hAnsi="Arial" w:cs="Arial"/>
        </w:rPr>
      </w:pPr>
      <w:r w:rsidRPr="00855FBA">
        <w:rPr>
          <w:rFonts w:ascii="Arial" w:hAnsi="Arial" w:cs="Arial"/>
        </w:rPr>
        <w:t>Skin prick tests to common aeroallergens and foods</w:t>
      </w:r>
    </w:p>
    <w:p w14:paraId="2D6CA072" w14:textId="77777777" w:rsidR="006F7A48" w:rsidRPr="00855FBA" w:rsidRDefault="006F7A48" w:rsidP="006E532E">
      <w:pPr>
        <w:numPr>
          <w:ilvl w:val="0"/>
          <w:numId w:val="17"/>
        </w:numPr>
        <w:spacing w:after="0" w:line="240" w:lineRule="auto"/>
        <w:jc w:val="both"/>
        <w:rPr>
          <w:rFonts w:ascii="Arial" w:hAnsi="Arial" w:cs="Arial"/>
        </w:rPr>
      </w:pPr>
      <w:r w:rsidRPr="00855FBA">
        <w:rPr>
          <w:rFonts w:ascii="Arial" w:hAnsi="Arial" w:cs="Arial"/>
        </w:rPr>
        <w:t>Blood tests</w:t>
      </w:r>
    </w:p>
    <w:p w14:paraId="3B540477"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Full blood count</w:t>
      </w:r>
    </w:p>
    <w:p w14:paraId="213C14E9"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 xml:space="preserve">Total </w:t>
      </w:r>
      <w:proofErr w:type="spellStart"/>
      <w:r w:rsidRPr="00855FBA">
        <w:rPr>
          <w:rFonts w:ascii="Arial" w:hAnsi="Arial" w:cs="Arial"/>
        </w:rPr>
        <w:t>IgE</w:t>
      </w:r>
      <w:proofErr w:type="spellEnd"/>
      <w:r w:rsidRPr="00855FBA">
        <w:rPr>
          <w:rFonts w:ascii="Arial" w:hAnsi="Arial" w:cs="Arial"/>
        </w:rPr>
        <w:t xml:space="preserve"> and specific </w:t>
      </w:r>
      <w:proofErr w:type="spellStart"/>
      <w:r w:rsidRPr="00855FBA">
        <w:rPr>
          <w:rFonts w:ascii="Arial" w:hAnsi="Arial" w:cs="Arial"/>
        </w:rPr>
        <w:t>IgEs</w:t>
      </w:r>
      <w:proofErr w:type="spellEnd"/>
    </w:p>
    <w:p w14:paraId="18FAF3A8"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Vitamin D</w:t>
      </w:r>
    </w:p>
    <w:p w14:paraId="6E6232AB" w14:textId="77777777" w:rsidR="006F7A48" w:rsidRPr="00855FBA" w:rsidRDefault="006F7A48" w:rsidP="006E532E">
      <w:pPr>
        <w:numPr>
          <w:ilvl w:val="0"/>
          <w:numId w:val="17"/>
        </w:numPr>
        <w:spacing w:after="0" w:line="240" w:lineRule="auto"/>
        <w:jc w:val="both"/>
        <w:rPr>
          <w:rFonts w:ascii="Arial" w:hAnsi="Arial" w:cs="Arial"/>
        </w:rPr>
      </w:pPr>
      <w:r w:rsidRPr="00855FBA">
        <w:rPr>
          <w:rFonts w:ascii="Arial" w:hAnsi="Arial" w:cs="Arial"/>
        </w:rPr>
        <w:t>Monitoring of steroid side effects</w:t>
      </w:r>
    </w:p>
    <w:p w14:paraId="483EC4A1"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Synacthen test</w:t>
      </w:r>
    </w:p>
    <w:p w14:paraId="2B0A2DBB" w14:textId="77777777" w:rsidR="006F7A48" w:rsidRPr="00855FBA" w:rsidRDefault="006F7A48" w:rsidP="006E532E">
      <w:pPr>
        <w:numPr>
          <w:ilvl w:val="1"/>
          <w:numId w:val="17"/>
        </w:numPr>
        <w:spacing w:after="0" w:line="240" w:lineRule="auto"/>
        <w:jc w:val="both"/>
        <w:rPr>
          <w:rFonts w:ascii="Arial" w:hAnsi="Arial" w:cs="Arial"/>
        </w:rPr>
      </w:pPr>
      <w:r w:rsidRPr="00855FBA">
        <w:rPr>
          <w:rFonts w:ascii="Arial" w:hAnsi="Arial" w:cs="Arial"/>
        </w:rPr>
        <w:t>DEXA scan</w:t>
      </w:r>
    </w:p>
    <w:p w14:paraId="40891F39" w14:textId="77777777" w:rsidR="006F7A48" w:rsidRPr="00855FBA" w:rsidRDefault="006F7A48" w:rsidP="006E532E">
      <w:pPr>
        <w:numPr>
          <w:ilvl w:val="0"/>
          <w:numId w:val="17"/>
        </w:numPr>
        <w:spacing w:after="0" w:line="240" w:lineRule="auto"/>
        <w:ind w:left="714" w:hanging="357"/>
        <w:jc w:val="both"/>
        <w:rPr>
          <w:rFonts w:ascii="Arial" w:hAnsi="Arial" w:cs="Arial"/>
        </w:rPr>
      </w:pPr>
      <w:r w:rsidRPr="00855FBA">
        <w:rPr>
          <w:rFonts w:ascii="Arial" w:hAnsi="Arial" w:cs="Arial"/>
        </w:rPr>
        <w:t>Bronchoscopy</w:t>
      </w:r>
    </w:p>
    <w:p w14:paraId="677FA1B3" w14:textId="77777777" w:rsidR="006F7A48" w:rsidRPr="00855FBA" w:rsidRDefault="006F7A48" w:rsidP="006E532E">
      <w:pPr>
        <w:numPr>
          <w:ilvl w:val="0"/>
          <w:numId w:val="17"/>
        </w:numPr>
        <w:spacing w:after="0" w:line="240" w:lineRule="auto"/>
        <w:ind w:left="714" w:hanging="357"/>
        <w:jc w:val="both"/>
        <w:rPr>
          <w:rFonts w:ascii="Arial" w:hAnsi="Arial" w:cs="Arial"/>
        </w:rPr>
      </w:pPr>
      <w:r w:rsidRPr="00855FBA">
        <w:rPr>
          <w:rFonts w:ascii="Arial" w:hAnsi="Arial" w:cs="Arial"/>
        </w:rPr>
        <w:t>High resolution CT scan of the chest</w:t>
      </w:r>
    </w:p>
    <w:p w14:paraId="266B419F" w14:textId="77777777" w:rsidR="006F7A48" w:rsidRPr="00855FBA" w:rsidRDefault="006F7A48" w:rsidP="006E532E">
      <w:pPr>
        <w:numPr>
          <w:ilvl w:val="0"/>
          <w:numId w:val="17"/>
        </w:numPr>
        <w:spacing w:after="0" w:line="240" w:lineRule="auto"/>
        <w:ind w:left="714" w:hanging="357"/>
        <w:jc w:val="both"/>
        <w:rPr>
          <w:rFonts w:ascii="Arial" w:hAnsi="Arial" w:cs="Arial"/>
        </w:rPr>
      </w:pPr>
      <w:r w:rsidRPr="00855FBA">
        <w:rPr>
          <w:rFonts w:ascii="Arial" w:hAnsi="Arial" w:cs="Arial"/>
        </w:rPr>
        <w:t>pH study</w:t>
      </w:r>
    </w:p>
    <w:p w14:paraId="7BC13252" w14:textId="77777777" w:rsidR="006F7A48" w:rsidRPr="00855FBA" w:rsidRDefault="006F7A48" w:rsidP="006E532E">
      <w:pPr>
        <w:numPr>
          <w:ilvl w:val="0"/>
          <w:numId w:val="17"/>
        </w:numPr>
        <w:spacing w:after="0" w:line="240" w:lineRule="auto"/>
        <w:ind w:left="714" w:hanging="357"/>
        <w:jc w:val="both"/>
        <w:rPr>
          <w:rFonts w:ascii="Arial" w:hAnsi="Arial" w:cs="Arial"/>
        </w:rPr>
      </w:pPr>
      <w:r w:rsidRPr="00855FBA">
        <w:rPr>
          <w:rFonts w:ascii="Arial" w:hAnsi="Arial" w:cs="Arial"/>
        </w:rPr>
        <w:t xml:space="preserve">Polysomnography </w:t>
      </w:r>
    </w:p>
    <w:p w14:paraId="3DB47185" w14:textId="77777777" w:rsidR="006F7A48" w:rsidRDefault="006F7A48" w:rsidP="006E532E">
      <w:pPr>
        <w:numPr>
          <w:ilvl w:val="0"/>
          <w:numId w:val="17"/>
        </w:numPr>
        <w:spacing w:after="0" w:line="240" w:lineRule="auto"/>
        <w:ind w:left="714" w:hanging="357"/>
        <w:jc w:val="both"/>
        <w:rPr>
          <w:rFonts w:ascii="Arial" w:hAnsi="Arial" w:cs="Arial"/>
        </w:rPr>
      </w:pPr>
      <w:r w:rsidRPr="00855FBA">
        <w:rPr>
          <w:rFonts w:ascii="Arial" w:hAnsi="Arial" w:cs="Arial"/>
        </w:rPr>
        <w:t>Dynamic upper airway endoscopy</w:t>
      </w:r>
    </w:p>
    <w:p w14:paraId="4E73CD5D" w14:textId="77777777" w:rsidR="006E532E" w:rsidRPr="00855FBA" w:rsidRDefault="006E532E" w:rsidP="006E532E">
      <w:pPr>
        <w:spacing w:after="0" w:line="240" w:lineRule="auto"/>
        <w:ind w:left="714"/>
        <w:jc w:val="both"/>
        <w:rPr>
          <w:rFonts w:ascii="Arial" w:hAnsi="Arial" w:cs="Arial"/>
        </w:rPr>
      </w:pPr>
    </w:p>
    <w:p w14:paraId="4B9A3EA7" w14:textId="7E7CC4A6" w:rsidR="00872AB6" w:rsidRPr="009D59EF" w:rsidRDefault="006F7A48" w:rsidP="00872AB6">
      <w:pPr>
        <w:spacing w:after="0" w:line="240" w:lineRule="auto"/>
        <w:rPr>
          <w:rFonts w:ascii="Arial" w:hAnsi="Arial" w:cs="Times New Roman"/>
          <w:b/>
          <w:color w:val="4F81BD" w:themeColor="accent1"/>
          <w:sz w:val="28"/>
          <w:szCs w:val="28"/>
          <w:lang w:val="en-US"/>
        </w:rPr>
      </w:pPr>
      <w:r w:rsidRPr="009D59EF">
        <w:rPr>
          <w:rFonts w:ascii="Arial" w:hAnsi="Arial" w:cs="Arial"/>
          <w:b/>
          <w:color w:val="4F81BD" w:themeColor="accent1"/>
          <w:sz w:val="28"/>
          <w:szCs w:val="28"/>
        </w:rPr>
        <w:t>Treatment</w:t>
      </w:r>
      <w:r w:rsidR="00872AB6" w:rsidRPr="009D59EF">
        <w:rPr>
          <w:rFonts w:ascii="Arial" w:hAnsi="Arial" w:cs="Arial"/>
          <w:b/>
          <w:color w:val="4F81BD" w:themeColor="accent1"/>
          <w:sz w:val="28"/>
          <w:szCs w:val="28"/>
        </w:rPr>
        <w:t xml:space="preserve"> </w:t>
      </w:r>
      <w:r w:rsidR="009D59EF">
        <w:rPr>
          <w:rFonts w:ascii="Arial" w:hAnsi="Arial" w:cs="Arial"/>
          <w:b/>
          <w:color w:val="4F81BD" w:themeColor="accent1"/>
          <w:sz w:val="28"/>
          <w:szCs w:val="28"/>
        </w:rPr>
        <w:t xml:space="preserve">and </w:t>
      </w:r>
      <w:r w:rsidR="009D59EF" w:rsidRPr="009D59EF">
        <w:rPr>
          <w:rFonts w:ascii="Arial" w:hAnsi="Arial" w:cs="Times New Roman"/>
          <w:b/>
          <w:color w:val="4F81BD" w:themeColor="accent1"/>
          <w:sz w:val="28"/>
          <w:szCs w:val="28"/>
          <w:lang w:val="en-US"/>
        </w:rPr>
        <w:t>management</w:t>
      </w:r>
      <w:r w:rsidR="00872AB6" w:rsidRPr="009D59EF">
        <w:rPr>
          <w:rFonts w:ascii="Arial" w:hAnsi="Arial" w:cs="Times New Roman"/>
          <w:b/>
          <w:color w:val="4F81BD" w:themeColor="accent1"/>
          <w:sz w:val="28"/>
          <w:szCs w:val="28"/>
          <w:lang w:val="en-US"/>
        </w:rPr>
        <w:t xml:space="preserve"> </w:t>
      </w:r>
      <w:r w:rsidR="009D59EF">
        <w:rPr>
          <w:rFonts w:ascii="Arial" w:hAnsi="Arial" w:cs="Times New Roman"/>
          <w:b/>
          <w:color w:val="4F81BD" w:themeColor="accent1"/>
          <w:sz w:val="28"/>
          <w:szCs w:val="28"/>
          <w:lang w:val="en-US"/>
        </w:rPr>
        <w:t>o</w:t>
      </w:r>
      <w:proofErr w:type="spellStart"/>
      <w:r w:rsidR="009D59EF" w:rsidRPr="009D59EF">
        <w:rPr>
          <w:rFonts w:ascii="Arial" w:hAnsi="Arial" w:cs="Arial"/>
          <w:b/>
          <w:color w:val="4F81BD" w:themeColor="accent1"/>
          <w:sz w:val="28"/>
          <w:szCs w:val="28"/>
        </w:rPr>
        <w:t>ptions</w:t>
      </w:r>
      <w:proofErr w:type="spellEnd"/>
      <w:r w:rsidR="009D59EF" w:rsidRPr="009D59EF">
        <w:rPr>
          <w:rFonts w:ascii="Arial" w:hAnsi="Arial" w:cs="Arial"/>
          <w:b/>
          <w:color w:val="4F81BD" w:themeColor="accent1"/>
          <w:sz w:val="28"/>
          <w:szCs w:val="28"/>
        </w:rPr>
        <w:t xml:space="preserve"> </w:t>
      </w:r>
      <w:r w:rsidR="009D59EF">
        <w:rPr>
          <w:rFonts w:ascii="Arial" w:hAnsi="Arial" w:cs="Times New Roman"/>
          <w:b/>
          <w:color w:val="4F81BD" w:themeColor="accent1"/>
          <w:sz w:val="28"/>
          <w:szCs w:val="28"/>
          <w:lang w:val="en-US"/>
        </w:rPr>
        <w:t xml:space="preserve">for </w:t>
      </w:r>
      <w:r w:rsidR="00872AB6" w:rsidRPr="009D59EF">
        <w:rPr>
          <w:rFonts w:ascii="Arial" w:hAnsi="Arial" w:cs="Times New Roman"/>
          <w:b/>
          <w:color w:val="4F81BD" w:themeColor="accent1"/>
          <w:sz w:val="28"/>
          <w:szCs w:val="28"/>
          <w:lang w:val="en-US"/>
        </w:rPr>
        <w:t xml:space="preserve">severe asthma </w:t>
      </w:r>
    </w:p>
    <w:p w14:paraId="77626CA6" w14:textId="77777777" w:rsidR="006F7A48" w:rsidRPr="00855FBA" w:rsidRDefault="006F7A48" w:rsidP="006F7A48">
      <w:pPr>
        <w:spacing w:after="120"/>
        <w:jc w:val="both"/>
        <w:rPr>
          <w:rFonts w:ascii="Arial" w:hAnsi="Arial" w:cs="Arial"/>
          <w:b/>
          <w:color w:val="4F81BD" w:themeColor="accent1"/>
        </w:rPr>
      </w:pPr>
    </w:p>
    <w:p w14:paraId="15EF104C" w14:textId="77777777" w:rsidR="006F7A48" w:rsidRPr="00855FBA" w:rsidRDefault="006F7A48" w:rsidP="006F7A48">
      <w:pPr>
        <w:spacing w:after="120"/>
        <w:jc w:val="both"/>
        <w:rPr>
          <w:rFonts w:ascii="Arial" w:hAnsi="Arial" w:cs="Arial"/>
          <w:b/>
          <w:color w:val="4F81BD" w:themeColor="accent1"/>
        </w:rPr>
      </w:pPr>
      <w:r w:rsidRPr="00855FBA">
        <w:rPr>
          <w:rFonts w:ascii="Arial" w:hAnsi="Arial" w:cs="Arial"/>
          <w:b/>
          <w:color w:val="4F81BD" w:themeColor="accent1"/>
        </w:rPr>
        <w:t>Pharmacological</w:t>
      </w:r>
    </w:p>
    <w:p w14:paraId="0F50EDFB" w14:textId="77777777" w:rsidR="006F7A48" w:rsidRPr="00855FBA" w:rsidRDefault="006F7A48" w:rsidP="006F7A48">
      <w:pPr>
        <w:spacing w:after="120"/>
        <w:jc w:val="both"/>
        <w:rPr>
          <w:rFonts w:ascii="Arial" w:hAnsi="Arial" w:cs="Arial"/>
        </w:rPr>
      </w:pPr>
      <w:r w:rsidRPr="00855FBA">
        <w:rPr>
          <w:rFonts w:ascii="Arial" w:hAnsi="Arial" w:cs="Arial"/>
        </w:rPr>
        <w:t>Children with severe therapy resistant asthma (STRA) should undergo detailed characterisation so that a targeted and appropriate management plan can be implemented. The following treatments should only be initiated by the PSA service although continuation and ongoing monitoring of these treatments may take place in secondary care. All of these treatments should be given as an initial 16 week trial with careful assessment throughout the treatment period and subjective evidence of benefit. For those who continue on these treatments there should be a continual process of re-assessment</w:t>
      </w:r>
    </w:p>
    <w:p w14:paraId="2EC67CC4" w14:textId="77777777" w:rsidR="006F7A48" w:rsidRPr="00855FBA" w:rsidRDefault="006F7A48" w:rsidP="006F7A48">
      <w:pPr>
        <w:numPr>
          <w:ilvl w:val="0"/>
          <w:numId w:val="21"/>
        </w:numPr>
        <w:spacing w:after="120" w:line="240" w:lineRule="auto"/>
        <w:jc w:val="both"/>
        <w:rPr>
          <w:rFonts w:ascii="Arial" w:hAnsi="Arial" w:cs="Arial"/>
        </w:rPr>
      </w:pPr>
      <w:r w:rsidRPr="00855FBA">
        <w:rPr>
          <w:rFonts w:ascii="Arial" w:hAnsi="Arial" w:cs="Arial"/>
        </w:rPr>
        <w:t>Omalizumab</w:t>
      </w:r>
    </w:p>
    <w:p w14:paraId="0FAD4917" w14:textId="77777777" w:rsidR="006F7A48" w:rsidRPr="00855FBA" w:rsidRDefault="006F7A48" w:rsidP="006F7A48">
      <w:pPr>
        <w:numPr>
          <w:ilvl w:val="0"/>
          <w:numId w:val="21"/>
        </w:numPr>
        <w:spacing w:after="120" w:line="240" w:lineRule="auto"/>
        <w:jc w:val="both"/>
        <w:rPr>
          <w:rFonts w:ascii="Arial" w:hAnsi="Arial" w:cs="Arial"/>
        </w:rPr>
      </w:pPr>
      <w:r w:rsidRPr="00855FBA">
        <w:rPr>
          <w:rFonts w:ascii="Arial" w:hAnsi="Arial" w:cs="Arial"/>
        </w:rPr>
        <w:t>Methotrexate</w:t>
      </w:r>
    </w:p>
    <w:p w14:paraId="05D9C1B0" w14:textId="77777777" w:rsidR="006F7A48" w:rsidRPr="00855FBA" w:rsidRDefault="006F7A48" w:rsidP="006F7A48">
      <w:pPr>
        <w:numPr>
          <w:ilvl w:val="0"/>
          <w:numId w:val="21"/>
        </w:numPr>
        <w:spacing w:after="120" w:line="240" w:lineRule="auto"/>
        <w:jc w:val="both"/>
        <w:rPr>
          <w:rFonts w:ascii="Arial" w:hAnsi="Arial" w:cs="Arial"/>
        </w:rPr>
      </w:pPr>
      <w:r w:rsidRPr="00855FBA">
        <w:rPr>
          <w:rFonts w:ascii="Arial" w:hAnsi="Arial" w:cs="Arial"/>
        </w:rPr>
        <w:t xml:space="preserve">Other </w:t>
      </w:r>
      <w:proofErr w:type="spellStart"/>
      <w:r w:rsidRPr="00855FBA">
        <w:rPr>
          <w:rFonts w:ascii="Arial" w:hAnsi="Arial" w:cs="Arial"/>
        </w:rPr>
        <w:t>immunosuppressants</w:t>
      </w:r>
      <w:proofErr w:type="spellEnd"/>
      <w:r w:rsidRPr="00855FBA">
        <w:rPr>
          <w:rFonts w:ascii="Arial" w:hAnsi="Arial" w:cs="Arial"/>
        </w:rPr>
        <w:t xml:space="preserve"> including azathioprine and cyclosporine </w:t>
      </w:r>
    </w:p>
    <w:p w14:paraId="0DE8379C" w14:textId="77777777" w:rsidR="006F7A48" w:rsidRPr="00855FBA" w:rsidRDefault="006F7A48" w:rsidP="006F7A48">
      <w:pPr>
        <w:numPr>
          <w:ilvl w:val="0"/>
          <w:numId w:val="21"/>
        </w:numPr>
        <w:spacing w:after="120" w:line="240" w:lineRule="auto"/>
        <w:jc w:val="both"/>
        <w:rPr>
          <w:rFonts w:ascii="Arial" w:hAnsi="Arial" w:cs="Arial"/>
        </w:rPr>
      </w:pPr>
      <w:r w:rsidRPr="00855FBA">
        <w:rPr>
          <w:rFonts w:ascii="Arial" w:hAnsi="Arial" w:cs="Arial"/>
        </w:rPr>
        <w:t>Anti-fungal treatment</w:t>
      </w:r>
    </w:p>
    <w:p w14:paraId="20AA17C4" w14:textId="77777777" w:rsidR="006F7A48" w:rsidRPr="00855FBA" w:rsidRDefault="006F7A48" w:rsidP="006F7A48">
      <w:pPr>
        <w:numPr>
          <w:ilvl w:val="0"/>
          <w:numId w:val="21"/>
        </w:numPr>
        <w:spacing w:after="120" w:line="240" w:lineRule="auto"/>
        <w:jc w:val="both"/>
        <w:rPr>
          <w:rFonts w:ascii="Arial" w:hAnsi="Arial" w:cs="Arial"/>
        </w:rPr>
      </w:pPr>
      <w:r w:rsidRPr="00855FBA">
        <w:rPr>
          <w:rFonts w:ascii="Arial" w:hAnsi="Arial" w:cs="Arial"/>
        </w:rPr>
        <w:t xml:space="preserve">Subcutaneous terbutaline </w:t>
      </w:r>
    </w:p>
    <w:p w14:paraId="385E879B" w14:textId="77777777" w:rsidR="006F7A48" w:rsidRPr="00855FBA" w:rsidRDefault="006F7A48" w:rsidP="006F7A48">
      <w:pPr>
        <w:numPr>
          <w:ilvl w:val="0"/>
          <w:numId w:val="21"/>
        </w:numPr>
        <w:spacing w:after="120" w:line="240" w:lineRule="auto"/>
        <w:jc w:val="both"/>
        <w:rPr>
          <w:rFonts w:ascii="Arial" w:hAnsi="Arial" w:cs="Arial"/>
        </w:rPr>
      </w:pPr>
      <w:r w:rsidRPr="00855FBA">
        <w:rPr>
          <w:rFonts w:ascii="Arial" w:hAnsi="Arial" w:cs="Arial"/>
        </w:rPr>
        <w:t xml:space="preserve">Novel </w:t>
      </w:r>
      <w:proofErr w:type="spellStart"/>
      <w:r w:rsidRPr="00855FBA">
        <w:rPr>
          <w:rFonts w:ascii="Arial" w:hAnsi="Arial" w:cs="Arial"/>
        </w:rPr>
        <w:t>monoclonals</w:t>
      </w:r>
      <w:proofErr w:type="spellEnd"/>
      <w:r w:rsidRPr="00855FBA">
        <w:rPr>
          <w:rFonts w:ascii="Arial" w:hAnsi="Arial" w:cs="Arial"/>
        </w:rPr>
        <w:t xml:space="preserve"> in development including </w:t>
      </w:r>
      <w:proofErr w:type="spellStart"/>
      <w:r w:rsidRPr="00855FBA">
        <w:rPr>
          <w:rFonts w:ascii="Arial" w:hAnsi="Arial" w:cs="Arial"/>
        </w:rPr>
        <w:t>lebrikizumab</w:t>
      </w:r>
      <w:proofErr w:type="spellEnd"/>
      <w:r w:rsidRPr="00855FBA">
        <w:rPr>
          <w:rFonts w:ascii="Arial" w:hAnsi="Arial" w:cs="Arial"/>
        </w:rPr>
        <w:t xml:space="preserve"> (anti IL-13), </w:t>
      </w:r>
      <w:proofErr w:type="spellStart"/>
      <w:r w:rsidRPr="00855FBA">
        <w:rPr>
          <w:rFonts w:ascii="Arial" w:hAnsi="Arial" w:cs="Arial"/>
        </w:rPr>
        <w:t>mepolizimab</w:t>
      </w:r>
      <w:proofErr w:type="spellEnd"/>
      <w:r w:rsidRPr="00855FBA">
        <w:rPr>
          <w:rFonts w:ascii="Arial" w:hAnsi="Arial" w:cs="Arial"/>
        </w:rPr>
        <w:t xml:space="preserve"> (anti IL-5) and </w:t>
      </w:r>
      <w:proofErr w:type="spellStart"/>
      <w:r w:rsidRPr="00855FBA">
        <w:rPr>
          <w:rFonts w:ascii="Arial" w:hAnsi="Arial" w:cs="Arial"/>
        </w:rPr>
        <w:t>dupilumab</w:t>
      </w:r>
      <w:proofErr w:type="spellEnd"/>
      <w:r w:rsidRPr="00855FBA">
        <w:rPr>
          <w:rFonts w:ascii="Arial" w:hAnsi="Arial" w:cs="Arial"/>
        </w:rPr>
        <w:t xml:space="preserve"> (anti IL-4α)</w:t>
      </w:r>
    </w:p>
    <w:p w14:paraId="1D851123" w14:textId="77777777" w:rsidR="006F7A48" w:rsidRPr="00855FBA" w:rsidRDefault="006F7A48" w:rsidP="006F7A48">
      <w:pPr>
        <w:numPr>
          <w:ilvl w:val="0"/>
          <w:numId w:val="21"/>
        </w:numPr>
        <w:spacing w:after="120" w:line="240" w:lineRule="auto"/>
        <w:jc w:val="both"/>
        <w:rPr>
          <w:rFonts w:ascii="Arial" w:hAnsi="Arial" w:cs="Arial"/>
        </w:rPr>
      </w:pPr>
      <w:r w:rsidRPr="00855FBA">
        <w:rPr>
          <w:rFonts w:ascii="Arial" w:hAnsi="Arial" w:cs="Arial"/>
        </w:rPr>
        <w:t>All children who are ineligible for omalizumab or who have had a failed trial should be offered the opportunity to be entered into a multi-centre clinical trial of novel biologicals if eligible</w:t>
      </w:r>
    </w:p>
    <w:p w14:paraId="14EF3EAA" w14:textId="77777777" w:rsidR="006F7A48" w:rsidRPr="00855FBA" w:rsidRDefault="006F7A48" w:rsidP="006F7A48">
      <w:pPr>
        <w:spacing w:after="120"/>
        <w:jc w:val="both"/>
        <w:rPr>
          <w:rFonts w:ascii="Arial" w:hAnsi="Arial" w:cs="Arial"/>
          <w:b/>
          <w:color w:val="4F81BD" w:themeColor="accent1"/>
        </w:rPr>
      </w:pPr>
      <w:r w:rsidRPr="00855FBA">
        <w:rPr>
          <w:rFonts w:ascii="Arial" w:hAnsi="Arial" w:cs="Arial"/>
          <w:b/>
          <w:color w:val="4F81BD" w:themeColor="accent1"/>
        </w:rPr>
        <w:t>Non pharmacological</w:t>
      </w:r>
    </w:p>
    <w:p w14:paraId="3943B628" w14:textId="77777777" w:rsidR="006F7A48" w:rsidRPr="00855FBA" w:rsidRDefault="006F7A48" w:rsidP="006F7A48">
      <w:pPr>
        <w:spacing w:after="120"/>
        <w:jc w:val="both"/>
        <w:rPr>
          <w:rFonts w:ascii="Arial" w:hAnsi="Arial" w:cs="Arial"/>
        </w:rPr>
      </w:pPr>
      <w:r w:rsidRPr="00855FBA">
        <w:rPr>
          <w:rFonts w:ascii="Arial" w:hAnsi="Arial" w:cs="Arial"/>
        </w:rPr>
        <w:t>Non pharmacological treatment should be considered in addition to conventional therapy for all children with PSA. The following should be available:</w:t>
      </w:r>
    </w:p>
    <w:p w14:paraId="75AFF16C" w14:textId="77777777" w:rsidR="006F7A48" w:rsidRPr="00855FBA" w:rsidRDefault="006F7A48" w:rsidP="006F7A48">
      <w:pPr>
        <w:numPr>
          <w:ilvl w:val="0"/>
          <w:numId w:val="22"/>
        </w:numPr>
        <w:spacing w:after="120" w:line="240" w:lineRule="auto"/>
        <w:jc w:val="both"/>
        <w:rPr>
          <w:rFonts w:ascii="Arial" w:hAnsi="Arial" w:cs="Arial"/>
        </w:rPr>
      </w:pPr>
      <w:r w:rsidRPr="00855FBA">
        <w:rPr>
          <w:rFonts w:ascii="Arial" w:hAnsi="Arial" w:cs="Arial"/>
        </w:rPr>
        <w:t>Breathing control exercises implemented by a specialist respiratory physiotherapist</w:t>
      </w:r>
    </w:p>
    <w:p w14:paraId="79CDB4B7" w14:textId="77777777" w:rsidR="006F7A48" w:rsidRPr="00855FBA" w:rsidRDefault="006F7A48" w:rsidP="006F7A48">
      <w:pPr>
        <w:numPr>
          <w:ilvl w:val="0"/>
          <w:numId w:val="22"/>
        </w:numPr>
        <w:spacing w:after="120" w:line="240" w:lineRule="auto"/>
        <w:jc w:val="both"/>
        <w:rPr>
          <w:rFonts w:ascii="Arial" w:hAnsi="Arial" w:cs="Arial"/>
        </w:rPr>
      </w:pPr>
      <w:r w:rsidRPr="00855FBA">
        <w:rPr>
          <w:rFonts w:ascii="Arial" w:hAnsi="Arial" w:cs="Arial"/>
        </w:rPr>
        <w:t xml:space="preserve">Psychological support </w:t>
      </w:r>
      <w:r w:rsidRPr="006E532E">
        <w:rPr>
          <w:rFonts w:ascii="Arial" w:hAnsi="Arial" w:cs="Arial"/>
        </w:rPr>
        <w:t>including anxiety management</w:t>
      </w:r>
      <w:r w:rsidR="006E532E" w:rsidRPr="006E532E">
        <w:rPr>
          <w:rFonts w:ascii="Arial" w:hAnsi="Arial" w:cs="Arial"/>
        </w:rPr>
        <w:t xml:space="preserve"> and </w:t>
      </w:r>
      <w:r w:rsidR="006E532E" w:rsidRPr="006E532E">
        <w:rPr>
          <w:rFonts w:ascii="Arial" w:eastAsia="Arial" w:hAnsi="Arial" w:cs="Times New Roman"/>
        </w:rPr>
        <w:t xml:space="preserve">to cope with depression, denial and disorganisation.  Good psychological care to manage anxiety and </w:t>
      </w:r>
      <w:r w:rsidR="006E532E" w:rsidRPr="006E532E">
        <w:rPr>
          <w:rFonts w:ascii="Arial" w:eastAsia="Arial" w:hAnsi="Arial" w:cs="Times New Roman"/>
        </w:rPr>
        <w:lastRenderedPageBreak/>
        <w:t>association with symptoms especially following intensive care admission, and for psychological problems manifesting as asthma symptoms</w:t>
      </w:r>
    </w:p>
    <w:p w14:paraId="639AD3AE" w14:textId="77777777" w:rsidR="006E532E" w:rsidRPr="006E532E" w:rsidRDefault="006F7A48" w:rsidP="006E532E">
      <w:pPr>
        <w:numPr>
          <w:ilvl w:val="0"/>
          <w:numId w:val="22"/>
        </w:numPr>
        <w:spacing w:after="120" w:line="240" w:lineRule="auto"/>
        <w:jc w:val="both"/>
        <w:rPr>
          <w:rFonts w:ascii="Arial" w:hAnsi="Arial" w:cs="Arial"/>
        </w:rPr>
      </w:pPr>
      <w:r w:rsidRPr="00855FBA">
        <w:rPr>
          <w:rFonts w:ascii="Arial" w:hAnsi="Arial" w:cs="Arial"/>
        </w:rPr>
        <w:t>Temperature controlled laminar airflow device</w:t>
      </w:r>
    </w:p>
    <w:p w14:paraId="45B79626" w14:textId="77777777" w:rsidR="006F7A48" w:rsidRPr="00855FBA" w:rsidRDefault="006F7A48" w:rsidP="006F7A48">
      <w:pPr>
        <w:spacing w:after="120"/>
        <w:jc w:val="both"/>
        <w:rPr>
          <w:rFonts w:ascii="Arial" w:hAnsi="Arial" w:cs="Arial"/>
        </w:rPr>
      </w:pPr>
      <w:r w:rsidRPr="00855FBA">
        <w:rPr>
          <w:rFonts w:ascii="Arial" w:hAnsi="Arial" w:cs="Arial"/>
        </w:rPr>
        <w:t>All children should be offered the opportunity to be entered into a multi-centre clinical trial of the above therapies if eligible</w:t>
      </w:r>
    </w:p>
    <w:p w14:paraId="13911064" w14:textId="77777777" w:rsidR="009D59EF" w:rsidRDefault="009D59EF" w:rsidP="006F7A48">
      <w:pPr>
        <w:spacing w:after="120"/>
        <w:jc w:val="both"/>
        <w:rPr>
          <w:rFonts w:ascii="Arial" w:hAnsi="Arial" w:cs="Arial"/>
          <w:b/>
          <w:color w:val="4F81BD" w:themeColor="accent1"/>
        </w:rPr>
      </w:pPr>
    </w:p>
    <w:p w14:paraId="2F0804C6" w14:textId="77777777" w:rsidR="006F7A48" w:rsidRPr="00855FBA" w:rsidRDefault="006F7A48" w:rsidP="006F7A48">
      <w:pPr>
        <w:spacing w:after="120"/>
        <w:jc w:val="both"/>
        <w:rPr>
          <w:rFonts w:ascii="Arial" w:hAnsi="Arial" w:cs="Arial"/>
          <w:b/>
          <w:color w:val="4F81BD" w:themeColor="accent1"/>
        </w:rPr>
      </w:pPr>
      <w:r w:rsidRPr="00855FBA">
        <w:rPr>
          <w:rFonts w:ascii="Arial" w:hAnsi="Arial" w:cs="Arial"/>
          <w:b/>
          <w:color w:val="4F81BD" w:themeColor="accent1"/>
        </w:rPr>
        <w:t>Transition</w:t>
      </w:r>
    </w:p>
    <w:p w14:paraId="61ABF905" w14:textId="40B6EF8A" w:rsidR="006F7A48" w:rsidRPr="00855FBA" w:rsidRDefault="006F7A48" w:rsidP="006F7A48">
      <w:pPr>
        <w:spacing w:after="120"/>
        <w:jc w:val="both"/>
        <w:rPr>
          <w:rFonts w:ascii="Arial" w:hAnsi="Arial" w:cs="Arial"/>
        </w:rPr>
      </w:pPr>
      <w:r w:rsidRPr="00855FBA">
        <w:rPr>
          <w:rFonts w:ascii="Arial" w:hAnsi="Arial" w:cs="Arial"/>
        </w:rPr>
        <w:t>All paediatric DA services must be aligned to, and work closely with a commissioned adult severe asthma service to ensure the smooth transit</w:t>
      </w:r>
      <w:r w:rsidR="009D59EF">
        <w:rPr>
          <w:rFonts w:ascii="Arial" w:hAnsi="Arial" w:cs="Arial"/>
        </w:rPr>
        <w:t xml:space="preserve">ion of care of young </w:t>
      </w:r>
      <w:proofErr w:type="gramStart"/>
      <w:r w:rsidR="009D59EF">
        <w:rPr>
          <w:rFonts w:ascii="Arial" w:hAnsi="Arial" w:cs="Arial"/>
        </w:rPr>
        <w:t xml:space="preserve">people </w:t>
      </w:r>
      <w:r w:rsidRPr="00855FBA">
        <w:rPr>
          <w:rFonts w:ascii="Arial" w:hAnsi="Arial" w:cs="Arial"/>
        </w:rPr>
        <w:t xml:space="preserve"> with</w:t>
      </w:r>
      <w:proofErr w:type="gramEnd"/>
      <w:r w:rsidRPr="00855FBA">
        <w:rPr>
          <w:rFonts w:ascii="Arial" w:hAnsi="Arial" w:cs="Arial"/>
        </w:rPr>
        <w:t xml:space="preserve"> severe asthma. Not all </w:t>
      </w:r>
      <w:r w:rsidR="009D59EF">
        <w:rPr>
          <w:rFonts w:ascii="Arial" w:hAnsi="Arial" w:cs="Arial"/>
        </w:rPr>
        <w:t>young people</w:t>
      </w:r>
      <w:r w:rsidRPr="00855FBA">
        <w:rPr>
          <w:rFonts w:ascii="Arial" w:hAnsi="Arial" w:cs="Arial"/>
        </w:rPr>
        <w:t xml:space="preserve"> will require transition to an adult severe asthma </w:t>
      </w:r>
      <w:proofErr w:type="gramStart"/>
      <w:r w:rsidRPr="00855FBA">
        <w:rPr>
          <w:rFonts w:ascii="Arial" w:hAnsi="Arial" w:cs="Arial"/>
        </w:rPr>
        <w:t>service,</w:t>
      </w:r>
      <w:proofErr w:type="gramEnd"/>
      <w:r w:rsidRPr="00855FBA">
        <w:rPr>
          <w:rFonts w:ascii="Arial" w:hAnsi="Arial" w:cs="Arial"/>
        </w:rPr>
        <w:t xml:space="preserve"> some will continue to be followed up in their local secondary care asthma clinic and some by their GP.  The decision as to the most appropriate setting for on-going care should be made jointly by the adult and paediatric teams. </w:t>
      </w:r>
    </w:p>
    <w:p w14:paraId="1D7D0D89" w14:textId="2BF7CFB4" w:rsidR="006F7A48" w:rsidRPr="00855FBA" w:rsidRDefault="006F7A48" w:rsidP="006F7A48">
      <w:pPr>
        <w:spacing w:after="120"/>
        <w:jc w:val="both"/>
        <w:rPr>
          <w:rFonts w:ascii="Arial" w:hAnsi="Arial" w:cs="Arial"/>
        </w:rPr>
      </w:pPr>
      <w:r w:rsidRPr="00855FBA">
        <w:rPr>
          <w:rFonts w:ascii="Arial" w:hAnsi="Arial" w:cs="Arial"/>
        </w:rPr>
        <w:t xml:space="preserve">The process of transition should start some time before the actual transfer of care (from approximately 14 years onwards). During this time the paediatric team should support the </w:t>
      </w:r>
      <w:r w:rsidR="009D59EF">
        <w:rPr>
          <w:rFonts w:ascii="Arial" w:hAnsi="Arial" w:cs="Arial"/>
        </w:rPr>
        <w:t>young people</w:t>
      </w:r>
      <w:r w:rsidRPr="00855FBA">
        <w:rPr>
          <w:rFonts w:ascii="Arial" w:hAnsi="Arial" w:cs="Arial"/>
        </w:rPr>
        <w:t xml:space="preserve"> in gaining greater autonomy and ensuring they have appropriate knowledge of their condition, treatment and self management. This process should continue once the </w:t>
      </w:r>
      <w:r w:rsidR="009D59EF">
        <w:rPr>
          <w:rFonts w:ascii="Arial" w:hAnsi="Arial" w:cs="Arial"/>
        </w:rPr>
        <w:t xml:space="preserve">young person </w:t>
      </w:r>
      <w:r w:rsidRPr="00855FBA">
        <w:rPr>
          <w:rFonts w:ascii="Arial" w:hAnsi="Arial" w:cs="Arial"/>
        </w:rPr>
        <w:t xml:space="preserve">has transferred to adult care. </w:t>
      </w:r>
    </w:p>
    <w:p w14:paraId="617CF6A4" w14:textId="77777777" w:rsidR="00572A8E" w:rsidRPr="00572A8E" w:rsidRDefault="00572A8E" w:rsidP="00572A8E">
      <w:pPr>
        <w:spacing w:after="0" w:line="240" w:lineRule="auto"/>
        <w:rPr>
          <w:rFonts w:ascii="Arial" w:eastAsia="Arial" w:hAnsi="Arial" w:cs="Times New Roman"/>
          <w:b/>
          <w:color w:val="4F81BD" w:themeColor="accent1"/>
          <w:sz w:val="24"/>
          <w:szCs w:val="24"/>
          <w:lang w:val="en-US"/>
        </w:rPr>
      </w:pPr>
      <w:r w:rsidRPr="00572A8E">
        <w:rPr>
          <w:rFonts w:ascii="Arial" w:eastAsia="Arial" w:hAnsi="Arial" w:cs="Times New Roman"/>
          <w:b/>
          <w:color w:val="4F81BD" w:themeColor="accent1"/>
          <w:sz w:val="24"/>
          <w:szCs w:val="24"/>
          <w:lang w:val="en-US"/>
        </w:rPr>
        <w:t>Recommendations</w:t>
      </w:r>
    </w:p>
    <w:p w14:paraId="120EE26C" w14:textId="586C6F40" w:rsidR="00572A8E" w:rsidRPr="00872AB6" w:rsidRDefault="00572A8E" w:rsidP="00572A8E">
      <w:pPr>
        <w:spacing w:after="0" w:line="240" w:lineRule="auto"/>
        <w:rPr>
          <w:rFonts w:ascii="Arial" w:eastAsia="Arial" w:hAnsi="Arial" w:cs="Times New Roman"/>
          <w:lang w:val="en-US"/>
        </w:rPr>
      </w:pPr>
      <w:r w:rsidRPr="00872AB6">
        <w:rPr>
          <w:rFonts w:ascii="Arial" w:hAnsi="Arial" w:cs="Times New Roman"/>
          <w:lang w:val="en-US"/>
        </w:rPr>
        <w:t>Currently, tertiary asthma services are funded as part of the service specification for Paediatric Respiratory Disease which does</w:t>
      </w:r>
      <w:r w:rsidR="008C039A">
        <w:rPr>
          <w:rFonts w:ascii="Arial" w:hAnsi="Arial" w:cs="Times New Roman"/>
          <w:lang w:val="en-US"/>
        </w:rPr>
        <w:t xml:space="preserve"> </w:t>
      </w:r>
      <w:r w:rsidRPr="00872AB6">
        <w:rPr>
          <w:rFonts w:ascii="Arial" w:hAnsi="Arial" w:cs="Times New Roman"/>
          <w:lang w:val="en-US"/>
        </w:rPr>
        <w:t>n</w:t>
      </w:r>
      <w:r w:rsidR="008C039A">
        <w:rPr>
          <w:rFonts w:ascii="Arial" w:hAnsi="Arial" w:cs="Times New Roman"/>
          <w:lang w:val="en-US"/>
        </w:rPr>
        <w:t>o</w:t>
      </w:r>
      <w:r w:rsidRPr="00872AB6">
        <w:rPr>
          <w:rFonts w:ascii="Arial" w:hAnsi="Arial" w:cs="Times New Roman"/>
          <w:lang w:val="en-US"/>
        </w:rPr>
        <w:t>t include children.  In order to be classified as a tertiary severe /difficult asthma service there must be a sufficiently experienced and resourced MDT including respiratory Paediatrician, Clinical Nurse Specialist, psychologist, physiotherapist and input from the Safeguarding team.</w:t>
      </w:r>
    </w:p>
    <w:p w14:paraId="01054531" w14:textId="18E1E283" w:rsidR="00472196" w:rsidRPr="00872AB6" w:rsidRDefault="00A75EF2" w:rsidP="002976FD">
      <w:pPr>
        <w:spacing w:after="0" w:line="240" w:lineRule="auto"/>
        <w:rPr>
          <w:rFonts w:ascii="Arial" w:hAnsi="Arial" w:cs="Arial"/>
          <w:b/>
          <w:color w:val="4F81BD" w:themeColor="accent1"/>
          <w:sz w:val="24"/>
          <w:szCs w:val="24"/>
        </w:rPr>
      </w:pPr>
      <w:r>
        <w:rPr>
          <w:rFonts w:ascii="Arial" w:eastAsia="Arial" w:hAnsi="Arial" w:cs="Times New Roman"/>
          <w:noProof/>
          <w:sz w:val="24"/>
          <w:szCs w:val="24"/>
          <w:lang w:eastAsia="en-GB"/>
        </w:rPr>
        <mc:AlternateContent>
          <mc:Choice Requires="wps">
            <w:drawing>
              <wp:anchor distT="0" distB="0" distL="114300" distR="114300" simplePos="0" relativeHeight="251660288" behindDoc="0" locked="0" layoutInCell="1" allowOverlap="1" wp14:anchorId="6A099AE7" wp14:editId="2CBB67B9">
                <wp:simplePos x="0" y="0"/>
                <wp:positionH relativeFrom="column">
                  <wp:posOffset>-114300</wp:posOffset>
                </wp:positionH>
                <wp:positionV relativeFrom="paragraph">
                  <wp:posOffset>150495</wp:posOffset>
                </wp:positionV>
                <wp:extent cx="5838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3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1.85pt" to="450.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" strokecolor="black [3213]"/>
            </w:pict>
          </mc:Fallback>
        </mc:AlternateContent>
      </w:r>
      <w:r w:rsidR="00472196" w:rsidRPr="00872AB6">
        <w:rPr>
          <w:rFonts w:ascii="Arial" w:hAnsi="Arial" w:cs="Arial"/>
          <w:b/>
          <w:color w:val="4F81BD" w:themeColor="accent1"/>
          <w:sz w:val="24"/>
          <w:szCs w:val="24"/>
        </w:rPr>
        <w:t xml:space="preserve"> </w:t>
      </w:r>
    </w:p>
    <w:p w14:paraId="6CDAC18A" w14:textId="5DC8DEAD" w:rsidR="00472196" w:rsidRPr="005E36DC" w:rsidRDefault="002976FD" w:rsidP="00472196">
      <w:pPr>
        <w:autoSpaceDE w:val="0"/>
        <w:autoSpaceDN w:val="0"/>
        <w:adjustRightInd w:val="0"/>
        <w:spacing w:after="0" w:line="240" w:lineRule="auto"/>
        <w:rPr>
          <w:rFonts w:cs="Minion-Regular"/>
        </w:rPr>
      </w:pPr>
      <w:r w:rsidRPr="00872AB6">
        <w:rPr>
          <w:rFonts w:ascii="Arial" w:hAnsi="Arial" w:cs="Arial"/>
          <w:b/>
          <w:color w:val="4F81BD" w:themeColor="accent1"/>
          <w:sz w:val="24"/>
          <w:szCs w:val="24"/>
        </w:rPr>
        <w:t>Specialist Paediatric Asthma C</w:t>
      </w:r>
      <w:r>
        <w:rPr>
          <w:rFonts w:ascii="Arial" w:hAnsi="Arial" w:cs="Arial"/>
          <w:b/>
          <w:color w:val="4F81BD" w:themeColor="accent1"/>
          <w:sz w:val="24"/>
          <w:szCs w:val="24"/>
        </w:rPr>
        <w:t xml:space="preserve">ommissioning </w:t>
      </w:r>
      <w:r w:rsidRPr="00872AB6">
        <w:rPr>
          <w:rFonts w:ascii="Arial" w:hAnsi="Arial" w:cs="Arial"/>
          <w:b/>
          <w:color w:val="4F81BD" w:themeColor="accent1"/>
          <w:sz w:val="24"/>
          <w:szCs w:val="24"/>
        </w:rPr>
        <w:t>Q</w:t>
      </w:r>
      <w:r>
        <w:rPr>
          <w:rFonts w:ascii="Arial" w:hAnsi="Arial" w:cs="Arial"/>
          <w:b/>
          <w:color w:val="4F81BD" w:themeColor="accent1"/>
          <w:sz w:val="24"/>
          <w:szCs w:val="24"/>
        </w:rPr>
        <w:t>uality and Innovation (CQUIN)</w:t>
      </w:r>
    </w:p>
    <w:p w14:paraId="4760A596" w14:textId="61BD42EF" w:rsidR="00A92150" w:rsidRPr="002976FD" w:rsidRDefault="00872AB6" w:rsidP="00A92150">
      <w:pPr>
        <w:pStyle w:val="CommentText"/>
        <w:rPr>
          <w:rFonts w:ascii="Arial" w:hAnsi="Arial" w:cs="Arial"/>
        </w:rPr>
      </w:pPr>
      <w:r w:rsidRPr="002976FD">
        <w:rPr>
          <w:rFonts w:ascii="Arial" w:hAnsi="Arial" w:cs="Arial"/>
        </w:rPr>
        <w:t>Commissioning Quality and Innovation (</w:t>
      </w:r>
      <w:r w:rsidR="00472196" w:rsidRPr="002976FD">
        <w:rPr>
          <w:rFonts w:ascii="Arial" w:hAnsi="Arial" w:cs="Arial"/>
        </w:rPr>
        <w:t>CQUIN</w:t>
      </w:r>
      <w:r w:rsidRPr="002976FD">
        <w:rPr>
          <w:rFonts w:ascii="Arial" w:hAnsi="Arial" w:cs="Arial"/>
        </w:rPr>
        <w:t>)</w:t>
      </w:r>
      <w:r w:rsidR="00472196" w:rsidRPr="002976FD">
        <w:rPr>
          <w:rFonts w:ascii="Arial" w:hAnsi="Arial" w:cs="Arial"/>
        </w:rPr>
        <w:t xml:space="preserve"> </w:t>
      </w:r>
      <w:r w:rsidRPr="002976FD">
        <w:rPr>
          <w:rFonts w:ascii="Arial" w:hAnsi="Arial" w:cs="Arial"/>
        </w:rPr>
        <w:t>are</w:t>
      </w:r>
      <w:r w:rsidR="00472196" w:rsidRPr="002976FD">
        <w:rPr>
          <w:rFonts w:ascii="Arial" w:hAnsi="Arial" w:cs="Arial"/>
        </w:rPr>
        <w:t xml:space="preserve"> designed to incentivise providers to deliver quality and innovation improvements over and above the baseline requirements set out in the NHS standard contract,</w:t>
      </w:r>
      <w:r w:rsidR="00A92150" w:rsidRPr="002976FD">
        <w:rPr>
          <w:rFonts w:ascii="Arial" w:hAnsi="Arial" w:cs="Arial"/>
        </w:rPr>
        <w:t xml:space="preserve"> Users should check with providers for the latest commissioning agreements, such as Local and national CQUIN. </w:t>
      </w:r>
    </w:p>
    <w:p w14:paraId="1F3FAB31" w14:textId="5E34D89A" w:rsidR="00472196" w:rsidRPr="002976FD" w:rsidRDefault="00872AB6" w:rsidP="00472196">
      <w:pP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The </w:t>
      </w:r>
      <w:r w:rsidR="00A92150" w:rsidRPr="002976FD">
        <w:rPr>
          <w:rFonts w:ascii="Arial" w:hAnsi="Arial" w:cs="Arial"/>
          <w:color w:val="000000" w:themeColor="text1"/>
          <w:sz w:val="20"/>
          <w:szCs w:val="20"/>
        </w:rPr>
        <w:t>2016</w:t>
      </w:r>
      <w:r w:rsidR="00A92150" w:rsidRPr="002976FD">
        <w:rPr>
          <w:rFonts w:ascii="Arial" w:hAnsi="Arial" w:cs="Arial"/>
          <w:color w:val="FF0000"/>
          <w:sz w:val="20"/>
          <w:szCs w:val="20"/>
        </w:rPr>
        <w:t xml:space="preserve"> </w:t>
      </w:r>
      <w:r w:rsidR="00A92150" w:rsidRPr="002976FD">
        <w:rPr>
          <w:rFonts w:ascii="Arial" w:hAnsi="Arial" w:cs="Arial"/>
          <w:sz w:val="20"/>
          <w:szCs w:val="20"/>
        </w:rPr>
        <w:t>S</w:t>
      </w:r>
      <w:r w:rsidRPr="002976FD">
        <w:rPr>
          <w:rFonts w:ascii="Arial" w:hAnsi="Arial" w:cs="Arial"/>
          <w:sz w:val="20"/>
          <w:szCs w:val="20"/>
        </w:rPr>
        <w:t>pecialist Paediatric CQUIN</w:t>
      </w:r>
      <w:r w:rsidR="00472196" w:rsidRPr="002976FD">
        <w:rPr>
          <w:rFonts w:ascii="Arial" w:hAnsi="Arial" w:cs="Arial"/>
          <w:sz w:val="20"/>
          <w:szCs w:val="20"/>
        </w:rPr>
        <w:t xml:space="preserve"> is designed to be applied to a regional referral or tertiary level centre.</w:t>
      </w:r>
    </w:p>
    <w:p w14:paraId="37D01DC2" w14:textId="77777777" w:rsidR="00472196" w:rsidRPr="002976FD" w:rsidRDefault="00472196" w:rsidP="00472196">
      <w:pPr>
        <w:autoSpaceDE w:val="0"/>
        <w:autoSpaceDN w:val="0"/>
        <w:adjustRightInd w:val="0"/>
        <w:spacing w:after="0" w:line="240" w:lineRule="auto"/>
        <w:rPr>
          <w:rFonts w:ascii="Arial" w:hAnsi="Arial" w:cs="Arial"/>
          <w:b/>
          <w:sz w:val="20"/>
          <w:szCs w:val="20"/>
        </w:rPr>
      </w:pPr>
    </w:p>
    <w:p w14:paraId="46127816" w14:textId="77777777" w:rsidR="00472196" w:rsidRPr="002976FD" w:rsidRDefault="00472196" w:rsidP="00472196">
      <w:pPr>
        <w:autoSpaceDE w:val="0"/>
        <w:autoSpaceDN w:val="0"/>
        <w:adjustRightInd w:val="0"/>
        <w:spacing w:after="0" w:line="240" w:lineRule="auto"/>
        <w:rPr>
          <w:rFonts w:ascii="Arial" w:hAnsi="Arial" w:cs="Arial"/>
          <w:b/>
          <w:sz w:val="20"/>
          <w:szCs w:val="20"/>
        </w:rPr>
      </w:pPr>
      <w:r w:rsidRPr="002976FD">
        <w:rPr>
          <w:rFonts w:ascii="Arial" w:hAnsi="Arial" w:cs="Arial"/>
          <w:b/>
          <w:sz w:val="20"/>
          <w:szCs w:val="20"/>
        </w:rPr>
        <w:t xml:space="preserve">GOAL: </w:t>
      </w:r>
    </w:p>
    <w:p w14:paraId="4D95D150" w14:textId="77777777" w:rsidR="00872AB6" w:rsidRPr="002976FD" w:rsidRDefault="00472196" w:rsidP="00872AB6">
      <w:pPr>
        <w:pStyle w:val="ListParagraph"/>
        <w:numPr>
          <w:ilvl w:val="0"/>
          <w:numId w:val="24"/>
        </w:numPr>
        <w:autoSpaceDE w:val="0"/>
        <w:autoSpaceDN w:val="0"/>
        <w:adjustRightInd w:val="0"/>
        <w:spacing w:after="0" w:line="240" w:lineRule="auto"/>
        <w:rPr>
          <w:rFonts w:ascii="Arial" w:hAnsi="Arial" w:cs="Arial"/>
          <w:sz w:val="20"/>
          <w:szCs w:val="20"/>
        </w:rPr>
      </w:pPr>
      <w:r w:rsidRPr="002976FD">
        <w:rPr>
          <w:rFonts w:ascii="Arial" w:hAnsi="Arial" w:cs="Arial"/>
          <w:sz w:val="20"/>
          <w:szCs w:val="20"/>
        </w:rPr>
        <w:t>To incentivise the identification of paediatric patients with difficult to control and severe asthma, alone and in combination</w:t>
      </w:r>
      <w:r w:rsidR="00872AB6" w:rsidRPr="002976FD">
        <w:rPr>
          <w:rFonts w:ascii="Arial" w:hAnsi="Arial" w:cs="Arial"/>
          <w:sz w:val="20"/>
          <w:szCs w:val="20"/>
        </w:rPr>
        <w:t xml:space="preserve"> with other medical conditions,</w:t>
      </w:r>
    </w:p>
    <w:p w14:paraId="078BC46E" w14:textId="77777777" w:rsidR="00872AB6" w:rsidRPr="002976FD" w:rsidRDefault="00872AB6" w:rsidP="00872AB6">
      <w:pPr>
        <w:pStyle w:val="ListParagraph"/>
        <w:numPr>
          <w:ilvl w:val="0"/>
          <w:numId w:val="24"/>
        </w:numPr>
        <w:autoSpaceDE w:val="0"/>
        <w:autoSpaceDN w:val="0"/>
        <w:adjustRightInd w:val="0"/>
        <w:spacing w:after="0" w:line="240" w:lineRule="auto"/>
        <w:rPr>
          <w:rFonts w:ascii="Arial" w:hAnsi="Arial" w:cs="Arial"/>
          <w:sz w:val="20"/>
          <w:szCs w:val="20"/>
        </w:rPr>
      </w:pPr>
      <w:r w:rsidRPr="002976FD">
        <w:rPr>
          <w:rFonts w:ascii="Arial" w:hAnsi="Arial" w:cs="Arial"/>
          <w:sz w:val="20"/>
          <w:szCs w:val="20"/>
        </w:rPr>
        <w:t>T</w:t>
      </w:r>
      <w:r w:rsidR="00472196" w:rsidRPr="002976FD">
        <w:rPr>
          <w:rFonts w:ascii="Arial" w:hAnsi="Arial" w:cs="Arial"/>
          <w:sz w:val="20"/>
          <w:szCs w:val="20"/>
        </w:rPr>
        <w:t>o prompt appropriate referral, assessment and follow up after they leave hospital and</w:t>
      </w:r>
    </w:p>
    <w:p w14:paraId="17FB65B0" w14:textId="77777777" w:rsidR="00472196" w:rsidRPr="002976FD" w:rsidRDefault="00872AB6" w:rsidP="00872AB6">
      <w:pPr>
        <w:pStyle w:val="ListParagraph"/>
        <w:numPr>
          <w:ilvl w:val="0"/>
          <w:numId w:val="24"/>
        </w:numPr>
        <w:autoSpaceDE w:val="0"/>
        <w:autoSpaceDN w:val="0"/>
        <w:adjustRightInd w:val="0"/>
        <w:spacing w:after="0" w:line="240" w:lineRule="auto"/>
        <w:rPr>
          <w:rFonts w:ascii="Arial" w:hAnsi="Arial" w:cs="Arial"/>
          <w:sz w:val="20"/>
          <w:szCs w:val="20"/>
        </w:rPr>
      </w:pPr>
      <w:proofErr w:type="spellStart"/>
      <w:r w:rsidRPr="002976FD">
        <w:rPr>
          <w:rFonts w:ascii="Arial" w:hAnsi="Arial" w:cs="Arial"/>
          <w:sz w:val="20"/>
          <w:szCs w:val="20"/>
        </w:rPr>
        <w:t>T</w:t>
      </w:r>
      <w:r w:rsidR="00472196" w:rsidRPr="002976FD">
        <w:rPr>
          <w:rFonts w:ascii="Arial" w:hAnsi="Arial" w:cs="Arial"/>
          <w:sz w:val="20"/>
          <w:szCs w:val="20"/>
        </w:rPr>
        <w:t>to</w:t>
      </w:r>
      <w:proofErr w:type="spellEnd"/>
      <w:r w:rsidR="00472196" w:rsidRPr="002976FD">
        <w:rPr>
          <w:rFonts w:ascii="Arial" w:hAnsi="Arial" w:cs="Arial"/>
          <w:sz w:val="20"/>
          <w:szCs w:val="20"/>
        </w:rPr>
        <w:t xml:space="preserve"> ensure that hospitals deliver high quality care and support to children with difficult to control and severe asthma and their families.</w:t>
      </w:r>
    </w:p>
    <w:p w14:paraId="2278CD7B" w14:textId="77777777" w:rsidR="00472196" w:rsidRPr="002976FD" w:rsidRDefault="00472196" w:rsidP="00472196">
      <w:pPr>
        <w:autoSpaceDE w:val="0"/>
        <w:autoSpaceDN w:val="0"/>
        <w:adjustRightInd w:val="0"/>
        <w:spacing w:after="0" w:line="240" w:lineRule="auto"/>
        <w:rPr>
          <w:rFonts w:ascii="Arial" w:hAnsi="Arial" w:cs="Arial"/>
          <w:sz w:val="20"/>
          <w:szCs w:val="20"/>
        </w:rPr>
      </w:pPr>
    </w:p>
    <w:p w14:paraId="0F6FB889" w14:textId="77777777" w:rsidR="00472196" w:rsidRPr="002976FD" w:rsidRDefault="00472196" w:rsidP="00472196">
      <w:pP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In order to address these issues the management of </w:t>
      </w:r>
      <w:r w:rsidR="00872AB6" w:rsidRPr="002976FD">
        <w:rPr>
          <w:rFonts w:ascii="Arial" w:hAnsi="Arial" w:cs="Arial"/>
          <w:sz w:val="20"/>
          <w:szCs w:val="20"/>
        </w:rPr>
        <w:t>CYP</w:t>
      </w:r>
      <w:r w:rsidRPr="002976FD">
        <w:rPr>
          <w:rFonts w:ascii="Arial" w:hAnsi="Arial" w:cs="Arial"/>
          <w:sz w:val="20"/>
          <w:szCs w:val="20"/>
        </w:rPr>
        <w:t xml:space="preserve"> with difficult </w:t>
      </w:r>
      <w:r w:rsidR="00872AB6" w:rsidRPr="002976FD">
        <w:rPr>
          <w:rFonts w:ascii="Arial" w:hAnsi="Arial" w:cs="Arial"/>
          <w:sz w:val="20"/>
          <w:szCs w:val="20"/>
        </w:rPr>
        <w:t xml:space="preserve">to control </w:t>
      </w:r>
      <w:r w:rsidRPr="002976FD">
        <w:rPr>
          <w:rFonts w:ascii="Arial" w:hAnsi="Arial" w:cs="Arial"/>
          <w:sz w:val="20"/>
          <w:szCs w:val="20"/>
        </w:rPr>
        <w:t xml:space="preserve">and severe </w:t>
      </w:r>
      <w:r w:rsidR="00872AB6" w:rsidRPr="002976FD">
        <w:rPr>
          <w:rFonts w:ascii="Arial" w:hAnsi="Arial" w:cs="Arial"/>
          <w:sz w:val="20"/>
          <w:szCs w:val="20"/>
        </w:rPr>
        <w:t xml:space="preserve">asthma </w:t>
      </w:r>
      <w:r w:rsidRPr="002976FD">
        <w:rPr>
          <w:rFonts w:ascii="Arial" w:hAnsi="Arial" w:cs="Arial"/>
          <w:sz w:val="20"/>
          <w:szCs w:val="20"/>
        </w:rPr>
        <w:t xml:space="preserve">requires a structured and methodical approach, delivered by a Specialist Paediatric asthma multi- disciplinary team, who should demonstrate the following:  </w:t>
      </w:r>
    </w:p>
    <w:p w14:paraId="4C0712DF" w14:textId="77777777" w:rsidR="00472196" w:rsidRPr="002976FD" w:rsidRDefault="00472196" w:rsidP="00472196">
      <w:pPr>
        <w:autoSpaceDE w:val="0"/>
        <w:autoSpaceDN w:val="0"/>
        <w:adjustRightInd w:val="0"/>
        <w:spacing w:after="0" w:line="240" w:lineRule="auto"/>
        <w:rPr>
          <w:rFonts w:ascii="Arial" w:hAnsi="Arial" w:cs="Arial"/>
          <w:sz w:val="20"/>
          <w:szCs w:val="20"/>
        </w:rPr>
      </w:pPr>
    </w:p>
    <w:p w14:paraId="466BCA35" w14:textId="77777777" w:rsidR="00472196" w:rsidRPr="002976FD" w:rsidRDefault="00472196" w:rsidP="00472196">
      <w:pPr>
        <w:autoSpaceDE w:val="0"/>
        <w:autoSpaceDN w:val="0"/>
        <w:adjustRightInd w:val="0"/>
        <w:spacing w:after="0" w:line="240" w:lineRule="auto"/>
        <w:rPr>
          <w:rFonts w:ascii="Arial" w:hAnsi="Arial" w:cs="Arial"/>
          <w:b/>
          <w:sz w:val="20"/>
          <w:szCs w:val="20"/>
        </w:rPr>
      </w:pPr>
      <w:r w:rsidRPr="002976FD">
        <w:rPr>
          <w:rFonts w:ascii="Arial" w:hAnsi="Arial" w:cs="Arial"/>
          <w:b/>
          <w:sz w:val="20"/>
          <w:szCs w:val="20"/>
        </w:rPr>
        <w:t>INDICATORS:</w:t>
      </w:r>
    </w:p>
    <w:p w14:paraId="30391AE3" w14:textId="77777777" w:rsidR="00472196" w:rsidRPr="002976FD" w:rsidRDefault="00472196" w:rsidP="00472196">
      <w:pPr>
        <w:autoSpaceDE w:val="0"/>
        <w:autoSpaceDN w:val="0"/>
        <w:adjustRightInd w:val="0"/>
        <w:spacing w:after="0" w:line="240" w:lineRule="auto"/>
        <w:rPr>
          <w:rFonts w:ascii="Arial" w:hAnsi="Arial" w:cs="Arial"/>
          <w:sz w:val="20"/>
          <w:szCs w:val="20"/>
        </w:rPr>
      </w:pPr>
    </w:p>
    <w:p w14:paraId="19C942D2" w14:textId="77777777" w:rsidR="00872AB6" w:rsidRPr="002976FD" w:rsidRDefault="00472196" w:rsidP="00472196">
      <w:pPr>
        <w:pStyle w:val="ListParagraph"/>
        <w:numPr>
          <w:ilvl w:val="0"/>
          <w:numId w:val="23"/>
        </w:numP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70 per cent funding to the assessment and investigation of children with </w:t>
      </w:r>
      <w:r w:rsidR="00872AB6" w:rsidRPr="002976FD">
        <w:rPr>
          <w:rFonts w:ascii="Arial" w:hAnsi="Arial" w:cs="Arial"/>
          <w:sz w:val="20"/>
          <w:szCs w:val="20"/>
        </w:rPr>
        <w:t xml:space="preserve">difficult to control and severe asthma </w:t>
      </w:r>
    </w:p>
    <w:p w14:paraId="59152949" w14:textId="77777777" w:rsidR="00472196" w:rsidRPr="002976FD" w:rsidRDefault="00472196" w:rsidP="00472196">
      <w:pPr>
        <w:pStyle w:val="ListParagraph"/>
        <w:numPr>
          <w:ilvl w:val="0"/>
          <w:numId w:val="23"/>
        </w:numP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10 per cent funding for evidence of a commitment to ongoing education of the networked secondary care units within the region, and be enabled to audit the educational </w:t>
      </w:r>
      <w:r w:rsidRPr="002976FD">
        <w:rPr>
          <w:rFonts w:ascii="Arial" w:hAnsi="Arial" w:cs="Arial"/>
          <w:sz w:val="20"/>
          <w:szCs w:val="20"/>
        </w:rPr>
        <w:lastRenderedPageBreak/>
        <w:t xml:space="preserve">achievement. This should be in close alignment and reportable to the local CCGs / area team. </w:t>
      </w:r>
    </w:p>
    <w:p w14:paraId="1BDDBBCD" w14:textId="77777777" w:rsidR="00472196" w:rsidRPr="002976FD" w:rsidRDefault="00472196" w:rsidP="00472196">
      <w:pPr>
        <w:pStyle w:val="ListParagraph"/>
        <w:numPr>
          <w:ilvl w:val="0"/>
          <w:numId w:val="23"/>
        </w:numP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10 per cent funding for evidence of a commitment to ongoing assessment of networked secondary care unit activity within the region, and data entry into a National Severe paediatric asthma registry. Accountable to local CCGs, and area team.  </w:t>
      </w:r>
    </w:p>
    <w:p w14:paraId="247A58A1" w14:textId="77777777" w:rsidR="00472196" w:rsidRPr="002976FD" w:rsidRDefault="00A75EF2" w:rsidP="00472196">
      <w:pPr>
        <w:pStyle w:val="ListParagraph"/>
        <w:numPr>
          <w:ilvl w:val="0"/>
          <w:numId w:val="23"/>
        </w:numPr>
        <w:autoSpaceDE w:val="0"/>
        <w:autoSpaceDN w:val="0"/>
        <w:adjustRightInd w:val="0"/>
        <w:spacing w:after="0" w:line="240" w:lineRule="auto"/>
        <w:rPr>
          <w:rFonts w:ascii="Arial" w:hAnsi="Arial" w:cs="Arial"/>
          <w:sz w:val="20"/>
          <w:szCs w:val="20"/>
        </w:rPr>
      </w:pPr>
      <w:r w:rsidRPr="002976FD">
        <w:rPr>
          <w:rFonts w:ascii="Arial" w:eastAsia="Arial" w:hAnsi="Arial" w:cs="Arial"/>
          <w:noProof/>
          <w:sz w:val="20"/>
          <w:szCs w:val="20"/>
          <w:lang w:eastAsia="en-GB"/>
        </w:rPr>
        <mc:AlternateContent>
          <mc:Choice Requires="wps">
            <w:drawing>
              <wp:anchor distT="0" distB="0" distL="114300" distR="114300" simplePos="0" relativeHeight="251668480" behindDoc="0" locked="0" layoutInCell="1" allowOverlap="1" wp14:anchorId="46847B2E" wp14:editId="63767C62">
                <wp:simplePos x="0" y="0"/>
                <wp:positionH relativeFrom="column">
                  <wp:posOffset>-57150</wp:posOffset>
                </wp:positionH>
                <wp:positionV relativeFrom="paragraph">
                  <wp:posOffset>880110</wp:posOffset>
                </wp:positionV>
                <wp:extent cx="5781675" cy="1"/>
                <wp:effectExtent l="0" t="0" r="9525" b="19050"/>
                <wp:wrapNone/>
                <wp:docPr id="5" name="Straight Connector 5"/>
                <wp:cNvGraphicFramePr/>
                <a:graphic xmlns:a="http://schemas.openxmlformats.org/drawingml/2006/main">
                  <a:graphicData uri="http://schemas.microsoft.com/office/word/2010/wordprocessingShape">
                    <wps:wsp>
                      <wps:cNvCnPr/>
                      <wps:spPr>
                        <a:xfrm flipV="1">
                          <a:off x="0" y="0"/>
                          <a:ext cx="5781675" cy="1"/>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9.3pt" to="450.7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" strokecolor="windowText"/>
            </w:pict>
          </mc:Fallback>
        </mc:AlternateContent>
      </w:r>
      <w:r w:rsidR="00472196" w:rsidRPr="002976FD">
        <w:rPr>
          <w:rFonts w:ascii="Arial" w:hAnsi="Arial" w:cs="Arial"/>
          <w:sz w:val="20"/>
          <w:szCs w:val="20"/>
        </w:rPr>
        <w:t>10 per cent funding for</w:t>
      </w:r>
      <w:r w:rsidR="00A102C8" w:rsidRPr="002976FD">
        <w:rPr>
          <w:rFonts w:ascii="Arial" w:hAnsi="Arial" w:cs="Arial"/>
          <w:sz w:val="20"/>
          <w:szCs w:val="20"/>
        </w:rPr>
        <w:t xml:space="preserve"> demonstrating</w:t>
      </w:r>
      <w:r w:rsidR="00472196" w:rsidRPr="002976FD">
        <w:rPr>
          <w:rFonts w:ascii="Arial" w:hAnsi="Arial" w:cs="Arial"/>
          <w:sz w:val="20"/>
          <w:szCs w:val="20"/>
        </w:rPr>
        <w:t xml:space="preserve"> </w:t>
      </w:r>
      <w:r w:rsidR="00A102C8" w:rsidRPr="002976FD">
        <w:rPr>
          <w:rFonts w:ascii="Arial" w:hAnsi="Arial" w:cs="Arial"/>
          <w:sz w:val="20"/>
          <w:szCs w:val="20"/>
        </w:rPr>
        <w:t xml:space="preserve">a </w:t>
      </w:r>
      <w:r w:rsidR="00472196" w:rsidRPr="002976FD">
        <w:rPr>
          <w:rFonts w:ascii="Arial" w:hAnsi="Arial" w:cs="Arial"/>
          <w:sz w:val="20"/>
          <w:szCs w:val="20"/>
        </w:rPr>
        <w:t xml:space="preserve">strong communication structure with the </w:t>
      </w:r>
      <w:r w:rsidR="00872AB6" w:rsidRPr="002976FD">
        <w:rPr>
          <w:rFonts w:ascii="Arial" w:hAnsi="Arial" w:cs="Arial"/>
          <w:sz w:val="20"/>
          <w:szCs w:val="20"/>
        </w:rPr>
        <w:t>CYP</w:t>
      </w:r>
      <w:r w:rsidR="00472196" w:rsidRPr="002976FD">
        <w:rPr>
          <w:rFonts w:ascii="Arial" w:hAnsi="Arial" w:cs="Arial"/>
          <w:sz w:val="20"/>
          <w:szCs w:val="20"/>
        </w:rPr>
        <w:t xml:space="preserve"> secondary and primary care providers, school and above all the child and family. </w:t>
      </w:r>
    </w:p>
    <w:p w14:paraId="04A6D1F6" w14:textId="77777777" w:rsidR="00472196" w:rsidRPr="002976FD" w:rsidRDefault="00472196" w:rsidP="00472196">
      <w:pPr>
        <w:autoSpaceDE w:val="0"/>
        <w:autoSpaceDN w:val="0"/>
        <w:adjustRightInd w:val="0"/>
        <w:spacing w:after="0" w:line="240" w:lineRule="auto"/>
        <w:rPr>
          <w:rFonts w:ascii="Arial" w:hAnsi="Arial" w:cs="Arial"/>
          <w:sz w:val="20"/>
          <w:szCs w:val="20"/>
        </w:rPr>
      </w:pPr>
    </w:p>
    <w:p w14:paraId="0ED18A0F"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r w:rsidRPr="002976FD">
        <w:rPr>
          <w:rFonts w:ascii="Arial" w:hAnsi="Arial" w:cs="Arial"/>
          <w:b/>
          <w:sz w:val="20"/>
          <w:szCs w:val="20"/>
        </w:rPr>
        <w:t xml:space="preserve">DATA SOURCES: </w:t>
      </w:r>
    </w:p>
    <w:p w14:paraId="17AA2410"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Secondary Care A&amp;E and admission data via </w:t>
      </w:r>
      <w:proofErr w:type="spellStart"/>
      <w:r w:rsidRPr="002976FD">
        <w:rPr>
          <w:rFonts w:ascii="Arial" w:hAnsi="Arial" w:cs="Arial"/>
          <w:sz w:val="20"/>
          <w:szCs w:val="20"/>
        </w:rPr>
        <w:t>ChiMAT</w:t>
      </w:r>
      <w:proofErr w:type="spellEnd"/>
      <w:r w:rsidRPr="002976FD">
        <w:rPr>
          <w:rFonts w:ascii="Arial" w:hAnsi="Arial" w:cs="Arial"/>
          <w:sz w:val="20"/>
          <w:szCs w:val="20"/>
        </w:rPr>
        <w:t xml:space="preserve"> </w:t>
      </w:r>
      <w:proofErr w:type="gramStart"/>
      <w:r w:rsidRPr="002976FD">
        <w:rPr>
          <w:rFonts w:ascii="Arial" w:hAnsi="Arial" w:cs="Arial"/>
          <w:sz w:val="20"/>
          <w:szCs w:val="20"/>
        </w:rPr>
        <w:t>data,</w:t>
      </w:r>
      <w:proofErr w:type="gramEnd"/>
      <w:r w:rsidRPr="002976FD">
        <w:rPr>
          <w:rFonts w:ascii="Arial" w:hAnsi="Arial" w:cs="Arial"/>
          <w:sz w:val="20"/>
          <w:szCs w:val="20"/>
        </w:rPr>
        <w:t xml:space="preserve"> and secondary care direct reporting tools</w:t>
      </w:r>
      <w:r w:rsidR="00A102C8" w:rsidRPr="002976FD">
        <w:rPr>
          <w:rFonts w:ascii="Arial" w:hAnsi="Arial" w:cs="Arial"/>
          <w:sz w:val="20"/>
          <w:szCs w:val="20"/>
        </w:rPr>
        <w:t>,</w:t>
      </w:r>
    </w:p>
    <w:p w14:paraId="75363FA5"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National Paediatric Asthma registry </w:t>
      </w:r>
    </w:p>
    <w:p w14:paraId="3D3481DF" w14:textId="77777777" w:rsidR="00472196" w:rsidRPr="002976FD" w:rsidRDefault="00472196" w:rsidP="00A75EF2">
      <w:pPr>
        <w:pStyle w:val="Default"/>
        <w:pBdr>
          <w:top w:val="single" w:sz="4" w:space="1" w:color="auto"/>
          <w:left w:val="single" w:sz="4" w:space="4" w:color="auto"/>
          <w:bottom w:val="single" w:sz="4" w:space="1" w:color="auto"/>
          <w:right w:val="single" w:sz="4" w:space="4" w:color="auto"/>
        </w:pBdr>
        <w:rPr>
          <w:sz w:val="20"/>
          <w:szCs w:val="20"/>
        </w:rPr>
      </w:pPr>
      <w:r w:rsidRPr="002976FD">
        <w:rPr>
          <w:b/>
          <w:bCs/>
          <w:sz w:val="20"/>
          <w:szCs w:val="20"/>
        </w:rPr>
        <w:t xml:space="preserve">ASSESS, INVESTIGATE AND REPORT (AIR): </w:t>
      </w:r>
    </w:p>
    <w:p w14:paraId="22671544" w14:textId="77777777" w:rsidR="00472196" w:rsidRPr="002976FD" w:rsidRDefault="00472196" w:rsidP="00A75EF2">
      <w:pPr>
        <w:pStyle w:val="Default"/>
        <w:pBdr>
          <w:top w:val="single" w:sz="4" w:space="1" w:color="auto"/>
          <w:left w:val="single" w:sz="4" w:space="4" w:color="auto"/>
          <w:bottom w:val="single" w:sz="4" w:space="1" w:color="auto"/>
          <w:right w:val="single" w:sz="4" w:space="4" w:color="auto"/>
        </w:pBdr>
        <w:rPr>
          <w:sz w:val="20"/>
          <w:szCs w:val="20"/>
        </w:rPr>
      </w:pPr>
      <w:r w:rsidRPr="002976FD">
        <w:rPr>
          <w:sz w:val="20"/>
          <w:szCs w:val="20"/>
        </w:rPr>
        <w:t xml:space="preserve">There are three separate stages to this element of the CQUIN: </w:t>
      </w:r>
    </w:p>
    <w:p w14:paraId="67A78F98"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20"/>
          <w:szCs w:val="20"/>
        </w:rPr>
      </w:pPr>
    </w:p>
    <w:p w14:paraId="223C9569"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r w:rsidRPr="002976FD">
        <w:rPr>
          <w:rFonts w:ascii="Arial" w:hAnsi="Arial" w:cs="Arial"/>
          <w:b/>
          <w:sz w:val="20"/>
          <w:szCs w:val="20"/>
        </w:rPr>
        <w:t xml:space="preserve">Assess </w:t>
      </w:r>
    </w:p>
    <w:p w14:paraId="093C92CC"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A detailed re-assessment of the diagnosis should be performed in all patients whose asthma does not appear to be responding to treatment. A focused approach guided by history and physical examination is more appropriate than </w:t>
      </w:r>
      <w:r w:rsidRPr="002976FD">
        <w:rPr>
          <w:rFonts w:ascii="Arial" w:hAnsi="Arial" w:cs="Arial"/>
          <w:color w:val="FF0000"/>
          <w:sz w:val="20"/>
          <w:szCs w:val="20"/>
        </w:rPr>
        <w:t>slavishly</w:t>
      </w:r>
      <w:r w:rsidRPr="002976FD">
        <w:rPr>
          <w:rFonts w:ascii="Arial" w:hAnsi="Arial" w:cs="Arial"/>
          <w:sz w:val="20"/>
          <w:szCs w:val="20"/>
        </w:rPr>
        <w:t xml:space="preserve"> performing every possible test on all children. It is crucial to get the diagnosis right. </w:t>
      </w:r>
    </w:p>
    <w:p w14:paraId="73D851AE"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0F1B699E" w14:textId="77777777" w:rsidR="002976FD" w:rsidRPr="002976FD" w:rsidRDefault="002976FD"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4CC27B8B"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The most important differential diagnoses and their relevance vary geographically (e.g. tuberculosis). A number of conditions can mimic or coexist with asthma. The list is extensive but includes: bronchiectasis; </w:t>
      </w:r>
      <w:proofErr w:type="spellStart"/>
      <w:r w:rsidRPr="002976FD">
        <w:rPr>
          <w:rFonts w:ascii="Arial" w:hAnsi="Arial" w:cs="Arial"/>
          <w:sz w:val="20"/>
          <w:szCs w:val="20"/>
        </w:rPr>
        <w:t>obliterative</w:t>
      </w:r>
      <w:proofErr w:type="spellEnd"/>
      <w:r w:rsidRPr="002976FD">
        <w:rPr>
          <w:rFonts w:ascii="Arial" w:hAnsi="Arial" w:cs="Arial"/>
          <w:sz w:val="20"/>
          <w:szCs w:val="20"/>
        </w:rPr>
        <w:t xml:space="preserve"> bronchiolitis; cystic fibrosis; primary ciliary dyskinesia; extrinsic allergic </w:t>
      </w:r>
      <w:proofErr w:type="spellStart"/>
      <w:r w:rsidRPr="002976FD">
        <w:rPr>
          <w:rFonts w:ascii="Arial" w:hAnsi="Arial" w:cs="Arial"/>
          <w:sz w:val="20"/>
          <w:szCs w:val="20"/>
        </w:rPr>
        <w:t>alveolitis</w:t>
      </w:r>
      <w:proofErr w:type="spellEnd"/>
      <w:r w:rsidRPr="002976FD">
        <w:rPr>
          <w:rFonts w:ascii="Arial" w:hAnsi="Arial" w:cs="Arial"/>
          <w:sz w:val="20"/>
          <w:szCs w:val="20"/>
        </w:rPr>
        <w:t xml:space="preserve">; inhaled foreign body. </w:t>
      </w:r>
    </w:p>
    <w:p w14:paraId="5C0A5CBC"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14947EF4"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b/>
          <w:color w:val="292526"/>
          <w:sz w:val="20"/>
          <w:szCs w:val="20"/>
        </w:rPr>
        <w:t>Allergy</w:t>
      </w:r>
      <w:r w:rsidRPr="002976FD">
        <w:rPr>
          <w:rFonts w:ascii="Arial" w:hAnsi="Arial" w:cs="Arial"/>
          <w:color w:val="292526"/>
          <w:sz w:val="20"/>
          <w:szCs w:val="20"/>
        </w:rPr>
        <w:t xml:space="preserve">: The risk of severe chronic asthma increases with multiple sensitisations and high </w:t>
      </w:r>
      <w:r w:rsidR="00A102C8" w:rsidRPr="002976FD">
        <w:rPr>
          <w:rFonts w:ascii="Arial" w:hAnsi="Arial" w:cs="Arial"/>
          <w:color w:val="292526"/>
          <w:sz w:val="20"/>
          <w:szCs w:val="20"/>
        </w:rPr>
        <w:t>total</w:t>
      </w:r>
      <w:r w:rsidR="00A102C8" w:rsidRPr="002976FD">
        <w:rPr>
          <w:rFonts w:ascii="Arial" w:hAnsi="Arial" w:cs="Arial"/>
          <w:sz w:val="20"/>
          <w:szCs w:val="20"/>
        </w:rPr>
        <w:t xml:space="preserve"> </w:t>
      </w:r>
      <w:r w:rsidR="00A102C8" w:rsidRPr="002976FD">
        <w:rPr>
          <w:rFonts w:ascii="Arial" w:hAnsi="Arial" w:cs="Arial"/>
          <w:color w:val="292526"/>
          <w:sz w:val="20"/>
          <w:szCs w:val="20"/>
        </w:rPr>
        <w:t>Immunoglobulin E (</w:t>
      </w:r>
      <w:proofErr w:type="spellStart"/>
      <w:r w:rsidR="00A102C8" w:rsidRPr="002976FD">
        <w:rPr>
          <w:rFonts w:ascii="Arial" w:hAnsi="Arial" w:cs="Arial"/>
          <w:color w:val="292526"/>
          <w:sz w:val="20"/>
          <w:szCs w:val="20"/>
        </w:rPr>
        <w:t>IgE</w:t>
      </w:r>
      <w:proofErr w:type="spellEnd"/>
      <w:r w:rsidR="00A102C8" w:rsidRPr="002976FD">
        <w:rPr>
          <w:rFonts w:ascii="Arial" w:hAnsi="Arial" w:cs="Arial"/>
          <w:color w:val="292526"/>
          <w:sz w:val="20"/>
          <w:szCs w:val="20"/>
        </w:rPr>
        <w:t>)</w:t>
      </w:r>
      <w:r w:rsidRPr="002976FD">
        <w:rPr>
          <w:rFonts w:ascii="Arial" w:hAnsi="Arial" w:cs="Arial"/>
          <w:color w:val="292526"/>
          <w:sz w:val="20"/>
          <w:szCs w:val="20"/>
        </w:rPr>
        <w:t xml:space="preserve"> levels.</w:t>
      </w:r>
      <w:r w:rsidR="00A102C8" w:rsidRPr="002976FD">
        <w:rPr>
          <w:rFonts w:ascii="Arial" w:hAnsi="Arial" w:cs="Arial"/>
          <w:color w:val="292526"/>
          <w:sz w:val="20"/>
          <w:szCs w:val="20"/>
        </w:rPr>
        <w:t xml:space="preserve"> </w:t>
      </w:r>
      <w:r w:rsidRPr="002976FD">
        <w:rPr>
          <w:rFonts w:ascii="Arial" w:hAnsi="Arial" w:cs="Arial"/>
          <w:color w:val="292526"/>
          <w:sz w:val="20"/>
          <w:szCs w:val="20"/>
        </w:rPr>
        <w:t xml:space="preserve"> In fatal childhood asthma, allergens have been linked to the cause of death. This particularly relates to food allergens, such as peanut, but also to airborne allergen exposure such as animal dander, moulds and high pollen levels in combination with physical exercise. Hence, a thorough evaluation of possible allergies and their relevance to clinical disease and severity is</w:t>
      </w:r>
      <w:r w:rsidR="00A102C8" w:rsidRPr="002976FD">
        <w:rPr>
          <w:rFonts w:ascii="Arial" w:hAnsi="Arial" w:cs="Arial"/>
          <w:color w:val="292526"/>
          <w:sz w:val="20"/>
          <w:szCs w:val="20"/>
        </w:rPr>
        <w:t xml:space="preserve"> </w:t>
      </w:r>
      <w:r w:rsidRPr="002976FD">
        <w:rPr>
          <w:rFonts w:ascii="Arial" w:hAnsi="Arial" w:cs="Arial"/>
          <w:color w:val="292526"/>
          <w:sz w:val="20"/>
          <w:szCs w:val="20"/>
        </w:rPr>
        <w:t>mandatory in a child presenting with problematic severe asthma.</w:t>
      </w:r>
    </w:p>
    <w:p w14:paraId="1FD70446"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sz w:val="20"/>
          <w:szCs w:val="20"/>
        </w:rPr>
        <w:t>It is important to assess the degree of asthma control at each clinic visit. More structured questionnaires can help to improve the decision-making process, and a scoring system can be used as a comparator when management adjustments have been made. The asthma control test is short, simple to administer and has been validated for children over 12 years old.</w:t>
      </w:r>
    </w:p>
    <w:p w14:paraId="16CBBCA9"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211160F6"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Special consideration should be given to Vocal cord dysfunction (ENT), and the assessment of dysfunctional breathing. </w:t>
      </w:r>
    </w:p>
    <w:p w14:paraId="32C16E5F"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41B40469"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b/>
          <w:sz w:val="20"/>
          <w:szCs w:val="20"/>
        </w:rPr>
        <w:t>Psychosocial factors</w:t>
      </w:r>
      <w:r w:rsidRPr="002976FD">
        <w:rPr>
          <w:rFonts w:ascii="Arial" w:hAnsi="Arial" w:cs="Arial"/>
          <w:sz w:val="20"/>
          <w:szCs w:val="20"/>
        </w:rPr>
        <w:t xml:space="preserve"> can have an important effect on difficult asthma, but the relationship is complex and it is difficult to disentangle cause and effect. Careful evaluation and management are needed. Stressful life events can cause exacerbation of asthma symptoms; asthma in itself, like any chronic illness, can be a cause of psychological morbidity. Psychosocial stressors can cause panic attacks or dysfunctional breathing, which may be mistaken for asthma or can lead to over-reporting of symptoms for secondary gain.</w:t>
      </w:r>
    </w:p>
    <w:p w14:paraId="3219F814"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292526"/>
          <w:sz w:val="20"/>
          <w:szCs w:val="20"/>
        </w:rPr>
      </w:pPr>
    </w:p>
    <w:p w14:paraId="294ED921" w14:textId="77777777" w:rsidR="00472196" w:rsidRPr="002976FD" w:rsidRDefault="00472196" w:rsidP="00A75EF2">
      <w:pPr>
        <w:pBdr>
          <w:top w:val="single" w:sz="4" w:space="1" w:color="auto"/>
          <w:left w:val="single" w:sz="4" w:space="4" w:color="auto"/>
          <w:bottom w:val="single" w:sz="4" w:space="1" w:color="auto"/>
          <w:right w:val="single" w:sz="4" w:space="4" w:color="auto"/>
        </w:pBdr>
        <w:rPr>
          <w:rFonts w:ascii="Arial" w:hAnsi="Arial" w:cs="Arial"/>
          <w:sz w:val="20"/>
          <w:szCs w:val="20"/>
        </w:rPr>
      </w:pPr>
      <w:r w:rsidRPr="002976FD">
        <w:rPr>
          <w:rFonts w:ascii="Arial" w:hAnsi="Arial" w:cs="Arial"/>
          <w:sz w:val="20"/>
          <w:szCs w:val="20"/>
        </w:rPr>
        <w:t>Screening for side effects of high dose medicines: Side effects of high-dose conventional therapies remain a concern</w:t>
      </w:r>
      <w:r w:rsidR="00A102C8" w:rsidRPr="002976FD">
        <w:rPr>
          <w:rFonts w:ascii="Arial" w:hAnsi="Arial" w:cs="Arial"/>
          <w:sz w:val="20"/>
          <w:szCs w:val="20"/>
        </w:rPr>
        <w:t xml:space="preserve"> along with s</w:t>
      </w:r>
      <w:r w:rsidRPr="002976FD">
        <w:rPr>
          <w:rFonts w:ascii="Arial" w:hAnsi="Arial" w:cs="Arial"/>
          <w:sz w:val="20"/>
          <w:szCs w:val="20"/>
        </w:rPr>
        <w:t xml:space="preserve">uppression of growth and final height. Prolonged use of high-dose </w:t>
      </w:r>
      <w:r w:rsidR="00A102C8" w:rsidRPr="002976FD">
        <w:rPr>
          <w:rFonts w:ascii="Arial" w:hAnsi="Arial" w:cs="Arial"/>
          <w:sz w:val="20"/>
          <w:szCs w:val="20"/>
        </w:rPr>
        <w:t>inhaled corticosteroids (</w:t>
      </w:r>
      <w:r w:rsidRPr="002976FD">
        <w:rPr>
          <w:rFonts w:ascii="Arial" w:hAnsi="Arial" w:cs="Arial"/>
          <w:sz w:val="20"/>
          <w:szCs w:val="20"/>
        </w:rPr>
        <w:t>ICS</w:t>
      </w:r>
      <w:r w:rsidR="00A102C8" w:rsidRPr="002976FD">
        <w:rPr>
          <w:rFonts w:ascii="Arial" w:hAnsi="Arial" w:cs="Arial"/>
          <w:sz w:val="20"/>
          <w:szCs w:val="20"/>
        </w:rPr>
        <w:t>)</w:t>
      </w:r>
      <w:r w:rsidRPr="002976FD">
        <w:rPr>
          <w:rFonts w:ascii="Arial" w:hAnsi="Arial" w:cs="Arial"/>
          <w:sz w:val="20"/>
          <w:szCs w:val="20"/>
        </w:rPr>
        <w:t xml:space="preserve"> or </w:t>
      </w:r>
      <w:r w:rsidR="00A102C8" w:rsidRPr="002976FD">
        <w:rPr>
          <w:rFonts w:ascii="Arial" w:hAnsi="Arial" w:cs="Arial"/>
          <w:sz w:val="20"/>
          <w:szCs w:val="20"/>
        </w:rPr>
        <w:t>oral corticosteroids (</w:t>
      </w:r>
      <w:r w:rsidRPr="002976FD">
        <w:rPr>
          <w:rFonts w:ascii="Arial" w:hAnsi="Arial" w:cs="Arial"/>
          <w:sz w:val="20"/>
          <w:szCs w:val="20"/>
        </w:rPr>
        <w:t>OCS</w:t>
      </w:r>
      <w:r w:rsidR="00A102C8" w:rsidRPr="002976FD">
        <w:rPr>
          <w:rFonts w:ascii="Arial" w:hAnsi="Arial" w:cs="Arial"/>
          <w:sz w:val="20"/>
          <w:szCs w:val="20"/>
        </w:rPr>
        <w:t>)</w:t>
      </w:r>
      <w:r w:rsidRPr="002976FD">
        <w:rPr>
          <w:rFonts w:ascii="Arial" w:hAnsi="Arial" w:cs="Arial"/>
          <w:sz w:val="20"/>
          <w:szCs w:val="20"/>
        </w:rPr>
        <w:t xml:space="preserve"> carries a risk of unwanted side effects such as adrenal suppression, growth delay and a decrease in bone mineral density.</w:t>
      </w:r>
    </w:p>
    <w:p w14:paraId="50EC93DD" w14:textId="52F4D4B9" w:rsidR="00472196" w:rsidRPr="002976FD" w:rsidRDefault="00472196" w:rsidP="00A75EF2">
      <w:pPr>
        <w:pBdr>
          <w:top w:val="single" w:sz="4" w:space="1" w:color="auto"/>
          <w:left w:val="single" w:sz="4" w:space="4" w:color="auto"/>
          <w:bottom w:val="single" w:sz="4" w:space="1" w:color="auto"/>
          <w:right w:val="single" w:sz="4" w:space="4" w:color="auto"/>
        </w:pBdr>
        <w:rPr>
          <w:rFonts w:ascii="Arial" w:hAnsi="Arial" w:cs="Arial"/>
          <w:sz w:val="20"/>
          <w:szCs w:val="20"/>
        </w:rPr>
      </w:pPr>
      <w:r w:rsidRPr="002976FD">
        <w:rPr>
          <w:rFonts w:ascii="Arial" w:hAnsi="Arial" w:cs="Arial"/>
          <w:b/>
          <w:sz w:val="20"/>
          <w:szCs w:val="20"/>
        </w:rPr>
        <w:t>Consideration for novel and high cost drugs</w:t>
      </w:r>
      <w:r w:rsidRPr="002976FD">
        <w:rPr>
          <w:rFonts w:ascii="Arial" w:hAnsi="Arial" w:cs="Arial"/>
          <w:sz w:val="20"/>
          <w:szCs w:val="20"/>
        </w:rPr>
        <w:t>:</w:t>
      </w:r>
      <w:r w:rsidR="00A102C8" w:rsidRPr="002976FD">
        <w:rPr>
          <w:rFonts w:ascii="Arial" w:hAnsi="Arial" w:cs="Arial"/>
          <w:sz w:val="20"/>
          <w:szCs w:val="20"/>
        </w:rPr>
        <w:t xml:space="preserve"> </w:t>
      </w:r>
      <w:r w:rsidRPr="002976FD">
        <w:rPr>
          <w:rFonts w:ascii="Arial" w:hAnsi="Arial" w:cs="Arial"/>
          <w:sz w:val="20"/>
          <w:szCs w:val="20"/>
        </w:rPr>
        <w:t>Novel therapies may be of particular benefit for children with difficult asthma. These are often expensive and also have the potential for side effects. Thus, more precise characterization of the underlying pathological processes in a given individual is needed. It is vital that appropriate children are selected for treatment for good clinical practice and to determine their efficacy. Omalizumab, a recombinant IgG1 monoclonal anti-</w:t>
      </w:r>
      <w:proofErr w:type="spellStart"/>
      <w:r w:rsidRPr="002976FD">
        <w:rPr>
          <w:rFonts w:ascii="Arial" w:hAnsi="Arial" w:cs="Arial"/>
          <w:sz w:val="20"/>
          <w:szCs w:val="20"/>
        </w:rPr>
        <w:t>IgE</w:t>
      </w:r>
      <w:proofErr w:type="spellEnd"/>
      <w:r w:rsidRPr="002976FD">
        <w:rPr>
          <w:rFonts w:ascii="Arial" w:hAnsi="Arial" w:cs="Arial"/>
          <w:sz w:val="20"/>
          <w:szCs w:val="20"/>
        </w:rPr>
        <w:t xml:space="preserve"> antibody, has been licensed for use in children over </w:t>
      </w:r>
      <w:r w:rsidR="008C039A" w:rsidRPr="002976FD">
        <w:rPr>
          <w:rFonts w:ascii="Arial" w:hAnsi="Arial" w:cs="Arial"/>
          <w:sz w:val="20"/>
          <w:szCs w:val="20"/>
        </w:rPr>
        <w:t>6</w:t>
      </w:r>
      <w:r w:rsidRPr="002976FD">
        <w:rPr>
          <w:rFonts w:ascii="Arial" w:hAnsi="Arial" w:cs="Arial"/>
          <w:sz w:val="20"/>
          <w:szCs w:val="20"/>
        </w:rPr>
        <w:t xml:space="preserve"> years old with severe persistent </w:t>
      </w:r>
      <w:proofErr w:type="spellStart"/>
      <w:r w:rsidRPr="002976FD">
        <w:rPr>
          <w:rFonts w:ascii="Arial" w:hAnsi="Arial" w:cs="Arial"/>
          <w:sz w:val="20"/>
          <w:szCs w:val="20"/>
        </w:rPr>
        <w:t>IgE</w:t>
      </w:r>
      <w:proofErr w:type="spellEnd"/>
      <w:r w:rsidRPr="002976FD">
        <w:rPr>
          <w:rFonts w:ascii="Arial" w:hAnsi="Arial" w:cs="Arial"/>
          <w:sz w:val="20"/>
          <w:szCs w:val="20"/>
        </w:rPr>
        <w:t>-mediated asthma.</w:t>
      </w:r>
    </w:p>
    <w:p w14:paraId="1EF16D10" w14:textId="15919B52" w:rsidR="00472196" w:rsidRPr="002976FD" w:rsidRDefault="00472196" w:rsidP="002976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b/>
          <w:sz w:val="20"/>
          <w:szCs w:val="20"/>
        </w:rPr>
        <w:lastRenderedPageBreak/>
        <w:t xml:space="preserve">Investigate: </w:t>
      </w:r>
      <w:r w:rsidR="00A102C8" w:rsidRPr="002976FD">
        <w:rPr>
          <w:rFonts w:ascii="Arial" w:hAnsi="Arial" w:cs="Arial"/>
          <w:b/>
          <w:sz w:val="20"/>
          <w:szCs w:val="20"/>
        </w:rPr>
        <w:t xml:space="preserve"> </w:t>
      </w:r>
      <w:r w:rsidRPr="002976FD">
        <w:rPr>
          <w:rFonts w:ascii="Arial" w:hAnsi="Arial" w:cs="Arial"/>
          <w:sz w:val="20"/>
          <w:szCs w:val="20"/>
        </w:rPr>
        <w:t xml:space="preserve">Tests </w:t>
      </w:r>
      <w:r w:rsidR="008C039A" w:rsidRPr="002976FD">
        <w:rPr>
          <w:rFonts w:ascii="Arial" w:hAnsi="Arial" w:cs="Arial"/>
          <w:sz w:val="20"/>
          <w:szCs w:val="20"/>
        </w:rPr>
        <w:t xml:space="preserve">to exclude other diagnoses </w:t>
      </w:r>
      <w:r w:rsidRPr="002976FD">
        <w:rPr>
          <w:rFonts w:ascii="Arial" w:hAnsi="Arial" w:cs="Arial"/>
          <w:sz w:val="20"/>
          <w:szCs w:val="20"/>
        </w:rPr>
        <w:t>include, but are not limited to: sweat test and genotyping for cystic fibrosis; nasal nitric oxide and</w:t>
      </w:r>
      <w:r w:rsidR="008C039A" w:rsidRPr="002976FD">
        <w:rPr>
          <w:rFonts w:ascii="Arial" w:hAnsi="Arial" w:cs="Arial"/>
          <w:sz w:val="20"/>
          <w:szCs w:val="20"/>
        </w:rPr>
        <w:t xml:space="preserve"> ciliary brushings</w:t>
      </w:r>
      <w:r w:rsidRPr="002976FD">
        <w:rPr>
          <w:rFonts w:ascii="Arial" w:hAnsi="Arial" w:cs="Arial"/>
          <w:sz w:val="20"/>
          <w:szCs w:val="20"/>
        </w:rPr>
        <w:t xml:space="preserve"> for primary ciliary dyskinesia; high-resolution computed tomography (HRCT) scan for interstitial lung disease, bronchiectasis and airway malformations; and other relevant tests for systemic disease. Furthermore, a history of severe, persistent, unusual or recurrent infections should prompt immunological investigations including serum immunoglobulin (Ig</w:t>
      </w:r>
      <w:r w:rsidR="00A102C8" w:rsidRPr="002976FD">
        <w:rPr>
          <w:rFonts w:ascii="Arial" w:hAnsi="Arial" w:cs="Arial"/>
          <w:sz w:val="20"/>
          <w:szCs w:val="20"/>
        </w:rPr>
        <w:t>) G</w:t>
      </w:r>
      <w:r w:rsidRPr="002976FD">
        <w:rPr>
          <w:rFonts w:ascii="Arial" w:hAnsi="Arial" w:cs="Arial"/>
          <w:sz w:val="20"/>
          <w:szCs w:val="20"/>
        </w:rPr>
        <w:t xml:space="preserve"> (including subclasses),</w:t>
      </w:r>
      <w:r w:rsidR="00A102C8" w:rsidRPr="002976FD">
        <w:rPr>
          <w:rFonts w:ascii="Arial" w:hAnsi="Arial" w:cs="Arial"/>
          <w:sz w:val="20"/>
          <w:szCs w:val="20"/>
        </w:rPr>
        <w:t xml:space="preserve"> </w:t>
      </w:r>
      <w:r w:rsidRPr="002976FD">
        <w:rPr>
          <w:rFonts w:ascii="Arial" w:hAnsi="Arial" w:cs="Arial"/>
          <w:sz w:val="20"/>
          <w:szCs w:val="20"/>
        </w:rPr>
        <w:t xml:space="preserve">IgM and IgA, evaluation of antibody response to common antigens and vaccines, and HIV testing. </w:t>
      </w:r>
    </w:p>
    <w:p w14:paraId="2EF1C83E" w14:textId="77777777" w:rsidR="00472196" w:rsidRPr="002976FD" w:rsidRDefault="00472196" w:rsidP="002976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0C9BCCAA" w14:textId="4AE86A64" w:rsidR="00472196" w:rsidRPr="002976FD" w:rsidRDefault="00472196" w:rsidP="002976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Measurements of airflow obstruction by spirometry or peak expiratory flow (PEF) are an important part of the evaluation of asthma in terms of diagnosis and in assessing severity. Spirometry and evidence of bronchodilator reversibility </w:t>
      </w:r>
      <w:r w:rsidR="008C039A" w:rsidRPr="002976FD">
        <w:rPr>
          <w:rFonts w:ascii="Arial" w:hAnsi="Arial" w:cs="Arial"/>
          <w:sz w:val="20"/>
          <w:szCs w:val="20"/>
        </w:rPr>
        <w:t xml:space="preserve">add </w:t>
      </w:r>
      <w:r w:rsidRPr="002976FD">
        <w:rPr>
          <w:rFonts w:ascii="Arial" w:hAnsi="Arial" w:cs="Arial"/>
          <w:sz w:val="20"/>
          <w:szCs w:val="20"/>
        </w:rPr>
        <w:t>more weight to the diagnosis of asthma. Exercise testing, and the ability to perform overnight sleep assessments</w:t>
      </w:r>
      <w:r w:rsidR="008C039A" w:rsidRPr="002976FD">
        <w:rPr>
          <w:rFonts w:ascii="Arial" w:hAnsi="Arial" w:cs="Arial"/>
          <w:sz w:val="20"/>
          <w:szCs w:val="20"/>
        </w:rPr>
        <w:t xml:space="preserve"> should also be available</w:t>
      </w:r>
      <w:r w:rsidRPr="002976FD">
        <w:rPr>
          <w:rFonts w:ascii="Arial" w:hAnsi="Arial" w:cs="Arial"/>
          <w:sz w:val="20"/>
          <w:szCs w:val="20"/>
        </w:rPr>
        <w:t xml:space="preserve">. Invasive measures such as bronchoscopy with endobronchial biopsy and </w:t>
      </w:r>
      <w:proofErr w:type="spellStart"/>
      <w:r w:rsidRPr="002976FD">
        <w:rPr>
          <w:rFonts w:ascii="Arial" w:hAnsi="Arial" w:cs="Arial"/>
          <w:sz w:val="20"/>
          <w:szCs w:val="20"/>
        </w:rPr>
        <w:t>broncho</w:t>
      </w:r>
      <w:proofErr w:type="spellEnd"/>
      <w:r w:rsidRPr="002976FD">
        <w:rPr>
          <w:rFonts w:ascii="Arial" w:hAnsi="Arial" w:cs="Arial"/>
          <w:sz w:val="20"/>
          <w:szCs w:val="20"/>
        </w:rPr>
        <w:t xml:space="preserve">-alveolar lavage (BAL) are considered the gold standard but </w:t>
      </w:r>
      <w:proofErr w:type="spellStart"/>
      <w:r w:rsidRPr="002976FD">
        <w:rPr>
          <w:rFonts w:ascii="Arial" w:hAnsi="Arial" w:cs="Arial"/>
          <w:sz w:val="20"/>
          <w:szCs w:val="20"/>
        </w:rPr>
        <w:t>non invasive</w:t>
      </w:r>
      <w:proofErr w:type="spellEnd"/>
      <w:r w:rsidRPr="002976FD">
        <w:rPr>
          <w:rFonts w:ascii="Arial" w:hAnsi="Arial" w:cs="Arial"/>
          <w:sz w:val="20"/>
          <w:szCs w:val="20"/>
        </w:rPr>
        <w:t xml:space="preserve"> tests</w:t>
      </w:r>
      <w:r w:rsidR="008C039A" w:rsidRPr="002976FD">
        <w:rPr>
          <w:rFonts w:ascii="Arial" w:hAnsi="Arial" w:cs="Arial"/>
          <w:sz w:val="20"/>
          <w:szCs w:val="20"/>
        </w:rPr>
        <w:t>;</w:t>
      </w:r>
      <w:r w:rsidRPr="002976FD">
        <w:rPr>
          <w:rFonts w:ascii="Arial" w:hAnsi="Arial" w:cs="Arial"/>
          <w:sz w:val="20"/>
          <w:szCs w:val="20"/>
        </w:rPr>
        <w:t xml:space="preserve"> induced sputum cytology and exhaled nitric oxide (</w:t>
      </w:r>
      <w:proofErr w:type="spellStart"/>
      <w:r w:rsidRPr="002976FD">
        <w:rPr>
          <w:rFonts w:ascii="Arial" w:hAnsi="Arial" w:cs="Arial"/>
          <w:sz w:val="20"/>
          <w:szCs w:val="20"/>
        </w:rPr>
        <w:t>FeNO</w:t>
      </w:r>
      <w:proofErr w:type="spellEnd"/>
      <w:r w:rsidRPr="002976FD">
        <w:rPr>
          <w:rFonts w:ascii="Arial" w:hAnsi="Arial" w:cs="Arial"/>
          <w:sz w:val="20"/>
          <w:szCs w:val="20"/>
        </w:rPr>
        <w:t xml:space="preserve">) can be performed more easily and repeat measurements can be made. </w:t>
      </w:r>
      <w:r w:rsidR="008C039A" w:rsidRPr="002976FD">
        <w:rPr>
          <w:rFonts w:ascii="Arial" w:hAnsi="Arial" w:cs="Arial"/>
          <w:sz w:val="20"/>
          <w:szCs w:val="20"/>
        </w:rPr>
        <w:t xml:space="preserve">Side effects of high dose </w:t>
      </w:r>
      <w:proofErr w:type="gramStart"/>
      <w:r w:rsidR="008C039A" w:rsidRPr="002976FD">
        <w:rPr>
          <w:rFonts w:ascii="Arial" w:hAnsi="Arial" w:cs="Arial"/>
          <w:sz w:val="20"/>
          <w:szCs w:val="20"/>
        </w:rPr>
        <w:t>ICS  and</w:t>
      </w:r>
      <w:proofErr w:type="gramEnd"/>
      <w:r w:rsidR="008C039A" w:rsidRPr="002976FD">
        <w:rPr>
          <w:rFonts w:ascii="Arial" w:hAnsi="Arial" w:cs="Arial"/>
          <w:sz w:val="20"/>
          <w:szCs w:val="20"/>
        </w:rPr>
        <w:t xml:space="preserve"> frequent or maintenance OCS should be monitored by assessing </w:t>
      </w:r>
      <w:r w:rsidRPr="002976FD">
        <w:rPr>
          <w:rFonts w:ascii="Arial" w:hAnsi="Arial" w:cs="Arial"/>
          <w:sz w:val="20"/>
          <w:szCs w:val="20"/>
        </w:rPr>
        <w:t>adrenal suppression,</w:t>
      </w:r>
      <w:r w:rsidR="008C039A" w:rsidRPr="002976FD">
        <w:rPr>
          <w:rFonts w:ascii="Arial" w:hAnsi="Arial" w:cs="Arial"/>
          <w:sz w:val="20"/>
          <w:szCs w:val="20"/>
        </w:rPr>
        <w:t xml:space="preserve"> bone density</w:t>
      </w:r>
      <w:r w:rsidRPr="002976FD">
        <w:rPr>
          <w:rFonts w:ascii="Arial" w:hAnsi="Arial" w:cs="Arial"/>
          <w:sz w:val="20"/>
          <w:szCs w:val="20"/>
        </w:rPr>
        <w:t xml:space="preserve"> and growth. </w:t>
      </w:r>
      <w:proofErr w:type="gramStart"/>
      <w:r w:rsidRPr="002976FD">
        <w:rPr>
          <w:rFonts w:ascii="Arial" w:hAnsi="Arial" w:cs="Arial"/>
          <w:sz w:val="20"/>
          <w:szCs w:val="20"/>
        </w:rPr>
        <w:t>The ability to perform long term electronic recording of PEF or FEV1, and assess in conjunction with a severity score.</w:t>
      </w:r>
      <w:proofErr w:type="gramEnd"/>
      <w:r w:rsidRPr="002976FD">
        <w:rPr>
          <w:rFonts w:ascii="Arial" w:hAnsi="Arial" w:cs="Arial"/>
          <w:sz w:val="20"/>
          <w:szCs w:val="20"/>
        </w:rPr>
        <w:t xml:space="preserve"> </w:t>
      </w:r>
    </w:p>
    <w:p w14:paraId="50075CF0"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45855275"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r w:rsidRPr="002976FD">
        <w:rPr>
          <w:rFonts w:ascii="Arial" w:hAnsi="Arial" w:cs="Arial"/>
          <w:b/>
          <w:sz w:val="20"/>
          <w:szCs w:val="20"/>
        </w:rPr>
        <w:t xml:space="preserve">Reporting: </w:t>
      </w:r>
    </w:p>
    <w:p w14:paraId="26B9223B"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It is essential that the regional team have a timely and accurate reporting structure to the patient, secondary and primary care to ensure continuity in medical advice, and avoid confusion. </w:t>
      </w:r>
    </w:p>
    <w:p w14:paraId="2762EF1A"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197B7EBB"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The influence of the regional centre cannot be over emphasised. The severe asthma team have a unique overview of the clinical range of paediatric asthma, its diverse presentation according to age, its management and physical and psychological effects. They should share this knowledge with their referring units and provide and coordinate a comprehensive educational program to all secondary care units, with regional meetings and difficult case discussions. </w:t>
      </w:r>
    </w:p>
    <w:p w14:paraId="31B98DF2"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368757BA" w14:textId="77777777" w:rsidR="00472196" w:rsidRPr="002976FD" w:rsidRDefault="00472196" w:rsidP="00A75E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2976FD">
        <w:rPr>
          <w:rFonts w:ascii="Arial" w:hAnsi="Arial" w:cs="Arial"/>
          <w:sz w:val="20"/>
          <w:szCs w:val="20"/>
        </w:rPr>
        <w:t xml:space="preserve">This comprehensive overview should also be used to work in conjunction with the local CCGs to interpret activity and audit data, to formulate a local medium and long term strategy. </w:t>
      </w:r>
    </w:p>
    <w:p w14:paraId="013D5A1C" w14:textId="77777777" w:rsidR="00472196" w:rsidRPr="002976FD" w:rsidRDefault="00472196" w:rsidP="00472196">
      <w:pPr>
        <w:autoSpaceDE w:val="0"/>
        <w:autoSpaceDN w:val="0"/>
        <w:adjustRightInd w:val="0"/>
        <w:spacing w:after="0" w:line="240" w:lineRule="auto"/>
        <w:rPr>
          <w:rFonts w:ascii="Arial" w:hAnsi="Arial" w:cs="Arial"/>
          <w:sz w:val="20"/>
          <w:szCs w:val="20"/>
        </w:rPr>
      </w:pPr>
    </w:p>
    <w:p w14:paraId="5FE279F6" w14:textId="2424812B" w:rsidR="00166C18" w:rsidRPr="002976FD" w:rsidRDefault="00A92150" w:rsidP="00166C18">
      <w:pPr>
        <w:jc w:val="center"/>
        <w:rPr>
          <w:b/>
          <w:color w:val="4F81BD" w:themeColor="accent1"/>
        </w:rPr>
      </w:pPr>
      <w:r w:rsidRPr="002976FD">
        <w:rPr>
          <w:b/>
          <w:color w:val="4F81BD" w:themeColor="accent1"/>
        </w:rPr>
        <w:t xml:space="preserve">Example: </w:t>
      </w:r>
      <w:r w:rsidR="00166C18" w:rsidRPr="002976FD">
        <w:rPr>
          <w:b/>
          <w:color w:val="4F81BD" w:themeColor="accent1"/>
        </w:rPr>
        <w:t>CQUIN Indicator Development Template</w:t>
      </w:r>
    </w:p>
    <w:tbl>
      <w:tblPr>
        <w:tblStyle w:val="TableGrid"/>
        <w:tblW w:w="5000" w:type="pct"/>
        <w:tblLook w:val="04A0" w:firstRow="1" w:lastRow="0" w:firstColumn="1" w:lastColumn="0" w:noHBand="0" w:noVBand="1"/>
      </w:tblPr>
      <w:tblGrid>
        <w:gridCol w:w="3935"/>
        <w:gridCol w:w="5307"/>
      </w:tblGrid>
      <w:tr w:rsidR="00166C18" w:rsidRPr="00C65E81" w14:paraId="4FC6BBE6" w14:textId="77777777" w:rsidTr="00A102C8">
        <w:tc>
          <w:tcPr>
            <w:tcW w:w="2129" w:type="pct"/>
          </w:tcPr>
          <w:p w14:paraId="0E6DB427" w14:textId="77777777" w:rsidR="00166C18" w:rsidRPr="002976FD" w:rsidRDefault="00166C18" w:rsidP="00A102C8">
            <w:pPr>
              <w:rPr>
                <w:rFonts w:ascii="Arial" w:hAnsi="Arial" w:cs="Arial"/>
                <w:b/>
              </w:rPr>
            </w:pPr>
            <w:r w:rsidRPr="002976FD">
              <w:rPr>
                <w:rFonts w:ascii="Arial" w:hAnsi="Arial" w:cs="Arial"/>
                <w:b/>
              </w:rPr>
              <w:t>Indicator Name</w:t>
            </w:r>
          </w:p>
        </w:tc>
        <w:tc>
          <w:tcPr>
            <w:tcW w:w="2871" w:type="pct"/>
          </w:tcPr>
          <w:p w14:paraId="21A4F138" w14:textId="77777777" w:rsidR="00166C18" w:rsidRPr="00C65E81" w:rsidRDefault="00166C18" w:rsidP="00A102C8">
            <w:pPr>
              <w:rPr>
                <w:rFonts w:ascii="Arial" w:hAnsi="Arial" w:cs="Arial"/>
              </w:rPr>
            </w:pPr>
          </w:p>
        </w:tc>
      </w:tr>
      <w:tr w:rsidR="00166C18" w:rsidRPr="00C65E81" w14:paraId="6A34F053" w14:textId="77777777" w:rsidTr="00A102C8">
        <w:tc>
          <w:tcPr>
            <w:tcW w:w="2129" w:type="pct"/>
          </w:tcPr>
          <w:p w14:paraId="16233622" w14:textId="77777777" w:rsidR="00166C18" w:rsidRPr="00C65E81" w:rsidRDefault="00166C18" w:rsidP="00A102C8">
            <w:pPr>
              <w:rPr>
                <w:rFonts w:ascii="Arial" w:hAnsi="Arial" w:cs="Arial"/>
              </w:rPr>
            </w:pPr>
            <w:r w:rsidRPr="00C65E81">
              <w:rPr>
                <w:rFonts w:ascii="Arial" w:hAnsi="Arial" w:cs="Arial"/>
              </w:rPr>
              <w:t>Indicator Brief Description</w:t>
            </w:r>
          </w:p>
        </w:tc>
        <w:tc>
          <w:tcPr>
            <w:tcW w:w="2871" w:type="pct"/>
          </w:tcPr>
          <w:p w14:paraId="5FE06614" w14:textId="77777777" w:rsidR="00166C18" w:rsidRPr="00C65E81" w:rsidRDefault="00166C18" w:rsidP="00A102C8">
            <w:pPr>
              <w:rPr>
                <w:rFonts w:ascii="Arial" w:hAnsi="Arial" w:cs="Arial"/>
              </w:rPr>
            </w:pPr>
            <w:r w:rsidRPr="00C65E81">
              <w:rPr>
                <w:rFonts w:ascii="Arial" w:hAnsi="Arial" w:cs="Arial"/>
                <w:color w:val="000000"/>
              </w:rPr>
              <w:t xml:space="preserve">Assessment and investigation of children with </w:t>
            </w:r>
            <w:r w:rsidRPr="00C65E81">
              <w:rPr>
                <w:rFonts w:ascii="Arial" w:hAnsi="Arial" w:cs="Arial"/>
                <w:b/>
                <w:color w:val="000000"/>
              </w:rPr>
              <w:t>difficult to control asthma</w:t>
            </w:r>
            <w:r w:rsidRPr="00C65E81">
              <w:rPr>
                <w:rFonts w:ascii="Arial" w:hAnsi="Arial" w:cs="Arial"/>
                <w:color w:val="000000"/>
              </w:rPr>
              <w:t xml:space="preserve"> within 12 weeks of referral</w:t>
            </w:r>
          </w:p>
          <w:p w14:paraId="3EB90227" w14:textId="77777777" w:rsidR="00166C18" w:rsidRPr="00C65E81" w:rsidRDefault="00166C18" w:rsidP="00A102C8">
            <w:pPr>
              <w:rPr>
                <w:rFonts w:ascii="Arial" w:hAnsi="Arial" w:cs="Arial"/>
              </w:rPr>
            </w:pPr>
          </w:p>
          <w:p w14:paraId="5A9479CB" w14:textId="77777777" w:rsidR="00166C18" w:rsidRPr="00C65E81" w:rsidRDefault="00166C18" w:rsidP="00A102C8">
            <w:pPr>
              <w:rPr>
                <w:rFonts w:ascii="Arial" w:hAnsi="Arial" w:cs="Arial"/>
              </w:rPr>
            </w:pPr>
          </w:p>
          <w:p w14:paraId="0D11429B" w14:textId="77777777" w:rsidR="00166C18" w:rsidRPr="00C65E81" w:rsidRDefault="00166C18" w:rsidP="00A102C8">
            <w:pPr>
              <w:rPr>
                <w:rFonts w:ascii="Arial" w:hAnsi="Arial" w:cs="Arial"/>
              </w:rPr>
            </w:pPr>
          </w:p>
        </w:tc>
      </w:tr>
      <w:tr w:rsidR="00166C18" w:rsidRPr="00C65E81" w14:paraId="66493920" w14:textId="77777777" w:rsidTr="00A102C8">
        <w:tc>
          <w:tcPr>
            <w:tcW w:w="2129" w:type="pct"/>
          </w:tcPr>
          <w:p w14:paraId="0BF48CF4" w14:textId="77777777" w:rsidR="00166C18" w:rsidRPr="00C65E81" w:rsidRDefault="00166C18" w:rsidP="00A102C8">
            <w:pPr>
              <w:rPr>
                <w:rFonts w:ascii="Arial" w:hAnsi="Arial" w:cs="Arial"/>
              </w:rPr>
            </w:pPr>
            <w:r w:rsidRPr="00C65E81">
              <w:rPr>
                <w:rFonts w:ascii="Arial" w:hAnsi="Arial" w:cs="Arial"/>
              </w:rPr>
              <w:t>Numerator</w:t>
            </w:r>
          </w:p>
        </w:tc>
        <w:tc>
          <w:tcPr>
            <w:tcW w:w="2871" w:type="pct"/>
          </w:tcPr>
          <w:p w14:paraId="3FD0163A" w14:textId="77777777" w:rsidR="00166C18" w:rsidRPr="00C65E81" w:rsidRDefault="00166C18" w:rsidP="00A102C8">
            <w:pPr>
              <w:keepNext/>
              <w:contextualSpacing/>
              <w:rPr>
                <w:rFonts w:ascii="Arial" w:hAnsi="Arial" w:cs="Arial"/>
                <w:color w:val="000000"/>
              </w:rPr>
            </w:pPr>
            <w:r w:rsidRPr="00C65E81">
              <w:rPr>
                <w:rFonts w:ascii="Arial" w:hAnsi="Arial" w:cs="Arial"/>
                <w:color w:val="000000"/>
              </w:rPr>
              <w:t xml:space="preserve">Number of patients who undergo a systematic  MDT assessment within 12 weeks of referral carried out by a Respiratory Paediatrician, Children’s Respiratory Nurse Specialist, physiotherapist and psychologist </w:t>
            </w:r>
          </w:p>
          <w:p w14:paraId="2CF181A5" w14:textId="77777777" w:rsidR="00166C18" w:rsidRPr="00C65E81" w:rsidRDefault="00166C18" w:rsidP="00A102C8">
            <w:pPr>
              <w:keepNext/>
              <w:contextualSpacing/>
              <w:rPr>
                <w:rFonts w:ascii="Arial" w:hAnsi="Arial" w:cs="Arial"/>
                <w:color w:val="000000"/>
              </w:rPr>
            </w:pPr>
          </w:p>
          <w:p w14:paraId="480750DC" w14:textId="77777777" w:rsidR="00166C18" w:rsidRPr="00C65E81" w:rsidRDefault="00166C18" w:rsidP="00A102C8">
            <w:pPr>
              <w:keepNext/>
              <w:contextualSpacing/>
              <w:rPr>
                <w:rFonts w:ascii="Arial" w:hAnsi="Arial" w:cs="Arial"/>
                <w:color w:val="000000"/>
              </w:rPr>
            </w:pPr>
            <w:r w:rsidRPr="00C65E81">
              <w:rPr>
                <w:rFonts w:ascii="Arial" w:hAnsi="Arial" w:cs="Arial"/>
                <w:color w:val="000000"/>
              </w:rPr>
              <w:t>AND issued a detailed management plan</w:t>
            </w:r>
          </w:p>
          <w:p w14:paraId="5BB5F16B" w14:textId="77777777" w:rsidR="00166C18" w:rsidRPr="00C65E81" w:rsidRDefault="00166C18" w:rsidP="00A102C8">
            <w:pPr>
              <w:keepNext/>
              <w:contextualSpacing/>
              <w:rPr>
                <w:rFonts w:ascii="Arial" w:hAnsi="Arial" w:cs="Arial"/>
                <w:color w:val="000000"/>
              </w:rPr>
            </w:pPr>
          </w:p>
          <w:p w14:paraId="6DFB8C7B" w14:textId="77777777" w:rsidR="00166C18" w:rsidRPr="00C65E81" w:rsidRDefault="00166C18" w:rsidP="00A102C8">
            <w:pPr>
              <w:rPr>
                <w:rFonts w:ascii="Arial" w:hAnsi="Arial" w:cs="Arial"/>
              </w:rPr>
            </w:pPr>
            <w:r w:rsidRPr="00C65E81">
              <w:rPr>
                <w:rFonts w:ascii="Arial" w:hAnsi="Arial" w:cs="Arial"/>
                <w:color w:val="000000"/>
              </w:rPr>
              <w:t>AND have assessments entered onto the Difficult Asthma Database.</w:t>
            </w:r>
          </w:p>
        </w:tc>
      </w:tr>
      <w:tr w:rsidR="00166C18" w:rsidRPr="00C65E81" w14:paraId="441C9DC2" w14:textId="77777777" w:rsidTr="00A102C8">
        <w:tc>
          <w:tcPr>
            <w:tcW w:w="2129" w:type="pct"/>
          </w:tcPr>
          <w:p w14:paraId="222176F0" w14:textId="77777777" w:rsidR="00166C18" w:rsidRPr="00C65E81" w:rsidRDefault="00166C18" w:rsidP="00A102C8">
            <w:pPr>
              <w:rPr>
                <w:rFonts w:ascii="Arial" w:hAnsi="Arial" w:cs="Arial"/>
              </w:rPr>
            </w:pPr>
            <w:r w:rsidRPr="00C65E81">
              <w:rPr>
                <w:rFonts w:ascii="Arial" w:hAnsi="Arial" w:cs="Arial"/>
              </w:rPr>
              <w:t>Denominator</w:t>
            </w:r>
          </w:p>
        </w:tc>
        <w:tc>
          <w:tcPr>
            <w:tcW w:w="2871" w:type="pct"/>
          </w:tcPr>
          <w:p w14:paraId="78DCA7C1" w14:textId="77777777" w:rsidR="00166C18" w:rsidRPr="00C65E81" w:rsidRDefault="00166C18" w:rsidP="00A102C8">
            <w:pPr>
              <w:rPr>
                <w:rFonts w:ascii="Arial" w:hAnsi="Arial" w:cs="Arial"/>
              </w:rPr>
            </w:pPr>
            <w:r w:rsidRPr="00C65E81">
              <w:rPr>
                <w:rFonts w:ascii="Arial" w:hAnsi="Arial" w:cs="Arial"/>
                <w:color w:val="000000"/>
              </w:rPr>
              <w:t>Number of children referred to the service with a suspected diagnosis of difficult to control asthma</w:t>
            </w:r>
          </w:p>
        </w:tc>
      </w:tr>
      <w:tr w:rsidR="00166C18" w:rsidRPr="00C65E81" w14:paraId="0E9FD384" w14:textId="77777777" w:rsidTr="00A102C8">
        <w:tc>
          <w:tcPr>
            <w:tcW w:w="2129" w:type="pct"/>
          </w:tcPr>
          <w:p w14:paraId="18DD050E" w14:textId="77777777" w:rsidR="00166C18" w:rsidRPr="00C65E81" w:rsidRDefault="00166C18" w:rsidP="00A102C8">
            <w:pPr>
              <w:rPr>
                <w:rFonts w:ascii="Arial" w:hAnsi="Arial" w:cs="Arial"/>
              </w:rPr>
            </w:pPr>
          </w:p>
        </w:tc>
        <w:tc>
          <w:tcPr>
            <w:tcW w:w="2871" w:type="pct"/>
          </w:tcPr>
          <w:p w14:paraId="72179AF0" w14:textId="77777777" w:rsidR="00166C18" w:rsidRPr="00C65E81" w:rsidRDefault="00166C18" w:rsidP="00A102C8">
            <w:pPr>
              <w:rPr>
                <w:rFonts w:ascii="Arial" w:hAnsi="Arial" w:cs="Arial"/>
              </w:rPr>
            </w:pPr>
          </w:p>
        </w:tc>
      </w:tr>
      <w:tr w:rsidR="00166C18" w:rsidRPr="00C65E81" w14:paraId="4649D93C" w14:textId="77777777" w:rsidTr="00A102C8">
        <w:tc>
          <w:tcPr>
            <w:tcW w:w="2129" w:type="pct"/>
          </w:tcPr>
          <w:p w14:paraId="248218D7" w14:textId="77777777" w:rsidR="00166C18" w:rsidRPr="00C65E81" w:rsidRDefault="00166C18" w:rsidP="00A102C8">
            <w:pPr>
              <w:rPr>
                <w:rFonts w:ascii="Arial" w:hAnsi="Arial" w:cs="Arial"/>
              </w:rPr>
            </w:pPr>
            <w:r w:rsidRPr="00C65E81">
              <w:rPr>
                <w:rFonts w:ascii="Arial" w:hAnsi="Arial" w:cs="Arial"/>
              </w:rPr>
              <w:t>Sponsor name</w:t>
            </w:r>
          </w:p>
        </w:tc>
        <w:tc>
          <w:tcPr>
            <w:tcW w:w="2871" w:type="pct"/>
          </w:tcPr>
          <w:p w14:paraId="2DFFB830" w14:textId="77777777" w:rsidR="00166C18" w:rsidRPr="00C65E81" w:rsidRDefault="00166C18" w:rsidP="00A102C8">
            <w:pPr>
              <w:rPr>
                <w:rFonts w:ascii="Arial" w:hAnsi="Arial" w:cs="Arial"/>
              </w:rPr>
            </w:pPr>
            <w:r w:rsidRPr="00C65E81">
              <w:rPr>
                <w:rFonts w:ascii="Arial" w:hAnsi="Arial" w:cs="Arial"/>
              </w:rPr>
              <w:t xml:space="preserve">Dr Richard Iles – Paediatric Medicine CRG </w:t>
            </w:r>
          </w:p>
        </w:tc>
      </w:tr>
      <w:tr w:rsidR="00166C18" w:rsidRPr="00C65E81" w14:paraId="4CBA557B" w14:textId="77777777" w:rsidTr="00A102C8">
        <w:tc>
          <w:tcPr>
            <w:tcW w:w="2129" w:type="pct"/>
          </w:tcPr>
          <w:p w14:paraId="1A1FBDCC" w14:textId="77777777" w:rsidR="00166C18" w:rsidRPr="00C65E81" w:rsidRDefault="00166C18" w:rsidP="00A102C8">
            <w:pPr>
              <w:rPr>
                <w:rFonts w:ascii="Arial" w:hAnsi="Arial" w:cs="Arial"/>
              </w:rPr>
            </w:pPr>
            <w:r w:rsidRPr="00C65E81">
              <w:rPr>
                <w:rFonts w:ascii="Arial" w:hAnsi="Arial" w:cs="Arial"/>
              </w:rPr>
              <w:t>Contact details (organisation, email, phone)</w:t>
            </w:r>
          </w:p>
        </w:tc>
        <w:tc>
          <w:tcPr>
            <w:tcW w:w="2871" w:type="pct"/>
          </w:tcPr>
          <w:p w14:paraId="4EC0FD45" w14:textId="77777777" w:rsidR="00166C18" w:rsidRPr="00C65E81" w:rsidRDefault="00166C18" w:rsidP="00A102C8">
            <w:pPr>
              <w:rPr>
                <w:rFonts w:ascii="Arial" w:hAnsi="Arial" w:cs="Arial"/>
              </w:rPr>
            </w:pPr>
            <w:r w:rsidRPr="00C65E81">
              <w:rPr>
                <w:rFonts w:ascii="Arial" w:hAnsi="Arial" w:cs="Arial"/>
              </w:rPr>
              <w:t xml:space="preserve">Richard Iles </w:t>
            </w:r>
            <w:hyperlink r:id="rId17" w:history="1">
              <w:r w:rsidRPr="00C65E81">
                <w:rPr>
                  <w:rStyle w:val="Hyperlink"/>
                  <w:rFonts w:ascii="Arial" w:hAnsi="Arial" w:cs="Arial"/>
                </w:rPr>
                <w:t>richard.iles@doctors.org.uk</w:t>
              </w:r>
            </w:hyperlink>
          </w:p>
          <w:p w14:paraId="5CC128D1" w14:textId="77777777" w:rsidR="00166C18" w:rsidRPr="00C65E81" w:rsidRDefault="00166C18" w:rsidP="00A102C8">
            <w:pPr>
              <w:rPr>
                <w:rFonts w:ascii="Arial" w:hAnsi="Arial" w:cs="Arial"/>
              </w:rPr>
            </w:pPr>
            <w:r w:rsidRPr="00C65E81">
              <w:rPr>
                <w:rFonts w:ascii="Arial" w:hAnsi="Arial" w:cs="Arial"/>
              </w:rPr>
              <w:t>07736351424</w:t>
            </w:r>
          </w:p>
          <w:p w14:paraId="7947B137" w14:textId="77777777" w:rsidR="00166C18" w:rsidRPr="00C65E81" w:rsidRDefault="00166C18" w:rsidP="00A102C8">
            <w:pPr>
              <w:rPr>
                <w:rFonts w:ascii="Arial" w:hAnsi="Arial" w:cs="Arial"/>
              </w:rPr>
            </w:pPr>
          </w:p>
          <w:p w14:paraId="4E667C46" w14:textId="77777777" w:rsidR="00166C18" w:rsidRPr="00C65E81" w:rsidRDefault="00166C18" w:rsidP="00A102C8">
            <w:pPr>
              <w:rPr>
                <w:rFonts w:ascii="Arial" w:hAnsi="Arial" w:cs="Arial"/>
              </w:rPr>
            </w:pPr>
          </w:p>
        </w:tc>
      </w:tr>
    </w:tbl>
    <w:p w14:paraId="236E3789" w14:textId="77777777" w:rsidR="00166C18" w:rsidRPr="00C65E81" w:rsidRDefault="00166C18" w:rsidP="00166C18">
      <w:pPr>
        <w:rPr>
          <w:rFonts w:ascii="Arial" w:hAnsi="Arial" w:cs="Arial"/>
        </w:rPr>
      </w:pPr>
    </w:p>
    <w:tbl>
      <w:tblPr>
        <w:tblStyle w:val="TableGrid"/>
        <w:tblW w:w="0" w:type="auto"/>
        <w:tblLook w:val="04A0" w:firstRow="1" w:lastRow="0" w:firstColumn="1" w:lastColumn="0" w:noHBand="0" w:noVBand="1"/>
      </w:tblPr>
      <w:tblGrid>
        <w:gridCol w:w="3369"/>
        <w:gridCol w:w="5873"/>
      </w:tblGrid>
      <w:tr w:rsidR="00166C18" w:rsidRPr="00C65E81" w14:paraId="22646EA4" w14:textId="77777777" w:rsidTr="00A102C8">
        <w:tc>
          <w:tcPr>
            <w:tcW w:w="9242" w:type="dxa"/>
            <w:gridSpan w:val="2"/>
          </w:tcPr>
          <w:p w14:paraId="5655532B" w14:textId="77777777" w:rsidR="00166C18" w:rsidRPr="00C65E81" w:rsidRDefault="00166C18" w:rsidP="00A102C8">
            <w:pPr>
              <w:rPr>
                <w:rFonts w:ascii="Arial" w:hAnsi="Arial" w:cs="Arial"/>
              </w:rPr>
            </w:pPr>
            <w:r w:rsidRPr="00C65E81">
              <w:rPr>
                <w:rFonts w:ascii="Arial" w:hAnsi="Arial" w:cs="Arial"/>
                <w:b/>
              </w:rPr>
              <w:t>Rationale: What are the reasons and evidence-base for the scheme?</w:t>
            </w:r>
          </w:p>
        </w:tc>
      </w:tr>
      <w:tr w:rsidR="00166C18" w:rsidRPr="00C65E81" w14:paraId="66186A37" w14:textId="77777777" w:rsidTr="00A102C8">
        <w:tc>
          <w:tcPr>
            <w:tcW w:w="3369" w:type="dxa"/>
          </w:tcPr>
          <w:p w14:paraId="01F55124" w14:textId="77777777" w:rsidR="00166C18" w:rsidRPr="00C65E81" w:rsidRDefault="00166C18" w:rsidP="00A102C8">
            <w:pPr>
              <w:rPr>
                <w:rFonts w:ascii="Arial" w:hAnsi="Arial" w:cs="Arial"/>
                <w:u w:val="single"/>
              </w:rPr>
            </w:pPr>
            <w:r w:rsidRPr="00C65E81">
              <w:rPr>
                <w:rFonts w:ascii="Arial" w:hAnsi="Arial" w:cs="Arial"/>
                <w:u w:val="single"/>
              </w:rPr>
              <w:t>Purpose</w:t>
            </w:r>
          </w:p>
          <w:p w14:paraId="3B367119" w14:textId="77777777" w:rsidR="00166C18" w:rsidRPr="00C65E81" w:rsidRDefault="00166C18" w:rsidP="00A102C8">
            <w:pPr>
              <w:rPr>
                <w:rFonts w:ascii="Arial" w:hAnsi="Arial" w:cs="Arial"/>
              </w:rPr>
            </w:pPr>
            <w:r w:rsidRPr="00C65E81">
              <w:rPr>
                <w:rFonts w:ascii="Arial" w:hAnsi="Arial" w:cs="Arial"/>
              </w:rPr>
              <w:t xml:space="preserve">Summarise the change in behaviour sought and the desired outcome (in terms of cost-savings and/or patient benefit) </w:t>
            </w:r>
          </w:p>
        </w:tc>
        <w:tc>
          <w:tcPr>
            <w:tcW w:w="5873" w:type="dxa"/>
          </w:tcPr>
          <w:p w14:paraId="329DAD91" w14:textId="77777777" w:rsidR="00166C18" w:rsidRPr="00C65E81" w:rsidRDefault="00166C18" w:rsidP="00A102C8">
            <w:pPr>
              <w:keepNext/>
              <w:rPr>
                <w:rFonts w:ascii="Arial" w:hAnsi="Arial" w:cs="Arial"/>
                <w:color w:val="000000"/>
              </w:rPr>
            </w:pPr>
            <w:r w:rsidRPr="00C65E81">
              <w:rPr>
                <w:rFonts w:ascii="Arial" w:hAnsi="Arial" w:cs="Arial"/>
                <w:color w:val="000000"/>
              </w:rPr>
              <w:t>It has been demonstrated that a thorough multi-disciplinary assessment of children with problematic severe asthma (PSA) (poor asthma control despite high intensity treatment) can successfully distinguish children with difficult asthma from those with severe therapy resistant asthma. The former group account for approximately 75% of children with PSA. Attention to the basics of asthma management leads to a reduction in exacerbations and reduced treatment burden. The purpose of this CQUIN is to ensure that all children have   appropriate and timely assessment and investigation in order to improve asthma control, reduce hospital admissions and avoid inappropriate escalation of therapy including the initiation of expensive monoclonal antibodies. In order to achieve this specialist respiratory services need a dedicated difficult asthma team which requires an appropriate standardised skill sets and strong leadership.</w:t>
            </w:r>
          </w:p>
        </w:tc>
      </w:tr>
      <w:tr w:rsidR="00166C18" w:rsidRPr="00C65E81" w14:paraId="402365BE" w14:textId="77777777" w:rsidTr="00A102C8">
        <w:tc>
          <w:tcPr>
            <w:tcW w:w="3369" w:type="dxa"/>
          </w:tcPr>
          <w:p w14:paraId="51AFB851" w14:textId="77777777" w:rsidR="00166C18" w:rsidRPr="00C65E81" w:rsidRDefault="00166C18" w:rsidP="00A102C8">
            <w:pPr>
              <w:rPr>
                <w:rFonts w:ascii="Arial" w:hAnsi="Arial" w:cs="Arial"/>
                <w:u w:val="single"/>
              </w:rPr>
            </w:pPr>
            <w:r w:rsidRPr="00C65E81">
              <w:rPr>
                <w:rFonts w:ascii="Arial" w:hAnsi="Arial" w:cs="Arial"/>
                <w:u w:val="single"/>
              </w:rPr>
              <w:t>Evidence base</w:t>
            </w:r>
          </w:p>
          <w:p w14:paraId="5D3ECA53" w14:textId="77777777" w:rsidR="00166C18" w:rsidRPr="00C65E81" w:rsidRDefault="00166C18" w:rsidP="00A102C8">
            <w:pPr>
              <w:rPr>
                <w:rFonts w:ascii="Arial" w:hAnsi="Arial" w:cs="Arial"/>
              </w:rPr>
            </w:pPr>
            <w:r w:rsidRPr="00C65E81">
              <w:rPr>
                <w:rFonts w:ascii="Arial" w:hAnsi="Arial" w:cs="Arial"/>
              </w:rPr>
              <w:t>Set out, with references to sources,  evidence regarding:</w:t>
            </w:r>
          </w:p>
          <w:p w14:paraId="4CE4B642" w14:textId="77777777" w:rsidR="00166C18" w:rsidRPr="00C65E81" w:rsidRDefault="00166C18" w:rsidP="00A102C8">
            <w:pPr>
              <w:rPr>
                <w:rFonts w:ascii="Arial" w:hAnsi="Arial" w:cs="Arial"/>
              </w:rPr>
            </w:pPr>
          </w:p>
          <w:p w14:paraId="7D30CF39" w14:textId="77777777" w:rsidR="00166C18" w:rsidRPr="00C65E81" w:rsidRDefault="00166C18" w:rsidP="00A102C8">
            <w:pPr>
              <w:pStyle w:val="ListParagraph"/>
              <w:numPr>
                <w:ilvl w:val="0"/>
                <w:numId w:val="13"/>
              </w:numPr>
              <w:rPr>
                <w:rFonts w:ascii="Arial" w:hAnsi="Arial" w:cs="Arial"/>
              </w:rPr>
            </w:pPr>
            <w:r w:rsidRPr="00C65E81">
              <w:rPr>
                <w:rFonts w:ascii="Arial" w:hAnsi="Arial" w:cs="Arial"/>
              </w:rPr>
              <w:t>scale of the issue for a typical provider for whom the CQUIN is likely to be suitable, and across England</w:t>
            </w:r>
          </w:p>
          <w:p w14:paraId="548AC853" w14:textId="77777777" w:rsidR="00166C18" w:rsidRPr="00C65E81" w:rsidRDefault="00166C18" w:rsidP="00A102C8">
            <w:pPr>
              <w:pStyle w:val="ListParagraph"/>
              <w:rPr>
                <w:rFonts w:ascii="Arial" w:hAnsi="Arial" w:cs="Arial"/>
              </w:rPr>
            </w:pPr>
          </w:p>
          <w:p w14:paraId="6B33F37D" w14:textId="77777777" w:rsidR="00166C18" w:rsidRPr="00C65E81" w:rsidRDefault="00166C18" w:rsidP="00A102C8">
            <w:pPr>
              <w:pStyle w:val="ListParagraph"/>
              <w:numPr>
                <w:ilvl w:val="0"/>
                <w:numId w:val="13"/>
              </w:numPr>
              <w:rPr>
                <w:rFonts w:ascii="Arial" w:hAnsi="Arial" w:cs="Arial"/>
              </w:rPr>
            </w:pPr>
            <w:r w:rsidRPr="00C65E81">
              <w:rPr>
                <w:rFonts w:ascii="Arial" w:hAnsi="Arial" w:cs="Arial"/>
              </w:rPr>
              <w:t xml:space="preserve">link between the desired behavioural change and the ultimate outcome; </w:t>
            </w:r>
          </w:p>
          <w:p w14:paraId="4310EC5C" w14:textId="77777777" w:rsidR="00166C18" w:rsidRPr="00C65E81" w:rsidRDefault="00166C18" w:rsidP="00A102C8">
            <w:pPr>
              <w:pStyle w:val="ListParagraph"/>
              <w:rPr>
                <w:rFonts w:ascii="Arial" w:hAnsi="Arial" w:cs="Arial"/>
              </w:rPr>
            </w:pPr>
          </w:p>
          <w:p w14:paraId="7B485943" w14:textId="77777777" w:rsidR="00166C18" w:rsidRPr="00C65E81" w:rsidRDefault="00166C18" w:rsidP="00A102C8">
            <w:pPr>
              <w:pStyle w:val="ListParagraph"/>
              <w:rPr>
                <w:rFonts w:ascii="Arial" w:hAnsi="Arial" w:cs="Arial"/>
              </w:rPr>
            </w:pPr>
          </w:p>
          <w:p w14:paraId="2195695C" w14:textId="77777777" w:rsidR="00166C18" w:rsidRPr="00C65E81" w:rsidRDefault="00166C18" w:rsidP="00A102C8">
            <w:pPr>
              <w:pStyle w:val="ListParagraph"/>
              <w:rPr>
                <w:rFonts w:ascii="Arial" w:hAnsi="Arial" w:cs="Arial"/>
              </w:rPr>
            </w:pPr>
          </w:p>
          <w:p w14:paraId="7BF7B85F" w14:textId="77777777" w:rsidR="00166C18" w:rsidRPr="00C65E81" w:rsidRDefault="00166C18" w:rsidP="00A102C8">
            <w:pPr>
              <w:pStyle w:val="ListParagraph"/>
              <w:rPr>
                <w:rFonts w:ascii="Arial" w:hAnsi="Arial" w:cs="Arial"/>
              </w:rPr>
            </w:pPr>
          </w:p>
          <w:p w14:paraId="69691F6D" w14:textId="77777777" w:rsidR="00166C18" w:rsidRPr="00C65E81" w:rsidRDefault="00166C18" w:rsidP="00A102C8">
            <w:pPr>
              <w:pStyle w:val="ListParagraph"/>
              <w:rPr>
                <w:rFonts w:ascii="Arial" w:hAnsi="Arial" w:cs="Arial"/>
              </w:rPr>
            </w:pPr>
          </w:p>
          <w:p w14:paraId="00E78FD0" w14:textId="77777777" w:rsidR="00166C18" w:rsidRPr="00C65E81" w:rsidRDefault="00166C18" w:rsidP="00A102C8">
            <w:pPr>
              <w:pStyle w:val="ListParagraph"/>
              <w:rPr>
                <w:rFonts w:ascii="Arial" w:hAnsi="Arial" w:cs="Arial"/>
              </w:rPr>
            </w:pPr>
          </w:p>
          <w:p w14:paraId="4E84D1AA" w14:textId="77777777" w:rsidR="00166C18" w:rsidRPr="00C65E81" w:rsidRDefault="00166C18" w:rsidP="00A102C8">
            <w:pPr>
              <w:ind w:left="360"/>
              <w:rPr>
                <w:rFonts w:ascii="Arial" w:hAnsi="Arial" w:cs="Arial"/>
              </w:rPr>
            </w:pPr>
          </w:p>
          <w:p w14:paraId="586C3BF4" w14:textId="77777777" w:rsidR="00166C18" w:rsidRPr="00C65E81" w:rsidRDefault="00166C18" w:rsidP="00A102C8">
            <w:pPr>
              <w:rPr>
                <w:rFonts w:ascii="Arial" w:hAnsi="Arial" w:cs="Arial"/>
              </w:rPr>
            </w:pPr>
          </w:p>
          <w:p w14:paraId="4B44D2BC" w14:textId="77777777" w:rsidR="00166C18" w:rsidRPr="00C65E81" w:rsidRDefault="00166C18" w:rsidP="00A102C8">
            <w:pPr>
              <w:rPr>
                <w:rFonts w:ascii="Arial" w:hAnsi="Arial" w:cs="Arial"/>
              </w:rPr>
            </w:pPr>
          </w:p>
          <w:p w14:paraId="2A5560FF" w14:textId="77777777" w:rsidR="00166C18" w:rsidRPr="00C65E81" w:rsidRDefault="00166C18" w:rsidP="00A102C8">
            <w:pPr>
              <w:rPr>
                <w:rFonts w:ascii="Arial" w:hAnsi="Arial" w:cs="Arial"/>
              </w:rPr>
            </w:pPr>
          </w:p>
          <w:p w14:paraId="2876E34A" w14:textId="77777777" w:rsidR="00166C18" w:rsidRPr="00C65E81" w:rsidRDefault="00166C18" w:rsidP="00A102C8">
            <w:pPr>
              <w:pStyle w:val="ListParagraph"/>
              <w:numPr>
                <w:ilvl w:val="0"/>
                <w:numId w:val="13"/>
              </w:numPr>
              <w:rPr>
                <w:rFonts w:ascii="Arial" w:hAnsi="Arial" w:cs="Arial"/>
              </w:rPr>
            </w:pPr>
            <w:r w:rsidRPr="00C65E81">
              <w:rPr>
                <w:rFonts w:ascii="Arial" w:hAnsi="Arial" w:cs="Arial"/>
              </w:rPr>
              <w:t>costs and cost-effectiveness of the intervention;</w:t>
            </w:r>
          </w:p>
          <w:p w14:paraId="73FA60C0" w14:textId="77777777" w:rsidR="00166C18" w:rsidRPr="00C65E81" w:rsidRDefault="00166C18" w:rsidP="00A102C8">
            <w:pPr>
              <w:rPr>
                <w:rFonts w:ascii="Arial" w:hAnsi="Arial" w:cs="Arial"/>
              </w:rPr>
            </w:pPr>
          </w:p>
          <w:p w14:paraId="675EA1E7" w14:textId="77777777" w:rsidR="00166C18" w:rsidRPr="00C65E81" w:rsidRDefault="00166C18" w:rsidP="00A102C8">
            <w:pPr>
              <w:rPr>
                <w:rFonts w:ascii="Arial" w:hAnsi="Arial" w:cs="Arial"/>
              </w:rPr>
            </w:pPr>
          </w:p>
          <w:p w14:paraId="34761A5F" w14:textId="77777777" w:rsidR="00166C18" w:rsidRPr="00C65E81" w:rsidRDefault="00166C18" w:rsidP="00A102C8">
            <w:pPr>
              <w:rPr>
                <w:rFonts w:ascii="Arial" w:hAnsi="Arial" w:cs="Arial"/>
              </w:rPr>
            </w:pPr>
          </w:p>
          <w:p w14:paraId="31DE873A" w14:textId="77777777" w:rsidR="00166C18" w:rsidRPr="00C65E81" w:rsidRDefault="00166C18" w:rsidP="00A102C8">
            <w:pPr>
              <w:rPr>
                <w:rFonts w:ascii="Arial" w:hAnsi="Arial" w:cs="Arial"/>
              </w:rPr>
            </w:pPr>
          </w:p>
          <w:p w14:paraId="40F6984F" w14:textId="77777777" w:rsidR="00166C18" w:rsidRPr="00C65E81" w:rsidRDefault="00166C18" w:rsidP="00A102C8">
            <w:pPr>
              <w:rPr>
                <w:rFonts w:ascii="Arial" w:hAnsi="Arial" w:cs="Arial"/>
              </w:rPr>
            </w:pPr>
          </w:p>
          <w:p w14:paraId="4F3DD92D" w14:textId="77777777" w:rsidR="00166C18" w:rsidRPr="00C65E81" w:rsidRDefault="00166C18" w:rsidP="00A102C8">
            <w:pPr>
              <w:rPr>
                <w:rFonts w:ascii="Arial" w:hAnsi="Arial" w:cs="Arial"/>
              </w:rPr>
            </w:pPr>
          </w:p>
          <w:p w14:paraId="12C18252" w14:textId="77777777" w:rsidR="00166C18" w:rsidRPr="00C65E81" w:rsidRDefault="00166C18" w:rsidP="00A102C8">
            <w:pPr>
              <w:rPr>
                <w:rFonts w:ascii="Arial" w:hAnsi="Arial" w:cs="Arial"/>
              </w:rPr>
            </w:pPr>
          </w:p>
          <w:p w14:paraId="24B137A4" w14:textId="77777777" w:rsidR="00166C18" w:rsidRPr="00C65E81" w:rsidRDefault="00166C18" w:rsidP="00A102C8">
            <w:pPr>
              <w:rPr>
                <w:rFonts w:ascii="Arial" w:hAnsi="Arial" w:cs="Arial"/>
              </w:rPr>
            </w:pPr>
          </w:p>
          <w:p w14:paraId="3DB05CBB" w14:textId="77777777" w:rsidR="00166C18" w:rsidRPr="00C65E81" w:rsidRDefault="00166C18" w:rsidP="00A102C8">
            <w:pPr>
              <w:rPr>
                <w:rFonts w:ascii="Arial" w:hAnsi="Arial" w:cs="Arial"/>
              </w:rPr>
            </w:pPr>
          </w:p>
          <w:p w14:paraId="31E236B8" w14:textId="77777777" w:rsidR="00166C18" w:rsidRPr="00C65E81" w:rsidRDefault="00166C18" w:rsidP="00A102C8">
            <w:pPr>
              <w:rPr>
                <w:rFonts w:ascii="Arial" w:hAnsi="Arial" w:cs="Arial"/>
              </w:rPr>
            </w:pPr>
          </w:p>
          <w:p w14:paraId="4E5A00F1" w14:textId="77777777" w:rsidR="00166C18" w:rsidRPr="00C65E81" w:rsidRDefault="00166C18" w:rsidP="00A102C8">
            <w:pPr>
              <w:rPr>
                <w:rFonts w:ascii="Arial" w:hAnsi="Arial" w:cs="Arial"/>
              </w:rPr>
            </w:pPr>
          </w:p>
          <w:p w14:paraId="6DE2FE0E" w14:textId="77777777" w:rsidR="00166C18" w:rsidRPr="00C65E81" w:rsidRDefault="00166C18" w:rsidP="00A102C8">
            <w:pPr>
              <w:pStyle w:val="ListParagraph"/>
              <w:numPr>
                <w:ilvl w:val="0"/>
                <w:numId w:val="13"/>
              </w:numPr>
              <w:rPr>
                <w:rFonts w:ascii="Arial" w:hAnsi="Arial" w:cs="Arial"/>
              </w:rPr>
            </w:pPr>
            <w:r w:rsidRPr="00C65E81">
              <w:rPr>
                <w:rFonts w:ascii="Arial" w:hAnsi="Arial" w:cs="Arial"/>
              </w:rPr>
              <w:t xml:space="preserve">level of ambition; </w:t>
            </w:r>
          </w:p>
          <w:p w14:paraId="38395D7E" w14:textId="77777777" w:rsidR="00166C18" w:rsidRPr="00C65E81" w:rsidRDefault="00166C18" w:rsidP="00A102C8">
            <w:pPr>
              <w:rPr>
                <w:rFonts w:ascii="Arial" w:hAnsi="Arial" w:cs="Arial"/>
              </w:rPr>
            </w:pPr>
          </w:p>
          <w:p w14:paraId="0BC46EBD" w14:textId="77777777" w:rsidR="00166C18" w:rsidRPr="00C65E81" w:rsidRDefault="00166C18" w:rsidP="00A102C8">
            <w:pPr>
              <w:rPr>
                <w:rFonts w:ascii="Arial" w:hAnsi="Arial" w:cs="Arial"/>
              </w:rPr>
            </w:pPr>
          </w:p>
          <w:p w14:paraId="09D8F279" w14:textId="77777777" w:rsidR="00166C18" w:rsidRPr="00C65E81" w:rsidRDefault="00166C18" w:rsidP="00A102C8">
            <w:pPr>
              <w:rPr>
                <w:rFonts w:ascii="Arial" w:hAnsi="Arial" w:cs="Arial"/>
              </w:rPr>
            </w:pPr>
          </w:p>
          <w:p w14:paraId="62DACD11" w14:textId="77777777" w:rsidR="00166C18" w:rsidRPr="00C65E81" w:rsidRDefault="00166C18" w:rsidP="00A102C8">
            <w:pPr>
              <w:rPr>
                <w:rFonts w:ascii="Arial" w:hAnsi="Arial" w:cs="Arial"/>
              </w:rPr>
            </w:pPr>
          </w:p>
          <w:p w14:paraId="7EF9FF75" w14:textId="77777777" w:rsidR="00166C18" w:rsidRPr="00C65E81" w:rsidRDefault="00166C18" w:rsidP="00A102C8">
            <w:pPr>
              <w:rPr>
                <w:rFonts w:ascii="Arial" w:hAnsi="Arial" w:cs="Arial"/>
              </w:rPr>
            </w:pPr>
          </w:p>
          <w:p w14:paraId="57CA1620" w14:textId="77777777" w:rsidR="00166C18" w:rsidRPr="00C65E81" w:rsidRDefault="00166C18" w:rsidP="00A102C8">
            <w:pPr>
              <w:rPr>
                <w:rFonts w:ascii="Arial" w:hAnsi="Arial" w:cs="Arial"/>
              </w:rPr>
            </w:pPr>
          </w:p>
          <w:p w14:paraId="7EBFB5BE" w14:textId="77777777" w:rsidR="00166C18" w:rsidRPr="00C65E81" w:rsidRDefault="00166C18" w:rsidP="00A102C8">
            <w:pPr>
              <w:pStyle w:val="ListParagraph"/>
              <w:numPr>
                <w:ilvl w:val="0"/>
                <w:numId w:val="13"/>
              </w:numPr>
              <w:rPr>
                <w:rFonts w:ascii="Arial" w:hAnsi="Arial" w:cs="Arial"/>
              </w:rPr>
            </w:pPr>
            <w:r w:rsidRPr="00C65E81">
              <w:rPr>
                <w:rFonts w:ascii="Arial" w:hAnsi="Arial" w:cs="Arial"/>
              </w:rPr>
              <w:t>counter-factual</w:t>
            </w:r>
          </w:p>
          <w:p w14:paraId="1BAC3E59" w14:textId="77777777" w:rsidR="00166C18" w:rsidRPr="00C65E81" w:rsidRDefault="00166C18" w:rsidP="00A102C8">
            <w:pPr>
              <w:rPr>
                <w:rFonts w:ascii="Arial" w:hAnsi="Arial" w:cs="Arial"/>
              </w:rPr>
            </w:pPr>
          </w:p>
          <w:p w14:paraId="39E0ADC8" w14:textId="77777777" w:rsidR="00166C18" w:rsidRPr="00C65E81" w:rsidRDefault="00166C18" w:rsidP="00A102C8">
            <w:pPr>
              <w:rPr>
                <w:rFonts w:ascii="Arial" w:hAnsi="Arial" w:cs="Arial"/>
              </w:rPr>
            </w:pPr>
          </w:p>
          <w:p w14:paraId="7B779623" w14:textId="77777777" w:rsidR="00166C18" w:rsidRPr="00C65E81" w:rsidRDefault="00166C18" w:rsidP="00A102C8">
            <w:pPr>
              <w:rPr>
                <w:rFonts w:ascii="Arial" w:hAnsi="Arial" w:cs="Arial"/>
              </w:rPr>
            </w:pPr>
          </w:p>
        </w:tc>
        <w:tc>
          <w:tcPr>
            <w:tcW w:w="5873" w:type="dxa"/>
          </w:tcPr>
          <w:p w14:paraId="35C7BDAB" w14:textId="77777777" w:rsidR="00166C18" w:rsidRPr="00C65E81" w:rsidRDefault="00166C18" w:rsidP="00A102C8">
            <w:pPr>
              <w:rPr>
                <w:rFonts w:ascii="Arial" w:hAnsi="Arial" w:cs="Arial"/>
              </w:rPr>
            </w:pPr>
            <w:r w:rsidRPr="00C65E81">
              <w:rPr>
                <w:rFonts w:ascii="Arial" w:hAnsi="Arial" w:cs="Arial"/>
              </w:rPr>
              <w:lastRenderedPageBreak/>
              <w:t>There are 20 specialised paediatric respiratory centres in England who see the cohort of “difficult asthma patients”. A specialised centre would expect to see approximately 30 new patients per year who would undergo this assessment. It is likely there are many more children who fit the criteria for PSA but are not referred to the appropriate centre. A more systematic assessment and better organisation of services should lead to a greater number of referrals leading to greater benefit for more patients. At present there are a small number of outstanding centres that have pioneered this approach. This standard should be achievable by all difficult asthma teams.</w:t>
            </w:r>
          </w:p>
          <w:p w14:paraId="4AC413D3" w14:textId="77777777" w:rsidR="00166C18" w:rsidRPr="00C65E81" w:rsidRDefault="00166C18" w:rsidP="00A102C8">
            <w:pPr>
              <w:rPr>
                <w:rFonts w:ascii="Arial" w:hAnsi="Arial" w:cs="Arial"/>
                <w:i/>
              </w:rPr>
            </w:pPr>
          </w:p>
          <w:p w14:paraId="5F396329" w14:textId="77777777" w:rsidR="00166C18" w:rsidRPr="00C65E81" w:rsidRDefault="00166C18" w:rsidP="00A102C8">
            <w:pPr>
              <w:rPr>
                <w:rFonts w:ascii="Arial" w:hAnsi="Arial" w:cs="Arial"/>
                <w:i/>
              </w:rPr>
            </w:pPr>
            <w:r w:rsidRPr="00C65E81">
              <w:rPr>
                <w:rFonts w:ascii="Arial" w:hAnsi="Arial" w:cs="Arial"/>
                <w:i/>
              </w:rPr>
              <w:t xml:space="preserve">A number of units do not see sufficient patients, and are staffed / resourced to an inadequate standard. The collection of data will enable the coalescence of units to maintain adequate resources in line with </w:t>
            </w:r>
            <w:proofErr w:type="spellStart"/>
            <w:r w:rsidRPr="00C65E81">
              <w:rPr>
                <w:rFonts w:ascii="Arial" w:hAnsi="Arial" w:cs="Arial"/>
                <w:i/>
              </w:rPr>
              <w:t>activity.We</w:t>
            </w:r>
            <w:proofErr w:type="spellEnd"/>
            <w:r w:rsidRPr="00C65E81">
              <w:rPr>
                <w:rFonts w:ascii="Arial" w:hAnsi="Arial" w:cs="Arial"/>
                <w:i/>
              </w:rPr>
              <w:t xml:space="preserve"> expect this numerator to be 30 patients per year.</w:t>
            </w:r>
          </w:p>
          <w:p w14:paraId="379E101C" w14:textId="77777777" w:rsidR="00166C18" w:rsidRPr="00C65E81" w:rsidRDefault="00166C18" w:rsidP="00A102C8">
            <w:pPr>
              <w:rPr>
                <w:rFonts w:ascii="Arial" w:hAnsi="Arial" w:cs="Arial"/>
                <w:i/>
              </w:rPr>
            </w:pPr>
          </w:p>
          <w:p w14:paraId="45DCD172" w14:textId="77777777" w:rsidR="00166C18" w:rsidRPr="00C65E81" w:rsidRDefault="00166C18" w:rsidP="00A102C8">
            <w:pPr>
              <w:rPr>
                <w:rFonts w:ascii="Arial" w:hAnsi="Arial" w:cs="Arial"/>
                <w:i/>
              </w:rPr>
            </w:pPr>
            <w:r w:rsidRPr="00C65E81">
              <w:rPr>
                <w:rFonts w:ascii="Arial" w:hAnsi="Arial" w:cs="Arial"/>
                <w:i/>
              </w:rPr>
              <w:t xml:space="preserve">[Scale of the issue: For a typical provider, what is the volume of patients who could benefit each year, and what proportion is </w:t>
            </w:r>
          </w:p>
          <w:p w14:paraId="435BE2FF" w14:textId="77777777" w:rsidR="00166C18" w:rsidRDefault="00166C18" w:rsidP="00A102C8">
            <w:pPr>
              <w:rPr>
                <w:rFonts w:ascii="Arial" w:hAnsi="Arial" w:cs="Arial"/>
                <w:i/>
              </w:rPr>
            </w:pPr>
            <w:r w:rsidRPr="00C65E81">
              <w:rPr>
                <w:rFonts w:ascii="Arial" w:hAnsi="Arial" w:cs="Arial"/>
                <w:i/>
              </w:rPr>
              <w:t xml:space="preserve">Providers need to establish systems and processes within their MDT’s to ensure that patients are seen in a timely way and that a comprehensive management plan is initiated. </w:t>
            </w:r>
          </w:p>
          <w:p w14:paraId="37202FA6" w14:textId="77777777" w:rsidR="00166C18" w:rsidRPr="00C65E81" w:rsidRDefault="00166C18" w:rsidP="00A102C8">
            <w:pPr>
              <w:rPr>
                <w:rFonts w:ascii="Arial" w:hAnsi="Arial" w:cs="Arial"/>
                <w:i/>
              </w:rPr>
            </w:pPr>
          </w:p>
          <w:p w14:paraId="68D0B311" w14:textId="77777777" w:rsidR="00166C18" w:rsidRPr="00C65E81" w:rsidRDefault="00166C18" w:rsidP="00A102C8">
            <w:pPr>
              <w:rPr>
                <w:rFonts w:ascii="Arial" w:hAnsi="Arial" w:cs="Arial"/>
              </w:rPr>
            </w:pPr>
            <w:r w:rsidRPr="00C65E81">
              <w:rPr>
                <w:rFonts w:ascii="Arial" w:hAnsi="Arial" w:cs="Arial"/>
              </w:rPr>
              <w:t>Evidence;</w:t>
            </w:r>
          </w:p>
          <w:p w14:paraId="2972831F" w14:textId="77777777" w:rsidR="00166C18" w:rsidRPr="00C65E81" w:rsidRDefault="00166C18" w:rsidP="00A102C8">
            <w:pPr>
              <w:rPr>
                <w:rFonts w:ascii="Arial" w:hAnsi="Arial" w:cs="Arial"/>
                <w:i/>
              </w:rPr>
            </w:pPr>
            <w:r w:rsidRPr="00C65E81">
              <w:rPr>
                <w:rFonts w:ascii="Arial" w:hAnsi="Arial" w:cs="Arial"/>
              </w:rPr>
              <w:t xml:space="preserve">Chung, K., 2014; International ERS/ATS guidelines on the definition, evaluation and treatment of severe asthma. </w:t>
            </w:r>
            <w:r w:rsidRPr="00C65E81">
              <w:rPr>
                <w:rFonts w:ascii="Arial" w:hAnsi="Arial" w:cs="Arial"/>
                <w:i/>
              </w:rPr>
              <w:t>ERJ -43;343 – 373</w:t>
            </w:r>
          </w:p>
          <w:p w14:paraId="291CFDFA" w14:textId="77777777" w:rsidR="00166C18" w:rsidRPr="00C65E81" w:rsidRDefault="00166C18" w:rsidP="00A102C8">
            <w:pPr>
              <w:rPr>
                <w:rFonts w:ascii="Arial" w:hAnsi="Arial" w:cs="Arial"/>
                <w:i/>
              </w:rPr>
            </w:pPr>
          </w:p>
          <w:p w14:paraId="58481EC2" w14:textId="77777777" w:rsidR="00166C18" w:rsidRPr="00C65E81" w:rsidRDefault="00166C18" w:rsidP="00A102C8">
            <w:pPr>
              <w:rPr>
                <w:rFonts w:ascii="Arial" w:hAnsi="Arial" w:cs="Arial"/>
                <w:noProof/>
              </w:rPr>
            </w:pPr>
            <w:r w:rsidRPr="00C65E81">
              <w:rPr>
                <w:rFonts w:ascii="Arial" w:hAnsi="Arial" w:cs="Arial"/>
                <w:noProof/>
              </w:rPr>
              <w:lastRenderedPageBreak/>
              <w:t xml:space="preserve">Bracken, M., </w:t>
            </w:r>
            <w:r w:rsidRPr="00C65E81">
              <w:rPr>
                <w:rFonts w:ascii="Arial" w:hAnsi="Arial" w:cs="Arial"/>
                <w:noProof/>
                <w:lang w:val="da-DK"/>
              </w:rPr>
              <w:t>et al</w:t>
            </w:r>
            <w:r w:rsidRPr="00C65E81">
              <w:rPr>
                <w:rFonts w:ascii="Arial" w:hAnsi="Arial" w:cs="Arial"/>
                <w:noProof/>
              </w:rPr>
              <w:t xml:space="preserve">. 2009. The importance of nurse-led home visits in the assessment of children with problematic asthma. </w:t>
            </w:r>
            <w:r w:rsidRPr="00C65E81">
              <w:rPr>
                <w:rFonts w:ascii="Arial" w:hAnsi="Arial" w:cs="Arial"/>
                <w:i/>
                <w:noProof/>
              </w:rPr>
              <w:t>Arch.Dis.Child</w:t>
            </w:r>
            <w:r w:rsidRPr="00C65E81">
              <w:rPr>
                <w:rFonts w:ascii="Arial" w:hAnsi="Arial" w:cs="Arial"/>
                <w:noProof/>
              </w:rPr>
              <w:t xml:space="preserve"> 94:780-784</w:t>
            </w:r>
          </w:p>
          <w:p w14:paraId="61D0E87E" w14:textId="77777777" w:rsidR="00166C18" w:rsidRPr="00C65E81" w:rsidRDefault="00166C18" w:rsidP="00A102C8">
            <w:pPr>
              <w:rPr>
                <w:rFonts w:ascii="Arial" w:hAnsi="Arial" w:cs="Arial"/>
                <w:noProof/>
              </w:rPr>
            </w:pPr>
          </w:p>
          <w:p w14:paraId="267418D2" w14:textId="77777777" w:rsidR="00166C18" w:rsidRPr="00C65E81" w:rsidRDefault="00166C18" w:rsidP="00A102C8">
            <w:pPr>
              <w:tabs>
                <w:tab w:val="left" w:pos="0"/>
                <w:tab w:val="left" w:pos="851"/>
              </w:tabs>
              <w:spacing w:after="120"/>
              <w:jc w:val="both"/>
              <w:rPr>
                <w:rFonts w:ascii="Arial" w:hAnsi="Arial" w:cs="Arial"/>
                <w:noProof/>
              </w:rPr>
            </w:pPr>
            <w:r w:rsidRPr="00C65E81">
              <w:rPr>
                <w:rFonts w:ascii="Arial" w:hAnsi="Arial" w:cs="Arial"/>
                <w:noProof/>
              </w:rPr>
              <w:t xml:space="preserve">Sharples, J., et al.  2012. Long-term effectiveness of a staged assessment for paediatric problematic severe asthma. </w:t>
            </w:r>
            <w:r w:rsidRPr="00C65E81">
              <w:rPr>
                <w:rFonts w:ascii="Arial" w:hAnsi="Arial" w:cs="Arial"/>
                <w:i/>
                <w:noProof/>
              </w:rPr>
              <w:t>Eur.Respir J</w:t>
            </w:r>
            <w:r w:rsidRPr="00C65E81">
              <w:rPr>
                <w:rFonts w:ascii="Arial" w:hAnsi="Arial" w:cs="Arial"/>
                <w:noProof/>
              </w:rPr>
              <w:t xml:space="preserve"> 40:264-267.</w:t>
            </w:r>
          </w:p>
          <w:p w14:paraId="4EE8EB1B" w14:textId="77777777" w:rsidR="00166C18" w:rsidRPr="00C65E81" w:rsidRDefault="00166C18" w:rsidP="00A102C8">
            <w:pPr>
              <w:rPr>
                <w:rFonts w:ascii="Arial" w:hAnsi="Arial" w:cs="Arial"/>
              </w:rPr>
            </w:pPr>
          </w:p>
          <w:p w14:paraId="58905B33" w14:textId="77777777" w:rsidR="00166C18" w:rsidRPr="00C65E81" w:rsidRDefault="00166C18" w:rsidP="00A102C8">
            <w:pPr>
              <w:rPr>
                <w:rFonts w:ascii="Arial" w:hAnsi="Arial" w:cs="Arial"/>
              </w:rPr>
            </w:pPr>
            <w:r w:rsidRPr="00C65E81">
              <w:rPr>
                <w:rFonts w:ascii="Arial" w:hAnsi="Arial" w:cs="Arial"/>
              </w:rPr>
              <w:t xml:space="preserve">See above </w:t>
            </w:r>
          </w:p>
          <w:p w14:paraId="35079F0D" w14:textId="77777777" w:rsidR="00166C18" w:rsidRPr="00C65E81" w:rsidRDefault="00166C18" w:rsidP="00A102C8">
            <w:pPr>
              <w:rPr>
                <w:rFonts w:ascii="Arial" w:hAnsi="Arial" w:cs="Arial"/>
                <w:i/>
              </w:rPr>
            </w:pPr>
            <w:r w:rsidRPr="00C65E81">
              <w:rPr>
                <w:rFonts w:ascii="Arial" w:hAnsi="Arial" w:cs="Arial"/>
                <w:i/>
              </w:rPr>
              <w:t xml:space="preserve">[Link between the desired behavioural change and the ultimate outcome: in most cases, the CQUIN scheme will be targeted at processes so there needs to be evidence (e.g. NICE Clinical Guidelines) to demonstrate that improvements to processes will translate into improved outcomes. What is the potential impact on patient outcomes or experience? What is the impact on costs to the NHS and society in general? </w:t>
            </w:r>
          </w:p>
          <w:p w14:paraId="006D824E" w14:textId="77777777" w:rsidR="00166C18" w:rsidRPr="00C65E81" w:rsidRDefault="00166C18" w:rsidP="00A102C8">
            <w:pPr>
              <w:rPr>
                <w:rFonts w:ascii="Arial" w:hAnsi="Arial" w:cs="Arial"/>
                <w:i/>
              </w:rPr>
            </w:pPr>
          </w:p>
          <w:p w14:paraId="042C8FE1" w14:textId="77777777" w:rsidR="00166C18" w:rsidRPr="00C65E81" w:rsidRDefault="00166C18" w:rsidP="00A102C8">
            <w:pPr>
              <w:rPr>
                <w:rFonts w:ascii="Arial" w:hAnsi="Arial" w:cs="Arial"/>
                <w:i/>
              </w:rPr>
            </w:pPr>
          </w:p>
          <w:p w14:paraId="3C985E4A" w14:textId="77777777" w:rsidR="00166C18" w:rsidRPr="00C65E81" w:rsidRDefault="00166C18" w:rsidP="00A102C8">
            <w:pPr>
              <w:rPr>
                <w:rFonts w:ascii="Arial" w:hAnsi="Arial" w:cs="Arial"/>
                <w:i/>
                <w:color w:val="FF0000"/>
              </w:rPr>
            </w:pPr>
            <w:r w:rsidRPr="00C65E81" w:rsidDel="002E367D">
              <w:rPr>
                <w:rFonts w:ascii="Arial" w:hAnsi="Arial" w:cs="Arial"/>
                <w:i/>
              </w:rPr>
              <w:t xml:space="preserve"> </w:t>
            </w:r>
            <w:r w:rsidRPr="00C65E81">
              <w:rPr>
                <w:rFonts w:ascii="Arial" w:hAnsi="Arial" w:cs="Arial"/>
                <w:i/>
              </w:rPr>
              <w:t>[Costs and Cost-effectiveness of the intervention: Evidence that the cost of the intervention is justified by the value of the improved outcomes. To assess this, a realistic assessment of the cost of implementation of the proposal with the corresponding improvement in patient outcomes and/or cost-</w:t>
            </w:r>
            <w:proofErr w:type="gramStart"/>
            <w:r w:rsidRPr="00C65E81">
              <w:rPr>
                <w:rFonts w:ascii="Arial" w:hAnsi="Arial" w:cs="Arial"/>
                <w:i/>
              </w:rPr>
              <w:t>savings  and</w:t>
            </w:r>
            <w:proofErr w:type="gramEnd"/>
            <w:r w:rsidRPr="00C65E81">
              <w:rPr>
                <w:rFonts w:ascii="Arial" w:hAnsi="Arial" w:cs="Arial"/>
                <w:i/>
              </w:rPr>
              <w:t xml:space="preserve">/or other benefits is required. </w:t>
            </w:r>
          </w:p>
          <w:p w14:paraId="3C662105" w14:textId="77777777" w:rsidR="00166C18" w:rsidRPr="00C65E81" w:rsidRDefault="00166C18" w:rsidP="00A102C8">
            <w:pPr>
              <w:rPr>
                <w:rFonts w:ascii="Arial" w:hAnsi="Arial" w:cs="Arial"/>
                <w:i/>
              </w:rPr>
            </w:pPr>
          </w:p>
          <w:p w14:paraId="350D9921" w14:textId="77777777" w:rsidR="00166C18" w:rsidRPr="00C65E81" w:rsidRDefault="00166C18" w:rsidP="00A102C8">
            <w:pPr>
              <w:rPr>
                <w:rFonts w:ascii="Arial" w:hAnsi="Arial" w:cs="Arial"/>
                <w:i/>
              </w:rPr>
            </w:pPr>
            <w:r w:rsidRPr="00C65E81">
              <w:rPr>
                <w:rFonts w:ascii="Arial" w:hAnsi="Arial" w:cs="Arial"/>
                <w:i/>
              </w:rPr>
              <w:t xml:space="preserve"> [Level of ambition: What is a plausible level of improvement in outcomes or experience and over how many years can this be expected to take? How much of this can be achieved in the first financial year of the CQUIN?</w:t>
            </w:r>
          </w:p>
          <w:p w14:paraId="65B8586F" w14:textId="77777777" w:rsidR="00166C18" w:rsidRPr="00C65E81" w:rsidRDefault="00166C18" w:rsidP="00A102C8">
            <w:pPr>
              <w:rPr>
                <w:rFonts w:ascii="Arial" w:hAnsi="Arial" w:cs="Arial"/>
                <w:i/>
              </w:rPr>
            </w:pPr>
          </w:p>
          <w:p w14:paraId="6C25852B" w14:textId="77777777" w:rsidR="00166C18" w:rsidRPr="00C65E81" w:rsidRDefault="00166C18" w:rsidP="00A102C8">
            <w:pPr>
              <w:rPr>
                <w:rFonts w:ascii="Arial" w:hAnsi="Arial" w:cs="Arial"/>
                <w:i/>
              </w:rPr>
            </w:pPr>
          </w:p>
          <w:p w14:paraId="7672C392" w14:textId="77777777" w:rsidR="00166C18" w:rsidRPr="00C65E81" w:rsidRDefault="00166C18" w:rsidP="00A102C8">
            <w:pPr>
              <w:rPr>
                <w:rFonts w:ascii="Arial" w:hAnsi="Arial" w:cs="Arial"/>
                <w:i/>
              </w:rPr>
            </w:pPr>
            <w:r w:rsidRPr="00C65E81">
              <w:rPr>
                <w:rFonts w:ascii="Arial" w:hAnsi="Arial" w:cs="Arial"/>
                <w:i/>
              </w:rPr>
              <w:t xml:space="preserve">Over time, this improvement is likely to happen. However using the CQUIN tool will accelerate achievement of improved outcomes for patients, not only medical but also socioeconomic in terms of improved school attendance and reduced time off work for parents.., </w:t>
            </w:r>
          </w:p>
          <w:p w14:paraId="2BC5A91B" w14:textId="77777777" w:rsidR="00166C18" w:rsidRPr="00C65E81" w:rsidRDefault="00166C18" w:rsidP="00A102C8">
            <w:pPr>
              <w:rPr>
                <w:rFonts w:ascii="Arial" w:hAnsi="Arial" w:cs="Arial"/>
                <w:i/>
              </w:rPr>
            </w:pPr>
            <w:r w:rsidRPr="00C65E81">
              <w:rPr>
                <w:rFonts w:ascii="Arial" w:hAnsi="Arial" w:cs="Arial"/>
                <w:i/>
              </w:rPr>
              <w:t>[Counter-factual: What is likely to happen to patient outcomes if the CQUIN scheme is not selected?</w:t>
            </w:r>
          </w:p>
          <w:p w14:paraId="58F54E65" w14:textId="77777777" w:rsidR="00166C18" w:rsidRPr="00C65E81" w:rsidRDefault="00166C18" w:rsidP="00A102C8">
            <w:pPr>
              <w:rPr>
                <w:rFonts w:ascii="Arial" w:hAnsi="Arial" w:cs="Arial"/>
              </w:rPr>
            </w:pPr>
          </w:p>
          <w:p w14:paraId="55CD4D82" w14:textId="77777777" w:rsidR="00166C18" w:rsidRPr="00C65E81" w:rsidRDefault="00166C18" w:rsidP="00A102C8">
            <w:pPr>
              <w:rPr>
                <w:rFonts w:ascii="Arial" w:hAnsi="Arial" w:cs="Arial"/>
              </w:rPr>
            </w:pPr>
          </w:p>
        </w:tc>
      </w:tr>
      <w:tr w:rsidR="00166C18" w:rsidRPr="00C65E81" w14:paraId="6980F147" w14:textId="77777777" w:rsidTr="00A102C8">
        <w:tc>
          <w:tcPr>
            <w:tcW w:w="3369" w:type="dxa"/>
          </w:tcPr>
          <w:p w14:paraId="29030AFB" w14:textId="77777777" w:rsidR="00166C18" w:rsidRPr="00C65E81" w:rsidRDefault="00166C18" w:rsidP="00A102C8">
            <w:pPr>
              <w:rPr>
                <w:rFonts w:ascii="Arial" w:hAnsi="Arial" w:cs="Arial"/>
                <w:u w:val="single"/>
              </w:rPr>
            </w:pPr>
            <w:r w:rsidRPr="00C65E81">
              <w:rPr>
                <w:rFonts w:ascii="Arial" w:hAnsi="Arial" w:cs="Arial"/>
                <w:u w:val="single"/>
              </w:rPr>
              <w:lastRenderedPageBreak/>
              <w:t>Cost Profile</w:t>
            </w:r>
          </w:p>
          <w:p w14:paraId="74C91AAB" w14:textId="77777777" w:rsidR="00166C18" w:rsidRPr="00C65E81" w:rsidRDefault="00166C18" w:rsidP="00A102C8">
            <w:pPr>
              <w:rPr>
                <w:rFonts w:ascii="Arial" w:hAnsi="Arial" w:cs="Arial"/>
              </w:rPr>
            </w:pPr>
          </w:p>
          <w:p w14:paraId="62110A01" w14:textId="77777777" w:rsidR="00166C18" w:rsidRPr="00C65E81" w:rsidRDefault="00166C18" w:rsidP="00A102C8">
            <w:pPr>
              <w:rPr>
                <w:rFonts w:ascii="Arial" w:hAnsi="Arial" w:cs="Arial"/>
              </w:rPr>
            </w:pPr>
            <w:r w:rsidRPr="00C65E81">
              <w:rPr>
                <w:rFonts w:ascii="Arial" w:hAnsi="Arial" w:cs="Arial"/>
              </w:rPr>
              <w:t>What is the time frame over which change should be made, when are the costs incurred, and when do any cost savings to the provider accrue.</w:t>
            </w:r>
          </w:p>
        </w:tc>
        <w:tc>
          <w:tcPr>
            <w:tcW w:w="5873" w:type="dxa"/>
          </w:tcPr>
          <w:p w14:paraId="42B9BA2E" w14:textId="77777777" w:rsidR="00166C18" w:rsidRPr="00C65E81" w:rsidRDefault="00166C18" w:rsidP="00A102C8">
            <w:pPr>
              <w:rPr>
                <w:rFonts w:ascii="Arial" w:hAnsi="Arial" w:cs="Arial"/>
              </w:rPr>
            </w:pPr>
            <w:r w:rsidRPr="00C65E81">
              <w:rPr>
                <w:rFonts w:ascii="Arial" w:hAnsi="Arial" w:cs="Arial"/>
              </w:rPr>
              <w:t>PSA services will need to have in place the appropriate members of the team to carry out this assessment. Most services will have a medical lead and Children’s asthma nurse. Access to specialist physiotherapy and psychology services may take loner to establish and Trusts would need to find the money to ensure sufficient personnel with the appropriate expertise are employed to enable timely assessment of patients.[</w:t>
            </w:r>
          </w:p>
          <w:p w14:paraId="6A284D2D" w14:textId="77777777" w:rsidR="00166C18" w:rsidRPr="00C65E81" w:rsidRDefault="00166C18" w:rsidP="00A102C8">
            <w:pPr>
              <w:rPr>
                <w:rFonts w:ascii="Arial" w:hAnsi="Arial" w:cs="Arial"/>
              </w:rPr>
            </w:pPr>
          </w:p>
          <w:p w14:paraId="2725A8B7" w14:textId="77777777" w:rsidR="00166C18" w:rsidRPr="00C65E81" w:rsidRDefault="00166C18" w:rsidP="00A102C8">
            <w:pPr>
              <w:rPr>
                <w:rFonts w:ascii="Arial" w:hAnsi="Arial" w:cs="Arial"/>
                <w:i/>
              </w:rPr>
            </w:pPr>
            <w:r w:rsidRPr="00C65E81">
              <w:rPr>
                <w:rFonts w:ascii="Arial" w:hAnsi="Arial" w:cs="Arial"/>
                <w:i/>
              </w:rPr>
              <w:t xml:space="preserve">It is important to be realistic about the period in which costs will actually be incurred and to work through the cash flow implications for providers, to help assessing the </w:t>
            </w:r>
            <w:r w:rsidRPr="00C65E81">
              <w:rPr>
                <w:rFonts w:ascii="Arial" w:hAnsi="Arial" w:cs="Arial"/>
                <w:i/>
              </w:rPr>
              <w:lastRenderedPageBreak/>
              <w:t>appropriate level and duration of the CQUIN payment.</w:t>
            </w:r>
          </w:p>
          <w:p w14:paraId="6AC64780" w14:textId="77777777" w:rsidR="00166C18" w:rsidRPr="00C65E81" w:rsidRDefault="00166C18" w:rsidP="00A102C8">
            <w:pPr>
              <w:rPr>
                <w:rFonts w:ascii="Arial" w:hAnsi="Arial" w:cs="Arial"/>
              </w:rPr>
            </w:pPr>
            <w:r w:rsidRPr="00C65E81">
              <w:rPr>
                <w:rFonts w:ascii="Arial" w:hAnsi="Arial" w:cs="Arial"/>
              </w:rPr>
              <w:t>[</w:t>
            </w:r>
            <w:r w:rsidRPr="00C65E81">
              <w:rPr>
                <w:rFonts w:ascii="Arial" w:hAnsi="Arial" w:cs="Arial"/>
                <w:i/>
              </w:rPr>
              <w:t>Costs and any costs savings should be set out by quarter for typical provider, scaled by size of quarterly patient cohort.]</w:t>
            </w:r>
          </w:p>
          <w:p w14:paraId="53B1DD3B" w14:textId="77777777" w:rsidR="00166C18" w:rsidRPr="00C65E81" w:rsidRDefault="00166C18" w:rsidP="00A102C8">
            <w:pPr>
              <w:rPr>
                <w:rFonts w:ascii="Arial" w:hAnsi="Arial" w:cs="Arial"/>
                <w:i/>
              </w:rPr>
            </w:pPr>
          </w:p>
        </w:tc>
      </w:tr>
      <w:tr w:rsidR="00166C18" w:rsidRPr="00C65E81" w14:paraId="4D8F336E" w14:textId="77777777" w:rsidTr="00A102C8">
        <w:tc>
          <w:tcPr>
            <w:tcW w:w="3369" w:type="dxa"/>
          </w:tcPr>
          <w:p w14:paraId="12B530A0" w14:textId="77777777" w:rsidR="00166C18" w:rsidRPr="00C65E81" w:rsidRDefault="00166C18" w:rsidP="00A102C8">
            <w:pPr>
              <w:rPr>
                <w:rFonts w:ascii="Arial" w:hAnsi="Arial" w:cs="Arial"/>
                <w:u w:val="single"/>
              </w:rPr>
            </w:pPr>
            <w:r w:rsidRPr="00C65E81">
              <w:rPr>
                <w:rFonts w:ascii="Arial" w:hAnsi="Arial" w:cs="Arial"/>
                <w:u w:val="single"/>
              </w:rPr>
              <w:lastRenderedPageBreak/>
              <w:t>CQUIN Appropriateness and Exit strategy</w:t>
            </w:r>
          </w:p>
          <w:p w14:paraId="4C1718F4" w14:textId="77777777" w:rsidR="00166C18" w:rsidRPr="00C65E81" w:rsidRDefault="00166C18" w:rsidP="00A102C8">
            <w:pPr>
              <w:rPr>
                <w:rFonts w:ascii="Arial" w:hAnsi="Arial" w:cs="Arial"/>
                <w:u w:val="single"/>
              </w:rPr>
            </w:pPr>
          </w:p>
          <w:p w14:paraId="2D2536A3" w14:textId="77777777" w:rsidR="00166C18" w:rsidRPr="00C65E81" w:rsidRDefault="00166C18" w:rsidP="00A102C8">
            <w:pPr>
              <w:rPr>
                <w:rFonts w:ascii="Arial" w:hAnsi="Arial" w:cs="Arial"/>
              </w:rPr>
            </w:pPr>
          </w:p>
          <w:p w14:paraId="07ADD792" w14:textId="77777777" w:rsidR="00166C18" w:rsidRPr="00C65E81" w:rsidRDefault="00166C18" w:rsidP="00A102C8">
            <w:pPr>
              <w:rPr>
                <w:rFonts w:ascii="Arial" w:hAnsi="Arial" w:cs="Arial"/>
              </w:rPr>
            </w:pPr>
          </w:p>
          <w:p w14:paraId="3333B30A" w14:textId="77777777" w:rsidR="00166C18" w:rsidRPr="00C65E81" w:rsidRDefault="00166C18" w:rsidP="00A102C8">
            <w:pPr>
              <w:rPr>
                <w:rFonts w:ascii="Arial" w:hAnsi="Arial" w:cs="Arial"/>
              </w:rPr>
            </w:pPr>
          </w:p>
          <w:p w14:paraId="6168468C" w14:textId="77777777" w:rsidR="00166C18" w:rsidRPr="00C65E81" w:rsidRDefault="00166C18" w:rsidP="00A102C8">
            <w:pPr>
              <w:rPr>
                <w:rFonts w:ascii="Arial" w:hAnsi="Arial" w:cs="Arial"/>
              </w:rPr>
            </w:pPr>
            <w:r w:rsidRPr="00C65E81">
              <w:rPr>
                <w:rFonts w:ascii="Arial" w:hAnsi="Arial" w:cs="Arial"/>
              </w:rPr>
              <w:t>What will secure continued performance once the CQUIN is removed?</w:t>
            </w:r>
          </w:p>
          <w:p w14:paraId="7867405F" w14:textId="77777777" w:rsidR="00166C18" w:rsidRPr="00C65E81" w:rsidRDefault="00166C18" w:rsidP="00A102C8">
            <w:pPr>
              <w:rPr>
                <w:rFonts w:ascii="Arial" w:hAnsi="Arial" w:cs="Arial"/>
              </w:rPr>
            </w:pPr>
            <w:r w:rsidRPr="00C65E81">
              <w:rPr>
                <w:rFonts w:ascii="Arial" w:hAnsi="Arial" w:cs="Arial"/>
              </w:rPr>
              <w:t xml:space="preserve"> </w:t>
            </w:r>
          </w:p>
          <w:p w14:paraId="2C1D82B6" w14:textId="77777777" w:rsidR="00166C18" w:rsidRPr="00C65E81" w:rsidRDefault="00166C18" w:rsidP="00A102C8">
            <w:pPr>
              <w:rPr>
                <w:rFonts w:ascii="Arial" w:hAnsi="Arial" w:cs="Arial"/>
              </w:rPr>
            </w:pPr>
          </w:p>
          <w:p w14:paraId="032C3FE3" w14:textId="77777777" w:rsidR="00166C18" w:rsidRPr="00C65E81" w:rsidRDefault="00166C18" w:rsidP="00A102C8">
            <w:pPr>
              <w:rPr>
                <w:rFonts w:ascii="Arial" w:hAnsi="Arial" w:cs="Arial"/>
              </w:rPr>
            </w:pPr>
          </w:p>
          <w:p w14:paraId="539B8AAE" w14:textId="77777777" w:rsidR="00166C18" w:rsidRPr="00C65E81" w:rsidRDefault="00166C18" w:rsidP="00A102C8">
            <w:pPr>
              <w:rPr>
                <w:rFonts w:ascii="Arial" w:hAnsi="Arial" w:cs="Arial"/>
              </w:rPr>
            </w:pPr>
          </w:p>
          <w:p w14:paraId="11241D4B" w14:textId="77777777" w:rsidR="00166C18" w:rsidRPr="00C65E81" w:rsidRDefault="00166C18" w:rsidP="00A102C8">
            <w:pPr>
              <w:rPr>
                <w:rFonts w:ascii="Arial" w:hAnsi="Arial" w:cs="Arial"/>
                <w:u w:val="single"/>
              </w:rPr>
            </w:pPr>
          </w:p>
          <w:p w14:paraId="318475D4" w14:textId="77777777" w:rsidR="00166C18" w:rsidRPr="00C65E81" w:rsidRDefault="00166C18" w:rsidP="00A102C8">
            <w:pPr>
              <w:rPr>
                <w:rFonts w:ascii="Arial" w:hAnsi="Arial" w:cs="Arial"/>
                <w:u w:val="single"/>
              </w:rPr>
            </w:pPr>
          </w:p>
        </w:tc>
        <w:tc>
          <w:tcPr>
            <w:tcW w:w="5873" w:type="dxa"/>
          </w:tcPr>
          <w:p w14:paraId="41A9069B" w14:textId="77777777" w:rsidR="00166C18" w:rsidRPr="00C65E81" w:rsidRDefault="00166C18" w:rsidP="00A102C8">
            <w:pPr>
              <w:rPr>
                <w:rFonts w:ascii="Arial" w:hAnsi="Arial" w:cs="Arial"/>
                <w:i/>
              </w:rPr>
            </w:pPr>
            <w:r w:rsidRPr="00C65E81">
              <w:rPr>
                <w:rFonts w:ascii="Arial" w:hAnsi="Arial" w:cs="Arial"/>
                <w:i/>
              </w:rPr>
              <w:t xml:space="preserve">This will be mandated in the service specification and providers will need to derogate with a plan to achieve in 12 months. Regional commissioners will need to consider their commissioning position and ensure that risk mitigation is in place with an achievable action plan for delivery/achievement. [What is it about current arrangements which mean better outcomes are insufficiently motivated at the moment that will be resolved by a temporary financial incentive? E.g. are there one-off service costs required to make the change and/or that those organisations incurring costs do not reap the benefits? </w:t>
            </w:r>
          </w:p>
          <w:p w14:paraId="0C6F31D1" w14:textId="77777777" w:rsidR="00166C18" w:rsidRPr="00C65E81" w:rsidRDefault="00166C18" w:rsidP="00A102C8">
            <w:pPr>
              <w:rPr>
                <w:rFonts w:ascii="Arial" w:hAnsi="Arial" w:cs="Arial"/>
                <w:i/>
              </w:rPr>
            </w:pPr>
          </w:p>
          <w:p w14:paraId="20D6D9AC" w14:textId="77777777" w:rsidR="00166C18" w:rsidRPr="00C65E81" w:rsidRDefault="00166C18" w:rsidP="00A102C8">
            <w:pPr>
              <w:rPr>
                <w:rFonts w:ascii="Arial" w:hAnsi="Arial" w:cs="Arial"/>
                <w:i/>
              </w:rPr>
            </w:pPr>
            <w:r w:rsidRPr="00C65E81">
              <w:rPr>
                <w:rFonts w:ascii="Arial" w:hAnsi="Arial" w:cs="Arial"/>
                <w:i/>
              </w:rPr>
              <w:t xml:space="preserve">[Response here should depend upon the cost profile. If a continuing substantial cost to a provider is envisaged (with benefits accruing to patients or to other agents), then it should be explained how continuing compliance after the CQUIN year(s) should be expected – e.g. through general tariff uplift or through a Best Practice Tariff).]   </w:t>
            </w:r>
          </w:p>
          <w:p w14:paraId="6D695E8B" w14:textId="77777777" w:rsidR="00166C18" w:rsidRPr="00C65E81" w:rsidRDefault="00166C18" w:rsidP="00A102C8">
            <w:pPr>
              <w:rPr>
                <w:rFonts w:ascii="Arial" w:hAnsi="Arial" w:cs="Arial"/>
                <w:i/>
              </w:rPr>
            </w:pPr>
          </w:p>
          <w:p w14:paraId="7E5CEA23" w14:textId="77777777" w:rsidR="00166C18" w:rsidRPr="00C65E81" w:rsidRDefault="00166C18" w:rsidP="00A102C8">
            <w:pPr>
              <w:rPr>
                <w:rFonts w:ascii="Arial" w:hAnsi="Arial" w:cs="Arial"/>
                <w:i/>
              </w:rPr>
            </w:pPr>
          </w:p>
        </w:tc>
      </w:tr>
    </w:tbl>
    <w:p w14:paraId="09B4E066" w14:textId="77777777" w:rsidR="00166C18" w:rsidRPr="00C65E81" w:rsidRDefault="00166C18" w:rsidP="00166C18">
      <w:pPr>
        <w:rPr>
          <w:rFonts w:ascii="Arial" w:hAnsi="Arial" w:cs="Arial"/>
        </w:rPr>
      </w:pPr>
    </w:p>
    <w:tbl>
      <w:tblPr>
        <w:tblStyle w:val="TableGrid"/>
        <w:tblW w:w="0" w:type="auto"/>
        <w:tblLook w:val="04A0" w:firstRow="1" w:lastRow="0" w:firstColumn="1" w:lastColumn="0" w:noHBand="0" w:noVBand="1"/>
      </w:tblPr>
      <w:tblGrid>
        <w:gridCol w:w="3085"/>
        <w:gridCol w:w="99"/>
        <w:gridCol w:w="282"/>
        <w:gridCol w:w="5776"/>
      </w:tblGrid>
      <w:tr w:rsidR="00166C18" w:rsidRPr="00C65E81" w14:paraId="67001D95" w14:textId="77777777" w:rsidTr="00A102C8">
        <w:tc>
          <w:tcPr>
            <w:tcW w:w="9242" w:type="dxa"/>
            <w:gridSpan w:val="4"/>
          </w:tcPr>
          <w:p w14:paraId="7B116FEF" w14:textId="77777777" w:rsidR="00166C18" w:rsidRPr="00C65E81" w:rsidRDefault="00166C18" w:rsidP="00A102C8">
            <w:pPr>
              <w:rPr>
                <w:rFonts w:ascii="Arial" w:hAnsi="Arial" w:cs="Arial"/>
              </w:rPr>
            </w:pPr>
            <w:r w:rsidRPr="00C65E81">
              <w:rPr>
                <w:rFonts w:ascii="Arial" w:hAnsi="Arial" w:cs="Arial"/>
                <w:b/>
              </w:rPr>
              <w:t>Data and methodology: Is the data and methodology fit for purpose?</w:t>
            </w:r>
          </w:p>
        </w:tc>
      </w:tr>
      <w:tr w:rsidR="00166C18" w:rsidRPr="00C65E81" w14:paraId="47EB4F3A" w14:textId="77777777" w:rsidTr="00A102C8">
        <w:tc>
          <w:tcPr>
            <w:tcW w:w="3184" w:type="dxa"/>
            <w:gridSpan w:val="2"/>
          </w:tcPr>
          <w:p w14:paraId="0A7BBD6A" w14:textId="77777777" w:rsidR="00166C18" w:rsidRPr="00C65E81" w:rsidRDefault="00166C18" w:rsidP="00A102C8">
            <w:pPr>
              <w:rPr>
                <w:rFonts w:ascii="Arial" w:hAnsi="Arial" w:cs="Arial"/>
                <w:u w:val="single"/>
              </w:rPr>
            </w:pPr>
            <w:r w:rsidRPr="00C65E81">
              <w:rPr>
                <w:rFonts w:ascii="Arial" w:hAnsi="Arial" w:cs="Arial"/>
                <w:u w:val="single"/>
              </w:rPr>
              <w:t>Data source and justification</w:t>
            </w:r>
          </w:p>
          <w:p w14:paraId="481E4EA5" w14:textId="77777777" w:rsidR="00166C18" w:rsidRPr="00C65E81" w:rsidRDefault="00166C18" w:rsidP="00A102C8">
            <w:pPr>
              <w:rPr>
                <w:rFonts w:ascii="Arial" w:hAnsi="Arial" w:cs="Arial"/>
              </w:rPr>
            </w:pPr>
          </w:p>
          <w:p w14:paraId="4DBBE030" w14:textId="77777777" w:rsidR="00166C18" w:rsidRPr="00C65E81" w:rsidRDefault="00166C18" w:rsidP="00A102C8">
            <w:pPr>
              <w:rPr>
                <w:rFonts w:ascii="Arial" w:hAnsi="Arial" w:cs="Arial"/>
              </w:rPr>
            </w:pPr>
          </w:p>
          <w:p w14:paraId="3B947FE2" w14:textId="77777777" w:rsidR="00166C18" w:rsidRPr="00C65E81" w:rsidRDefault="00166C18" w:rsidP="00A102C8">
            <w:pPr>
              <w:rPr>
                <w:rFonts w:ascii="Arial" w:hAnsi="Arial" w:cs="Arial"/>
                <w:u w:val="single"/>
              </w:rPr>
            </w:pPr>
          </w:p>
          <w:p w14:paraId="4AFAD0E6" w14:textId="77777777" w:rsidR="00166C18" w:rsidRPr="00C65E81" w:rsidRDefault="00166C18" w:rsidP="00A102C8">
            <w:pPr>
              <w:rPr>
                <w:rFonts w:ascii="Arial" w:hAnsi="Arial" w:cs="Arial"/>
                <w:u w:val="single"/>
              </w:rPr>
            </w:pPr>
          </w:p>
          <w:p w14:paraId="132CF28E" w14:textId="77777777" w:rsidR="00166C18" w:rsidRPr="00C65E81" w:rsidRDefault="00166C18" w:rsidP="00A102C8">
            <w:pPr>
              <w:rPr>
                <w:rFonts w:ascii="Arial" w:hAnsi="Arial" w:cs="Arial"/>
                <w:u w:val="single"/>
              </w:rPr>
            </w:pPr>
          </w:p>
          <w:p w14:paraId="3E61F3BF" w14:textId="77777777" w:rsidR="00166C18" w:rsidRPr="00C65E81" w:rsidRDefault="00166C18" w:rsidP="00A102C8">
            <w:pPr>
              <w:rPr>
                <w:rFonts w:ascii="Arial" w:hAnsi="Arial" w:cs="Arial"/>
                <w:u w:val="single"/>
              </w:rPr>
            </w:pPr>
          </w:p>
          <w:p w14:paraId="4ED0CF23" w14:textId="77777777" w:rsidR="00166C18" w:rsidRPr="00C65E81" w:rsidRDefault="00166C18" w:rsidP="00A102C8">
            <w:pPr>
              <w:rPr>
                <w:rFonts w:ascii="Arial" w:hAnsi="Arial" w:cs="Arial"/>
                <w:u w:val="single"/>
              </w:rPr>
            </w:pPr>
          </w:p>
          <w:p w14:paraId="3BA74902" w14:textId="77777777" w:rsidR="00166C18" w:rsidRPr="00C65E81" w:rsidRDefault="00166C18" w:rsidP="00A102C8">
            <w:pPr>
              <w:rPr>
                <w:rFonts w:ascii="Arial" w:hAnsi="Arial" w:cs="Arial"/>
                <w:u w:val="single"/>
              </w:rPr>
            </w:pPr>
          </w:p>
          <w:p w14:paraId="1BA89CA8" w14:textId="77777777" w:rsidR="00166C18" w:rsidRPr="00C65E81" w:rsidRDefault="00166C18" w:rsidP="00A102C8">
            <w:pPr>
              <w:rPr>
                <w:rFonts w:ascii="Arial" w:hAnsi="Arial" w:cs="Arial"/>
                <w:u w:val="single"/>
              </w:rPr>
            </w:pPr>
          </w:p>
          <w:p w14:paraId="2E8EA516" w14:textId="77777777" w:rsidR="00166C18" w:rsidRPr="00C65E81" w:rsidRDefault="00166C18" w:rsidP="00A102C8">
            <w:pPr>
              <w:rPr>
                <w:rFonts w:ascii="Arial" w:hAnsi="Arial" w:cs="Arial"/>
                <w:u w:val="single"/>
              </w:rPr>
            </w:pPr>
          </w:p>
          <w:p w14:paraId="315FFE7B" w14:textId="77777777" w:rsidR="00166C18" w:rsidRPr="00C65E81" w:rsidRDefault="00166C18" w:rsidP="00A102C8">
            <w:pPr>
              <w:rPr>
                <w:rFonts w:ascii="Arial" w:hAnsi="Arial" w:cs="Arial"/>
                <w:u w:val="single"/>
              </w:rPr>
            </w:pPr>
          </w:p>
          <w:p w14:paraId="4AB28515" w14:textId="77777777" w:rsidR="00166C18" w:rsidRPr="00C65E81" w:rsidRDefault="00166C18" w:rsidP="00A102C8">
            <w:pPr>
              <w:rPr>
                <w:rFonts w:ascii="Arial" w:hAnsi="Arial" w:cs="Arial"/>
                <w:u w:val="single"/>
              </w:rPr>
            </w:pPr>
          </w:p>
          <w:p w14:paraId="3DA84CA6" w14:textId="77777777" w:rsidR="00166C18" w:rsidRPr="00C65E81" w:rsidRDefault="00166C18" w:rsidP="00A102C8">
            <w:pPr>
              <w:rPr>
                <w:rFonts w:ascii="Arial" w:hAnsi="Arial" w:cs="Arial"/>
                <w:u w:val="single"/>
              </w:rPr>
            </w:pPr>
          </w:p>
          <w:p w14:paraId="7C9143DC" w14:textId="77777777" w:rsidR="00166C18" w:rsidRPr="00C65E81" w:rsidRDefault="00166C18" w:rsidP="00A102C8">
            <w:pPr>
              <w:rPr>
                <w:rFonts w:ascii="Arial" w:hAnsi="Arial" w:cs="Arial"/>
                <w:u w:val="single"/>
              </w:rPr>
            </w:pPr>
          </w:p>
          <w:p w14:paraId="6BE53AAB" w14:textId="77777777" w:rsidR="00166C18" w:rsidRPr="00C65E81" w:rsidRDefault="00166C18" w:rsidP="00A102C8">
            <w:pPr>
              <w:rPr>
                <w:rFonts w:ascii="Arial" w:hAnsi="Arial" w:cs="Arial"/>
              </w:rPr>
            </w:pPr>
            <w:r w:rsidRPr="00C65E81">
              <w:rPr>
                <w:rFonts w:ascii="Arial" w:hAnsi="Arial" w:cs="Arial"/>
                <w:u w:val="single"/>
              </w:rPr>
              <w:t>Data availability, timeliness, frequency</w:t>
            </w:r>
            <w:proofErr w:type="gramStart"/>
            <w:r w:rsidRPr="00C65E81">
              <w:rPr>
                <w:rFonts w:ascii="Arial" w:hAnsi="Arial" w:cs="Arial"/>
                <w:u w:val="single"/>
              </w:rPr>
              <w:t>,:</w:t>
            </w:r>
            <w:proofErr w:type="gramEnd"/>
            <w:r w:rsidRPr="00C65E81">
              <w:rPr>
                <w:rFonts w:ascii="Arial" w:hAnsi="Arial" w:cs="Arial"/>
              </w:rPr>
              <w:t xml:space="preserve"> can baseline level of performance can be established readily and prospectively.</w:t>
            </w:r>
          </w:p>
          <w:p w14:paraId="540893C0" w14:textId="77777777" w:rsidR="00166C18" w:rsidRPr="00C65E81" w:rsidRDefault="00166C18" w:rsidP="00A102C8">
            <w:pPr>
              <w:rPr>
                <w:rFonts w:ascii="Arial" w:hAnsi="Arial" w:cs="Arial"/>
              </w:rPr>
            </w:pPr>
          </w:p>
          <w:p w14:paraId="681920A9" w14:textId="77777777" w:rsidR="00166C18" w:rsidRPr="00C65E81" w:rsidRDefault="00166C18" w:rsidP="00A102C8">
            <w:pPr>
              <w:rPr>
                <w:rFonts w:ascii="Arial" w:hAnsi="Arial" w:cs="Arial"/>
              </w:rPr>
            </w:pPr>
          </w:p>
          <w:p w14:paraId="2706F386" w14:textId="77777777" w:rsidR="00166C18" w:rsidRPr="00C65E81" w:rsidRDefault="00166C18" w:rsidP="00A102C8">
            <w:pPr>
              <w:rPr>
                <w:rFonts w:ascii="Arial" w:hAnsi="Arial" w:cs="Arial"/>
              </w:rPr>
            </w:pPr>
            <w:r w:rsidRPr="00C65E81">
              <w:rPr>
                <w:rFonts w:ascii="Arial" w:hAnsi="Arial" w:cs="Arial"/>
                <w:u w:val="single"/>
              </w:rPr>
              <w:lastRenderedPageBreak/>
              <w:t>Data Quality and Suitability</w:t>
            </w:r>
            <w:r w:rsidRPr="00C65E81">
              <w:rPr>
                <w:rFonts w:ascii="Arial" w:hAnsi="Arial" w:cs="Arial"/>
              </w:rPr>
              <w:t xml:space="preserve">. </w:t>
            </w:r>
          </w:p>
          <w:p w14:paraId="50B92662" w14:textId="77777777" w:rsidR="00166C18" w:rsidRPr="00C65E81" w:rsidRDefault="00166C18" w:rsidP="00A102C8">
            <w:pPr>
              <w:rPr>
                <w:rFonts w:ascii="Arial" w:hAnsi="Arial" w:cs="Arial"/>
              </w:rPr>
            </w:pPr>
          </w:p>
          <w:p w14:paraId="6A025B1C" w14:textId="77777777" w:rsidR="00166C18" w:rsidRPr="00C65E81" w:rsidRDefault="00166C18" w:rsidP="00A102C8">
            <w:pPr>
              <w:rPr>
                <w:rFonts w:ascii="Arial" w:hAnsi="Arial" w:cs="Arial"/>
              </w:rPr>
            </w:pPr>
          </w:p>
        </w:tc>
        <w:tc>
          <w:tcPr>
            <w:tcW w:w="6058" w:type="dxa"/>
            <w:gridSpan w:val="2"/>
          </w:tcPr>
          <w:p w14:paraId="776E3562" w14:textId="77777777" w:rsidR="00166C18" w:rsidRPr="00C65E81" w:rsidRDefault="00166C18" w:rsidP="00A102C8">
            <w:pPr>
              <w:rPr>
                <w:rFonts w:ascii="Arial" w:hAnsi="Arial" w:cs="Arial"/>
                <w:i/>
              </w:rPr>
            </w:pPr>
            <w:r w:rsidRPr="00C65E81">
              <w:rPr>
                <w:rFonts w:ascii="Arial" w:hAnsi="Arial" w:cs="Arial"/>
              </w:rPr>
              <w:lastRenderedPageBreak/>
              <w:t>Clinical audit would need to be undertaken to determine number and timing of referrals. The National Registry can then be used to determine the date by which the assessment has taken place.</w:t>
            </w:r>
            <w:r w:rsidRPr="00C65E81">
              <w:rPr>
                <w:rFonts w:ascii="Arial" w:hAnsi="Arial" w:cs="Arial"/>
                <w:i/>
              </w:rPr>
              <w:t xml:space="preserve"> </w:t>
            </w:r>
          </w:p>
          <w:p w14:paraId="5A02E63D" w14:textId="77777777" w:rsidR="00166C18" w:rsidRPr="00C65E81" w:rsidRDefault="00166C18" w:rsidP="00A102C8">
            <w:pPr>
              <w:rPr>
                <w:rFonts w:ascii="Arial" w:hAnsi="Arial" w:cs="Arial"/>
                <w:i/>
              </w:rPr>
            </w:pPr>
          </w:p>
          <w:p w14:paraId="3C4792E5" w14:textId="77777777" w:rsidR="00166C18" w:rsidRPr="00C65E81" w:rsidRDefault="00166C18" w:rsidP="00A102C8">
            <w:pPr>
              <w:rPr>
                <w:rFonts w:ascii="Arial" w:hAnsi="Arial" w:cs="Arial"/>
                <w:i/>
              </w:rPr>
            </w:pPr>
            <w:r w:rsidRPr="00C65E81">
              <w:rPr>
                <w:rFonts w:ascii="Arial" w:hAnsi="Arial" w:cs="Arial"/>
                <w:i/>
              </w:rPr>
              <w:t>[There needs to be a data source identified e.g. Hospital Episode Statistics or clinical audits in order to measure the baseline and changes in performance. Existing data collections should be considered. Any proposed new collections may first need to be submitted to the NHS England Data Operational Group</w:t>
            </w:r>
            <w:r w:rsidRPr="00C65E81">
              <w:rPr>
                <w:rStyle w:val="FootnoteReference"/>
                <w:rFonts w:ascii="Arial" w:hAnsi="Arial" w:cs="Arial"/>
                <w:i/>
              </w:rPr>
              <w:footnoteReference w:id="4"/>
            </w:r>
            <w:r w:rsidRPr="00C65E81">
              <w:rPr>
                <w:rFonts w:ascii="Arial" w:hAnsi="Arial" w:cs="Arial"/>
                <w:i/>
              </w:rPr>
              <w:t xml:space="preserve"> which will help identify alternatives to new collections and endorse the need for new collections that will then need to be submitted for approval by the HSCIC Burden Advice and Assessment Service (BAAS). BAAS has a statutory responsibility to seek to minimise the burden of data collections on the NHS  </w:t>
            </w:r>
            <w:hyperlink r:id="rId18" w:history="1">
              <w:r w:rsidRPr="00C65E81">
                <w:rPr>
                  <w:rStyle w:val="Hyperlink"/>
                  <w:rFonts w:ascii="Arial" w:hAnsi="Arial" w:cs="Arial"/>
                  <w:i/>
                </w:rPr>
                <w:t>http://www.hscic.gov.uk/baas</w:t>
              </w:r>
            </w:hyperlink>
            <w:r w:rsidRPr="00C65E81">
              <w:rPr>
                <w:rFonts w:ascii="Arial" w:hAnsi="Arial" w:cs="Arial"/>
                <w:i/>
              </w:rPr>
              <w:t xml:space="preserve"> Funding for new collections will need to be identified. </w:t>
            </w:r>
          </w:p>
          <w:p w14:paraId="20DB21C7" w14:textId="77777777" w:rsidR="00166C18" w:rsidRPr="00C65E81" w:rsidRDefault="00166C18" w:rsidP="00A102C8">
            <w:pPr>
              <w:rPr>
                <w:rFonts w:ascii="Arial" w:hAnsi="Arial" w:cs="Arial"/>
                <w:i/>
              </w:rPr>
            </w:pPr>
          </w:p>
          <w:p w14:paraId="11AB86D1" w14:textId="77777777" w:rsidR="00166C18" w:rsidRPr="00C65E81" w:rsidRDefault="00166C18" w:rsidP="00A102C8">
            <w:pPr>
              <w:rPr>
                <w:rFonts w:ascii="Arial" w:hAnsi="Arial" w:cs="Arial"/>
                <w:i/>
              </w:rPr>
            </w:pPr>
            <w:r w:rsidRPr="00C65E81">
              <w:rPr>
                <w:rFonts w:ascii="Arial" w:hAnsi="Arial" w:cs="Arial"/>
                <w:i/>
              </w:rPr>
              <w:t xml:space="preserve">[Form in which it is available, who has access, timeliness and frequency including the longevity of the data. If payment is to be linked to performance relative to a base </w:t>
            </w:r>
            <w:r w:rsidRPr="00C65E81">
              <w:rPr>
                <w:rFonts w:ascii="Arial" w:hAnsi="Arial" w:cs="Arial"/>
                <w:i/>
              </w:rPr>
              <w:lastRenderedPageBreak/>
              <w:t xml:space="preserve">year then the baseline level of performance needs to be established in a timely way to allow organisations to plan and negotiate arrangements. </w:t>
            </w:r>
          </w:p>
          <w:p w14:paraId="7C5FCA40" w14:textId="77777777" w:rsidR="00166C18" w:rsidRPr="00C65E81" w:rsidRDefault="00166C18" w:rsidP="00A102C8">
            <w:pPr>
              <w:rPr>
                <w:rFonts w:ascii="Arial" w:hAnsi="Arial" w:cs="Arial"/>
                <w:i/>
              </w:rPr>
            </w:pPr>
          </w:p>
          <w:p w14:paraId="01DF00A6" w14:textId="77777777" w:rsidR="00166C18" w:rsidRPr="00C65E81" w:rsidRDefault="00166C18" w:rsidP="00A102C8">
            <w:pPr>
              <w:rPr>
                <w:rFonts w:ascii="Arial" w:hAnsi="Arial" w:cs="Arial"/>
                <w:i/>
              </w:rPr>
            </w:pPr>
            <w:r w:rsidRPr="00C65E81">
              <w:rPr>
                <w:rFonts w:ascii="Arial" w:hAnsi="Arial" w:cs="Arial"/>
                <w:i/>
              </w:rPr>
              <w:t>[Data quality refers to the extent to which it is fit for its intended use and covers aspects such as completeness, coverage, accuracy and validity.</w:t>
            </w:r>
          </w:p>
          <w:p w14:paraId="63289C78" w14:textId="77777777" w:rsidR="00166C18" w:rsidRPr="00C65E81" w:rsidRDefault="00166C18" w:rsidP="00A102C8">
            <w:pPr>
              <w:rPr>
                <w:rFonts w:ascii="Arial" w:hAnsi="Arial" w:cs="Arial"/>
                <w:i/>
              </w:rPr>
            </w:pPr>
            <w:r w:rsidRPr="00C65E81">
              <w:rPr>
                <w:rFonts w:ascii="Arial" w:hAnsi="Arial" w:cs="Arial"/>
                <w:i/>
              </w:rPr>
              <w:t>Suitability: If a scheme uses existing flows, care needs to be taken to ensure that the integrity of the data will not be compromised by attaching financial incentives.</w:t>
            </w:r>
          </w:p>
          <w:p w14:paraId="2807A255" w14:textId="77777777" w:rsidR="00166C18" w:rsidRPr="00C65E81" w:rsidRDefault="00166C18" w:rsidP="00A102C8">
            <w:pPr>
              <w:rPr>
                <w:rFonts w:ascii="Arial" w:hAnsi="Arial" w:cs="Arial"/>
                <w:i/>
              </w:rPr>
            </w:pPr>
          </w:p>
        </w:tc>
      </w:tr>
      <w:tr w:rsidR="00166C18" w:rsidRPr="00C65E81" w14:paraId="43C3052C" w14:textId="77777777" w:rsidTr="00A102C8">
        <w:tc>
          <w:tcPr>
            <w:tcW w:w="3184" w:type="dxa"/>
            <w:gridSpan w:val="2"/>
          </w:tcPr>
          <w:p w14:paraId="294B2E53" w14:textId="77777777" w:rsidR="00166C18" w:rsidRPr="00C65E81" w:rsidRDefault="00166C18" w:rsidP="00A102C8">
            <w:pPr>
              <w:rPr>
                <w:rFonts w:ascii="Arial" w:hAnsi="Arial" w:cs="Arial"/>
              </w:rPr>
            </w:pPr>
            <w:proofErr w:type="spellStart"/>
            <w:r w:rsidRPr="00C65E81">
              <w:rPr>
                <w:rFonts w:ascii="Arial" w:hAnsi="Arial" w:cs="Arial"/>
                <w:u w:val="single"/>
              </w:rPr>
              <w:lastRenderedPageBreak/>
              <w:t>Actionability</w:t>
            </w:r>
            <w:proofErr w:type="spellEnd"/>
            <w:r w:rsidRPr="00C65E81">
              <w:rPr>
                <w:rFonts w:ascii="Arial" w:hAnsi="Arial" w:cs="Arial"/>
                <w:u w:val="single"/>
              </w:rPr>
              <w:t xml:space="preserve"> and Responsiveness</w:t>
            </w:r>
            <w:r w:rsidRPr="00C65E81">
              <w:rPr>
                <w:rFonts w:ascii="Arial" w:hAnsi="Arial" w:cs="Arial"/>
              </w:rPr>
              <w:t xml:space="preserve"> can changes in the value of the measure can be attributed to performance of the change agent. </w:t>
            </w:r>
          </w:p>
          <w:p w14:paraId="443D0037" w14:textId="77777777" w:rsidR="00166C18" w:rsidRPr="00C65E81" w:rsidRDefault="00166C18" w:rsidP="00A102C8">
            <w:pPr>
              <w:rPr>
                <w:rFonts w:ascii="Arial" w:hAnsi="Arial" w:cs="Arial"/>
              </w:rPr>
            </w:pPr>
          </w:p>
        </w:tc>
        <w:tc>
          <w:tcPr>
            <w:tcW w:w="6058" w:type="dxa"/>
            <w:gridSpan w:val="2"/>
          </w:tcPr>
          <w:p w14:paraId="733E248E" w14:textId="77777777" w:rsidR="00166C18" w:rsidRPr="00C65E81" w:rsidRDefault="00166C18" w:rsidP="00A102C8">
            <w:pPr>
              <w:rPr>
                <w:rFonts w:ascii="Arial" w:hAnsi="Arial" w:cs="Arial"/>
                <w:i/>
              </w:rPr>
            </w:pPr>
            <w:r w:rsidRPr="00C65E81">
              <w:rPr>
                <w:rFonts w:ascii="Arial" w:hAnsi="Arial" w:cs="Arial"/>
                <w:i/>
              </w:rPr>
              <w:t xml:space="preserve">This CQUIN is fully within the gift of the provider unit. </w:t>
            </w:r>
          </w:p>
          <w:p w14:paraId="320D4EFA" w14:textId="77777777" w:rsidR="00166C18" w:rsidRPr="00C65E81" w:rsidRDefault="00166C18" w:rsidP="00A102C8">
            <w:pPr>
              <w:rPr>
                <w:rFonts w:ascii="Arial" w:hAnsi="Arial" w:cs="Arial"/>
                <w:i/>
              </w:rPr>
            </w:pPr>
          </w:p>
          <w:p w14:paraId="439B9C2B" w14:textId="77777777" w:rsidR="00166C18" w:rsidRPr="00C65E81" w:rsidRDefault="00166C18" w:rsidP="00A102C8">
            <w:pPr>
              <w:rPr>
                <w:rFonts w:ascii="Arial" w:hAnsi="Arial" w:cs="Arial"/>
                <w:i/>
              </w:rPr>
            </w:pPr>
            <w:r w:rsidRPr="00C65E81">
              <w:rPr>
                <w:rFonts w:ascii="Arial" w:hAnsi="Arial" w:cs="Arial"/>
                <w:i/>
              </w:rPr>
              <w:t xml:space="preserve">The power of the incentive is closely tied to their certainty – those required to change behaviour need to know that the changes in the value of the indicator, and therefore the payment, reflect their actions, and not biased by random variation or changes outside of their control. For example, if the indicator and therefore the payment for a specialised provider is disproportionately affected by other agents beyond their influence. </w:t>
            </w:r>
          </w:p>
        </w:tc>
      </w:tr>
      <w:tr w:rsidR="00166C18" w:rsidRPr="00C65E81" w14:paraId="47106F09" w14:textId="77777777" w:rsidTr="00A102C8">
        <w:trPr>
          <w:trHeight w:val="1430"/>
        </w:trPr>
        <w:tc>
          <w:tcPr>
            <w:tcW w:w="3184" w:type="dxa"/>
            <w:gridSpan w:val="2"/>
          </w:tcPr>
          <w:p w14:paraId="2BAA43E0" w14:textId="77777777" w:rsidR="00166C18" w:rsidRPr="00C65E81" w:rsidRDefault="00166C18" w:rsidP="00A102C8">
            <w:pPr>
              <w:rPr>
                <w:rFonts w:ascii="Arial" w:hAnsi="Arial" w:cs="Arial"/>
                <w:u w:val="single"/>
              </w:rPr>
            </w:pPr>
            <w:r w:rsidRPr="00C65E81">
              <w:rPr>
                <w:rFonts w:ascii="Arial" w:hAnsi="Arial" w:cs="Arial"/>
                <w:u w:val="single"/>
              </w:rPr>
              <w:t>Perverse responses</w:t>
            </w:r>
          </w:p>
          <w:p w14:paraId="3DFAA884" w14:textId="77777777" w:rsidR="00166C18" w:rsidRPr="00C65E81" w:rsidRDefault="00166C18" w:rsidP="00A102C8">
            <w:pPr>
              <w:rPr>
                <w:rFonts w:ascii="Arial" w:hAnsi="Arial" w:cs="Arial"/>
              </w:rPr>
            </w:pPr>
          </w:p>
        </w:tc>
        <w:tc>
          <w:tcPr>
            <w:tcW w:w="6058" w:type="dxa"/>
            <w:gridSpan w:val="2"/>
          </w:tcPr>
          <w:p w14:paraId="541F9603" w14:textId="77777777" w:rsidR="00166C18" w:rsidRPr="00C65E81" w:rsidRDefault="00166C18" w:rsidP="00A102C8">
            <w:pPr>
              <w:rPr>
                <w:rFonts w:ascii="Arial" w:eastAsiaTheme="minorEastAsia" w:hAnsi="Arial" w:cs="Arial"/>
              </w:rPr>
            </w:pPr>
            <w:r w:rsidRPr="00C65E81">
              <w:rPr>
                <w:rFonts w:ascii="Arial" w:eastAsiaTheme="minorEastAsia" w:hAnsi="Arial" w:cs="Arial"/>
              </w:rPr>
              <w:t xml:space="preserve">Use of the National Asthma Database. </w:t>
            </w:r>
          </w:p>
          <w:p w14:paraId="5ACAC48F" w14:textId="77777777" w:rsidR="00166C18" w:rsidRPr="00C65E81" w:rsidRDefault="00166C18" w:rsidP="00A102C8">
            <w:pPr>
              <w:rPr>
                <w:rFonts w:ascii="Arial" w:eastAsiaTheme="minorEastAsia" w:hAnsi="Arial" w:cs="Arial"/>
              </w:rPr>
            </w:pPr>
          </w:p>
          <w:p w14:paraId="2FE38920" w14:textId="77777777" w:rsidR="00166C18" w:rsidRPr="00C65E81" w:rsidRDefault="00166C18" w:rsidP="00A102C8">
            <w:pPr>
              <w:rPr>
                <w:rFonts w:ascii="Arial" w:eastAsiaTheme="minorEastAsia" w:hAnsi="Arial" w:cs="Arial"/>
              </w:rPr>
            </w:pPr>
            <w:r w:rsidRPr="00C65E81">
              <w:rPr>
                <w:rFonts w:ascii="Arial" w:eastAsiaTheme="minorEastAsia" w:hAnsi="Arial" w:cs="Arial"/>
              </w:rPr>
              <w:t>[What are the possible perverse responses in terms of data massage or perverse behaviours. Can they be mitigated?</w:t>
            </w:r>
          </w:p>
        </w:tc>
      </w:tr>
      <w:tr w:rsidR="00166C18" w:rsidRPr="00C65E81" w14:paraId="1715B1C9" w14:textId="77777777" w:rsidTr="00A102C8">
        <w:trPr>
          <w:trHeight w:val="1430"/>
        </w:trPr>
        <w:tc>
          <w:tcPr>
            <w:tcW w:w="3184" w:type="dxa"/>
            <w:gridSpan w:val="2"/>
          </w:tcPr>
          <w:p w14:paraId="5C808103" w14:textId="77777777" w:rsidR="00166C18" w:rsidRPr="00C65E81" w:rsidRDefault="00166C18" w:rsidP="00A102C8">
            <w:pPr>
              <w:rPr>
                <w:rFonts w:ascii="Arial" w:hAnsi="Arial" w:cs="Arial"/>
              </w:rPr>
            </w:pPr>
            <w:r w:rsidRPr="00C65E81">
              <w:rPr>
                <w:rFonts w:ascii="Arial" w:hAnsi="Arial" w:cs="Arial"/>
                <w:u w:val="single"/>
              </w:rPr>
              <w:t>Complementary Initiatives</w:t>
            </w:r>
            <w:r w:rsidRPr="00C65E81">
              <w:rPr>
                <w:rFonts w:ascii="Arial" w:hAnsi="Arial" w:cs="Arial"/>
              </w:rPr>
              <w:t>.</w:t>
            </w:r>
          </w:p>
          <w:p w14:paraId="48E23AA3" w14:textId="77777777" w:rsidR="00166C18" w:rsidRPr="00C65E81" w:rsidRDefault="00166C18" w:rsidP="00A102C8">
            <w:pPr>
              <w:rPr>
                <w:rFonts w:ascii="Arial" w:hAnsi="Arial" w:cs="Arial"/>
              </w:rPr>
            </w:pPr>
            <w:r w:rsidRPr="00C65E81">
              <w:rPr>
                <w:rFonts w:ascii="Arial" w:hAnsi="Arial" w:cs="Arial"/>
              </w:rPr>
              <w:t xml:space="preserve">Are there other policy initiatives to support the financial </w:t>
            </w:r>
            <w:proofErr w:type="gramStart"/>
            <w:r w:rsidRPr="00C65E81">
              <w:rPr>
                <w:rFonts w:ascii="Arial" w:hAnsi="Arial" w:cs="Arial"/>
              </w:rPr>
              <w:t>incentive.</w:t>
            </w:r>
            <w:proofErr w:type="gramEnd"/>
          </w:p>
          <w:p w14:paraId="29F0644B" w14:textId="77777777" w:rsidR="00166C18" w:rsidRPr="00C65E81" w:rsidRDefault="00166C18" w:rsidP="00A102C8">
            <w:pPr>
              <w:rPr>
                <w:rFonts w:ascii="Arial" w:hAnsi="Arial" w:cs="Arial"/>
              </w:rPr>
            </w:pPr>
          </w:p>
        </w:tc>
        <w:tc>
          <w:tcPr>
            <w:tcW w:w="6058" w:type="dxa"/>
            <w:gridSpan w:val="2"/>
          </w:tcPr>
          <w:p w14:paraId="06446C5D" w14:textId="77777777" w:rsidR="00166C18" w:rsidRPr="00C65E81" w:rsidRDefault="00166C18" w:rsidP="00A102C8">
            <w:pPr>
              <w:rPr>
                <w:rFonts w:ascii="Arial" w:hAnsi="Arial" w:cs="Arial"/>
                <w:i/>
              </w:rPr>
            </w:pPr>
            <w:r w:rsidRPr="00C65E81">
              <w:rPr>
                <w:rFonts w:ascii="Arial" w:hAnsi="Arial" w:cs="Arial"/>
                <w:i/>
              </w:rPr>
              <w:t xml:space="preserve">A Paediatric Difficult Asthma Network (PDAN) has been established between 4 centres in the UK. It is envisaged that this network will expand to include all centres eligible for the CQUIN </w:t>
            </w:r>
          </w:p>
          <w:p w14:paraId="09FDDA78" w14:textId="77777777" w:rsidR="00166C18" w:rsidRPr="00C65E81" w:rsidRDefault="00166C18" w:rsidP="00A102C8">
            <w:pPr>
              <w:rPr>
                <w:rFonts w:ascii="Arial" w:hAnsi="Arial" w:cs="Arial"/>
                <w:i/>
              </w:rPr>
            </w:pPr>
          </w:p>
          <w:p w14:paraId="6AB2E749" w14:textId="77777777" w:rsidR="00166C18" w:rsidRPr="00C65E81" w:rsidRDefault="00166C18" w:rsidP="00A102C8">
            <w:pPr>
              <w:rPr>
                <w:rFonts w:ascii="Arial" w:hAnsi="Arial" w:cs="Arial"/>
                <w:i/>
              </w:rPr>
            </w:pPr>
            <w:r w:rsidRPr="00C65E81">
              <w:rPr>
                <w:rFonts w:ascii="Arial" w:hAnsi="Arial" w:cs="Arial"/>
                <w:i/>
              </w:rPr>
              <w:t xml:space="preserve">Evidence shows that financial incentives work best when they are supported by other levers such as a national programme. </w:t>
            </w:r>
          </w:p>
          <w:p w14:paraId="6C5FD679" w14:textId="77777777" w:rsidR="00166C18" w:rsidRPr="00C65E81" w:rsidRDefault="00166C18" w:rsidP="00A102C8">
            <w:pPr>
              <w:rPr>
                <w:rFonts w:ascii="Arial" w:hAnsi="Arial" w:cs="Arial"/>
                <w:i/>
              </w:rPr>
            </w:pPr>
          </w:p>
          <w:p w14:paraId="33B3E2EF" w14:textId="77777777" w:rsidR="00166C18" w:rsidRPr="00C65E81" w:rsidRDefault="00166C18" w:rsidP="00A102C8">
            <w:pPr>
              <w:rPr>
                <w:rFonts w:ascii="Arial" w:eastAsiaTheme="minorEastAsia" w:hAnsi="Arial" w:cs="Arial"/>
              </w:rPr>
            </w:pPr>
          </w:p>
        </w:tc>
      </w:tr>
      <w:tr w:rsidR="00166C18" w:rsidRPr="00C65E81" w14:paraId="49D76609" w14:textId="77777777" w:rsidTr="00A102C8">
        <w:trPr>
          <w:trHeight w:val="1430"/>
        </w:trPr>
        <w:tc>
          <w:tcPr>
            <w:tcW w:w="3184" w:type="dxa"/>
            <w:gridSpan w:val="2"/>
          </w:tcPr>
          <w:p w14:paraId="36522005" w14:textId="77777777" w:rsidR="00166C18" w:rsidRPr="00C65E81" w:rsidRDefault="00166C18" w:rsidP="00A102C8">
            <w:pPr>
              <w:rPr>
                <w:rFonts w:ascii="Arial" w:hAnsi="Arial" w:cs="Arial"/>
              </w:rPr>
            </w:pPr>
            <w:r w:rsidRPr="00C65E81">
              <w:rPr>
                <w:rFonts w:ascii="Arial" w:hAnsi="Arial" w:cs="Arial"/>
              </w:rPr>
              <w:t>Precise Indicator Definition</w:t>
            </w:r>
          </w:p>
        </w:tc>
        <w:tc>
          <w:tcPr>
            <w:tcW w:w="6058" w:type="dxa"/>
            <w:gridSpan w:val="2"/>
          </w:tcPr>
          <w:p w14:paraId="07A33BE8" w14:textId="77777777" w:rsidR="00166C18" w:rsidRDefault="00166C18" w:rsidP="00A102C8">
            <w:pPr>
              <w:rPr>
                <w:rFonts w:ascii="Arial" w:eastAsiaTheme="minorEastAsia" w:hAnsi="Arial" w:cs="Arial"/>
              </w:rPr>
            </w:pPr>
            <w:r w:rsidRPr="00C65E81">
              <w:rPr>
                <w:rFonts w:ascii="Arial" w:eastAsiaTheme="minorEastAsia" w:hAnsi="Arial" w:cs="Arial"/>
              </w:rPr>
              <w:t xml:space="preserve">70% of </w:t>
            </w:r>
            <w:r>
              <w:rPr>
                <w:rFonts w:ascii="Arial" w:eastAsiaTheme="minorEastAsia" w:hAnsi="Arial" w:cs="Arial"/>
              </w:rPr>
              <w:t xml:space="preserve">(newly referred) </w:t>
            </w:r>
            <w:r w:rsidRPr="00C65E81">
              <w:rPr>
                <w:rFonts w:ascii="Arial" w:eastAsiaTheme="minorEastAsia" w:hAnsi="Arial" w:cs="Arial"/>
              </w:rPr>
              <w:t>difficult to control asthma</w:t>
            </w:r>
            <w:r>
              <w:rPr>
                <w:rFonts w:ascii="Arial" w:eastAsiaTheme="minorEastAsia" w:hAnsi="Arial" w:cs="Arial"/>
              </w:rPr>
              <w:t xml:space="preserve"> patients </w:t>
            </w:r>
            <w:r w:rsidRPr="00C65E81">
              <w:rPr>
                <w:rFonts w:ascii="Arial" w:eastAsiaTheme="minorEastAsia" w:hAnsi="Arial" w:cs="Arial"/>
              </w:rPr>
              <w:t xml:space="preserve">to achieve all three numerator conditions – i.e. </w:t>
            </w:r>
          </w:p>
          <w:p w14:paraId="1C3DEFD3" w14:textId="77777777" w:rsidR="00166C18" w:rsidRPr="00C65E81" w:rsidRDefault="00166C18" w:rsidP="00A102C8">
            <w:pPr>
              <w:rPr>
                <w:rFonts w:ascii="Arial" w:eastAsiaTheme="minorEastAsia" w:hAnsi="Arial" w:cs="Arial"/>
              </w:rPr>
            </w:pPr>
          </w:p>
          <w:p w14:paraId="0F264281" w14:textId="77777777" w:rsidR="00166C18" w:rsidRPr="00C65E81" w:rsidRDefault="00166C18" w:rsidP="00A102C8">
            <w:pPr>
              <w:rPr>
                <w:rFonts w:ascii="Arial" w:eastAsiaTheme="minorEastAsia" w:hAnsi="Arial" w:cs="Arial"/>
              </w:rPr>
            </w:pPr>
          </w:p>
          <w:p w14:paraId="49D201F7" w14:textId="77777777" w:rsidR="00166C18" w:rsidRPr="00C65E81" w:rsidRDefault="00166C18" w:rsidP="00A102C8">
            <w:pPr>
              <w:keepNext/>
              <w:contextualSpacing/>
              <w:rPr>
                <w:rFonts w:ascii="Arial" w:hAnsi="Arial" w:cs="Arial"/>
                <w:color w:val="000000"/>
              </w:rPr>
            </w:pPr>
            <w:r w:rsidRPr="00C65E81">
              <w:rPr>
                <w:rFonts w:ascii="Arial" w:hAnsi="Arial" w:cs="Arial"/>
                <w:color w:val="000000"/>
              </w:rPr>
              <w:t xml:space="preserve">Numerator: </w:t>
            </w:r>
          </w:p>
          <w:p w14:paraId="18A235ED" w14:textId="77777777" w:rsidR="00166C18" w:rsidRPr="00C65E81" w:rsidRDefault="00166C18" w:rsidP="00A102C8">
            <w:pPr>
              <w:keepNext/>
              <w:contextualSpacing/>
              <w:rPr>
                <w:rFonts w:ascii="Arial" w:hAnsi="Arial" w:cs="Arial"/>
                <w:color w:val="000000"/>
              </w:rPr>
            </w:pPr>
            <w:r w:rsidRPr="00C65E81">
              <w:rPr>
                <w:rFonts w:ascii="Arial" w:hAnsi="Arial" w:cs="Arial"/>
                <w:color w:val="000000"/>
              </w:rPr>
              <w:t xml:space="preserve">Number of patients who undergo a systematic  MDT assessment within 12 weeks of referral carried out by a Respiratory Paediatrician, Children’s Respiratory Nurse Specialist, physiotherapist and psychologist </w:t>
            </w:r>
            <w:r>
              <w:rPr>
                <w:rFonts w:ascii="Arial" w:hAnsi="Arial" w:cs="Arial"/>
                <w:color w:val="000000"/>
              </w:rPr>
              <w:t xml:space="preserve">(units must ensure that they have a robust MDT approach to seeing these patients and whilst there will not a “one size fits all” e.g. one stop clinic approach. However the child should have access to all of these professionals through the most effective MDT </w:t>
            </w:r>
            <w:proofErr w:type="spellStart"/>
            <w:r>
              <w:rPr>
                <w:rFonts w:ascii="Arial" w:hAnsi="Arial" w:cs="Arial"/>
                <w:color w:val="000000"/>
              </w:rPr>
              <w:t>arranagement</w:t>
            </w:r>
            <w:proofErr w:type="spellEnd"/>
            <w:r>
              <w:rPr>
                <w:rFonts w:ascii="Arial" w:hAnsi="Arial" w:cs="Arial"/>
                <w:color w:val="000000"/>
              </w:rPr>
              <w:t xml:space="preserve">) </w:t>
            </w:r>
          </w:p>
          <w:p w14:paraId="21FB8CBB" w14:textId="77777777" w:rsidR="00166C18" w:rsidRPr="00C65E81" w:rsidRDefault="00166C18" w:rsidP="00A102C8">
            <w:pPr>
              <w:keepNext/>
              <w:contextualSpacing/>
              <w:rPr>
                <w:rFonts w:ascii="Arial" w:hAnsi="Arial" w:cs="Arial"/>
                <w:color w:val="000000"/>
              </w:rPr>
            </w:pPr>
          </w:p>
          <w:p w14:paraId="4A52AE49" w14:textId="77777777" w:rsidR="00166C18" w:rsidRPr="00C65E81" w:rsidRDefault="00166C18" w:rsidP="00A102C8">
            <w:pPr>
              <w:keepNext/>
              <w:contextualSpacing/>
              <w:rPr>
                <w:rFonts w:ascii="Arial" w:hAnsi="Arial" w:cs="Arial"/>
                <w:color w:val="000000"/>
              </w:rPr>
            </w:pPr>
            <w:r w:rsidRPr="00C65E81">
              <w:rPr>
                <w:rFonts w:ascii="Arial" w:hAnsi="Arial" w:cs="Arial"/>
                <w:color w:val="000000"/>
              </w:rPr>
              <w:t>AND issued a detailed management plan</w:t>
            </w:r>
          </w:p>
          <w:p w14:paraId="60F503E1" w14:textId="77777777" w:rsidR="00166C18" w:rsidRPr="00C65E81" w:rsidRDefault="00166C18" w:rsidP="00A102C8">
            <w:pPr>
              <w:keepNext/>
              <w:contextualSpacing/>
              <w:rPr>
                <w:rFonts w:ascii="Arial" w:hAnsi="Arial" w:cs="Arial"/>
                <w:color w:val="000000"/>
              </w:rPr>
            </w:pPr>
          </w:p>
          <w:p w14:paraId="32A2B504" w14:textId="77777777" w:rsidR="00166C18" w:rsidRPr="00C65E81" w:rsidRDefault="00166C18" w:rsidP="00A102C8">
            <w:pPr>
              <w:rPr>
                <w:rFonts w:ascii="Arial" w:hAnsi="Arial" w:cs="Arial"/>
                <w:color w:val="000000"/>
              </w:rPr>
            </w:pPr>
            <w:r w:rsidRPr="00C65E81">
              <w:rPr>
                <w:rFonts w:ascii="Arial" w:hAnsi="Arial" w:cs="Arial"/>
                <w:color w:val="000000"/>
              </w:rPr>
              <w:t xml:space="preserve">AND have assessments entered onto the Difficult Asthma </w:t>
            </w:r>
            <w:r w:rsidRPr="00C65E81">
              <w:rPr>
                <w:rFonts w:ascii="Arial" w:hAnsi="Arial" w:cs="Arial"/>
                <w:color w:val="000000"/>
              </w:rPr>
              <w:lastRenderedPageBreak/>
              <w:t>Database.</w:t>
            </w:r>
          </w:p>
          <w:p w14:paraId="270731F9" w14:textId="77777777" w:rsidR="00166C18" w:rsidRPr="00C65E81" w:rsidRDefault="00166C18" w:rsidP="00A102C8">
            <w:pPr>
              <w:rPr>
                <w:rFonts w:ascii="Arial" w:hAnsi="Arial" w:cs="Arial"/>
                <w:color w:val="000000"/>
              </w:rPr>
            </w:pPr>
          </w:p>
          <w:p w14:paraId="5A14D6ED" w14:textId="77777777" w:rsidR="00166C18" w:rsidRPr="00C65E81" w:rsidRDefault="00166C18" w:rsidP="00A102C8">
            <w:pPr>
              <w:rPr>
                <w:rFonts w:ascii="Arial" w:hAnsi="Arial" w:cs="Arial"/>
              </w:rPr>
            </w:pPr>
            <w:r w:rsidRPr="00C65E81">
              <w:rPr>
                <w:rFonts w:ascii="Arial" w:hAnsi="Arial" w:cs="Arial"/>
              </w:rPr>
              <w:t xml:space="preserve">Denominator: </w:t>
            </w:r>
          </w:p>
          <w:p w14:paraId="6C862826" w14:textId="77777777" w:rsidR="00166C18" w:rsidRDefault="00166C18" w:rsidP="00A102C8">
            <w:pPr>
              <w:rPr>
                <w:rFonts w:ascii="Arial" w:hAnsi="Arial" w:cs="Arial"/>
                <w:color w:val="000000"/>
              </w:rPr>
            </w:pPr>
            <w:r w:rsidRPr="00C65E81">
              <w:rPr>
                <w:rFonts w:ascii="Arial" w:hAnsi="Arial" w:cs="Arial"/>
                <w:color w:val="000000"/>
              </w:rPr>
              <w:t>Number of children referred to the service with a suspected diagnosis of difficult to control asthma</w:t>
            </w:r>
          </w:p>
          <w:p w14:paraId="71BF22C7" w14:textId="77777777" w:rsidR="00166C18" w:rsidRDefault="00166C18" w:rsidP="00A102C8">
            <w:pPr>
              <w:rPr>
                <w:rFonts w:ascii="Arial" w:hAnsi="Arial" w:cs="Arial"/>
                <w:color w:val="000000"/>
              </w:rPr>
            </w:pPr>
          </w:p>
          <w:p w14:paraId="4CA61890" w14:textId="77777777" w:rsidR="00166C18" w:rsidRPr="00C65E81" w:rsidRDefault="00166C18" w:rsidP="00A102C8">
            <w:pPr>
              <w:rPr>
                <w:rFonts w:ascii="Arial" w:hAnsi="Arial" w:cs="Arial"/>
                <w:color w:val="000000"/>
              </w:rPr>
            </w:pPr>
            <w:r>
              <w:rPr>
                <w:rFonts w:ascii="Arial" w:hAnsi="Arial" w:cs="Arial"/>
                <w:color w:val="000000"/>
              </w:rPr>
              <w:t xml:space="preserve">Please note: Providers will be required to produce an end of year CQUIN report which will be standardised across all centres and will include information to support improved outcomes such as reduced DNA’s, reduced hospital admissions etc., This data will be taken from the database and a template for submission of the report will be issued by providers prior to Q1. </w:t>
            </w:r>
          </w:p>
          <w:p w14:paraId="1B093849" w14:textId="77777777" w:rsidR="00166C18" w:rsidRPr="00C65E81" w:rsidRDefault="00166C18" w:rsidP="00A102C8">
            <w:pPr>
              <w:rPr>
                <w:rFonts w:ascii="Arial" w:hAnsi="Arial" w:cs="Arial"/>
                <w:color w:val="000000"/>
              </w:rPr>
            </w:pPr>
          </w:p>
          <w:p w14:paraId="4BC1188B" w14:textId="77777777" w:rsidR="00166C18" w:rsidRPr="00C65E81" w:rsidRDefault="00166C18" w:rsidP="00A102C8">
            <w:pPr>
              <w:rPr>
                <w:rFonts w:ascii="Arial" w:hAnsi="Arial" w:cs="Arial"/>
              </w:rPr>
            </w:pPr>
          </w:p>
        </w:tc>
      </w:tr>
      <w:tr w:rsidR="00166C18" w:rsidRPr="00C65E81" w14:paraId="2591BCD6" w14:textId="77777777" w:rsidTr="00A102C8">
        <w:tc>
          <w:tcPr>
            <w:tcW w:w="9242" w:type="dxa"/>
            <w:gridSpan w:val="4"/>
          </w:tcPr>
          <w:p w14:paraId="6772436E" w14:textId="77777777" w:rsidR="00166C18" w:rsidRPr="00C65E81" w:rsidRDefault="00166C18" w:rsidP="00A102C8">
            <w:pPr>
              <w:rPr>
                <w:rFonts w:ascii="Arial" w:hAnsi="Arial" w:cs="Arial"/>
              </w:rPr>
            </w:pPr>
          </w:p>
        </w:tc>
      </w:tr>
      <w:tr w:rsidR="00166C18" w:rsidRPr="00C65E81" w14:paraId="2BC7CEFF" w14:textId="77777777" w:rsidTr="00A102C8">
        <w:tc>
          <w:tcPr>
            <w:tcW w:w="3466" w:type="dxa"/>
            <w:gridSpan w:val="3"/>
          </w:tcPr>
          <w:p w14:paraId="63062A78" w14:textId="77777777" w:rsidR="00166C18" w:rsidRPr="00C65E81" w:rsidRDefault="00166C18" w:rsidP="00A102C8">
            <w:pPr>
              <w:rPr>
                <w:rFonts w:ascii="Arial" w:hAnsi="Arial" w:cs="Arial"/>
              </w:rPr>
            </w:pPr>
          </w:p>
        </w:tc>
        <w:tc>
          <w:tcPr>
            <w:tcW w:w="5776" w:type="dxa"/>
          </w:tcPr>
          <w:p w14:paraId="7E98176E" w14:textId="77777777" w:rsidR="00166C18" w:rsidRPr="00C65E81" w:rsidRDefault="00166C18" w:rsidP="00A102C8">
            <w:pPr>
              <w:rPr>
                <w:rFonts w:ascii="Arial" w:hAnsi="Arial" w:cs="Arial"/>
                <w:i/>
              </w:rPr>
            </w:pPr>
          </w:p>
        </w:tc>
      </w:tr>
      <w:tr w:rsidR="00166C18" w:rsidRPr="00C65E81" w14:paraId="1AE50FF6" w14:textId="77777777" w:rsidTr="00A102C8">
        <w:tc>
          <w:tcPr>
            <w:tcW w:w="3466" w:type="dxa"/>
            <w:gridSpan w:val="3"/>
          </w:tcPr>
          <w:p w14:paraId="2B5CE62D" w14:textId="77777777" w:rsidR="00166C18" w:rsidRPr="00C65E81" w:rsidRDefault="00166C18" w:rsidP="00A102C8">
            <w:pPr>
              <w:rPr>
                <w:rFonts w:ascii="Arial" w:hAnsi="Arial" w:cs="Arial"/>
                <w:u w:val="single"/>
              </w:rPr>
            </w:pPr>
            <w:r w:rsidRPr="00C65E81">
              <w:rPr>
                <w:rFonts w:ascii="Arial" w:hAnsi="Arial" w:cs="Arial"/>
                <w:u w:val="single"/>
              </w:rPr>
              <w:t>Profiling</w:t>
            </w:r>
          </w:p>
          <w:p w14:paraId="25F72883" w14:textId="77777777" w:rsidR="00166C18" w:rsidRPr="00C65E81" w:rsidRDefault="00166C18" w:rsidP="00A102C8">
            <w:pPr>
              <w:rPr>
                <w:rFonts w:ascii="Arial" w:hAnsi="Arial" w:cs="Arial"/>
              </w:rPr>
            </w:pPr>
          </w:p>
          <w:p w14:paraId="15D9ED1A" w14:textId="77777777" w:rsidR="00166C18" w:rsidRPr="00C65E81" w:rsidRDefault="00166C18" w:rsidP="00A102C8">
            <w:pPr>
              <w:rPr>
                <w:rFonts w:ascii="Arial" w:hAnsi="Arial" w:cs="Arial"/>
              </w:rPr>
            </w:pPr>
            <w:r w:rsidRPr="00C65E81">
              <w:rPr>
                <w:rFonts w:ascii="Arial" w:hAnsi="Arial" w:cs="Arial"/>
              </w:rPr>
              <w:t>The profiling of the payment is realistic relative to the level of improvement that can be plausibly achieved in the period of the CQUIN operating.</w:t>
            </w:r>
          </w:p>
        </w:tc>
        <w:tc>
          <w:tcPr>
            <w:tcW w:w="5776" w:type="dxa"/>
          </w:tcPr>
          <w:p w14:paraId="6469CB2C" w14:textId="77777777" w:rsidR="00166C18" w:rsidRPr="00C65E81" w:rsidRDefault="00166C18" w:rsidP="00A102C8">
            <w:pPr>
              <w:rPr>
                <w:rFonts w:ascii="Arial" w:hAnsi="Arial" w:cs="Arial"/>
                <w:i/>
              </w:rPr>
            </w:pPr>
            <w:r w:rsidRPr="00C65E81">
              <w:rPr>
                <w:rFonts w:ascii="Arial" w:hAnsi="Arial" w:cs="Arial"/>
                <w:i/>
              </w:rPr>
              <w:t>The incentives need to be on a meaningful timeframe. Incentivising something on a short time period which requires long term action to have an impact will not work.</w:t>
            </w:r>
          </w:p>
          <w:p w14:paraId="49A430D3" w14:textId="77777777" w:rsidR="00166C18" w:rsidRPr="00C65E81" w:rsidRDefault="00166C18" w:rsidP="00A102C8">
            <w:pPr>
              <w:rPr>
                <w:rFonts w:ascii="Arial" w:hAnsi="Arial" w:cs="Arial"/>
                <w:i/>
              </w:rPr>
            </w:pPr>
            <w:r w:rsidRPr="00C65E81">
              <w:rPr>
                <w:rFonts w:ascii="Arial" w:hAnsi="Arial" w:cs="Arial"/>
                <w:i/>
              </w:rPr>
              <w:t>If appropriate, a multi-year CQUIN can be designed.</w:t>
            </w:r>
          </w:p>
          <w:p w14:paraId="3AF1E053" w14:textId="77777777" w:rsidR="00166C18" w:rsidRPr="00C65E81" w:rsidRDefault="00166C18" w:rsidP="00A102C8">
            <w:pPr>
              <w:rPr>
                <w:rFonts w:ascii="Arial" w:hAnsi="Arial" w:cs="Arial"/>
                <w:i/>
              </w:rPr>
            </w:pPr>
          </w:p>
          <w:p w14:paraId="6C37A98A" w14:textId="77777777" w:rsidR="00166C18" w:rsidRPr="00C65E81" w:rsidRDefault="00166C18" w:rsidP="00A102C8">
            <w:pPr>
              <w:rPr>
                <w:rFonts w:ascii="Arial" w:hAnsi="Arial" w:cs="Arial"/>
                <w:i/>
              </w:rPr>
            </w:pPr>
            <w:r w:rsidRPr="00C65E81">
              <w:rPr>
                <w:rFonts w:ascii="Arial" w:hAnsi="Arial" w:cs="Arial"/>
                <w:i/>
              </w:rPr>
              <w:t xml:space="preserve">Past experience has shown that staggering payment to achievable milestones over the year is better than payments only conditional on end of year performance. </w:t>
            </w:r>
          </w:p>
          <w:p w14:paraId="2E7007B9" w14:textId="77777777" w:rsidR="00166C18" w:rsidRPr="00C65E81" w:rsidRDefault="00166C18" w:rsidP="00A102C8">
            <w:pPr>
              <w:rPr>
                <w:rFonts w:ascii="Arial" w:hAnsi="Arial" w:cs="Arial"/>
                <w:i/>
              </w:rPr>
            </w:pPr>
          </w:p>
        </w:tc>
      </w:tr>
      <w:tr w:rsidR="00166C18" w:rsidRPr="00C65E81" w14:paraId="2F0A303A" w14:textId="77777777" w:rsidTr="00A102C8">
        <w:tc>
          <w:tcPr>
            <w:tcW w:w="9242" w:type="dxa"/>
            <w:gridSpan w:val="4"/>
          </w:tcPr>
          <w:p w14:paraId="60A21C58" w14:textId="77777777" w:rsidR="00166C18" w:rsidRPr="00C65E81" w:rsidRDefault="00166C18" w:rsidP="00A102C8">
            <w:pPr>
              <w:rPr>
                <w:rFonts w:ascii="Arial" w:hAnsi="Arial" w:cs="Arial"/>
              </w:rPr>
            </w:pPr>
            <w:r w:rsidRPr="00C65E81">
              <w:rPr>
                <w:rFonts w:ascii="Arial" w:hAnsi="Arial" w:cs="Arial"/>
              </w:rPr>
              <w:t>Please specify how payment will be linked to performance:</w:t>
            </w:r>
          </w:p>
          <w:p w14:paraId="46263CDA" w14:textId="77777777" w:rsidR="00166C18" w:rsidRPr="00C65E81" w:rsidRDefault="00166C18" w:rsidP="00A102C8">
            <w:pPr>
              <w:rPr>
                <w:rFonts w:ascii="Arial" w:hAnsi="Arial" w:cs="Arial"/>
              </w:rPr>
            </w:pPr>
            <w:r w:rsidRPr="00C65E81">
              <w:rPr>
                <w:rFonts w:ascii="Arial" w:hAnsi="Arial" w:cs="Arial"/>
              </w:rPr>
              <w:t>For example:</w:t>
            </w:r>
            <w:r>
              <w:rPr>
                <w:rFonts w:ascii="Arial" w:hAnsi="Arial" w:cs="Arial"/>
              </w:rPr>
              <w:t xml:space="preserve"> NA  </w:t>
            </w:r>
          </w:p>
          <w:p w14:paraId="43F94BB7" w14:textId="77777777" w:rsidR="00166C18" w:rsidRPr="00C65E81" w:rsidRDefault="00166C18" w:rsidP="00A102C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069"/>
              <w:gridCol w:w="3385"/>
            </w:tblGrid>
            <w:tr w:rsidR="00166C18" w:rsidRPr="00C65E81" w14:paraId="3D9B9A61" w14:textId="77777777" w:rsidTr="00A102C8">
              <w:tc>
                <w:tcPr>
                  <w:tcW w:w="459" w:type="dxa"/>
                  <w:tcBorders>
                    <w:top w:val="nil"/>
                    <w:left w:val="nil"/>
                    <w:bottom w:val="single" w:sz="4" w:space="0" w:color="auto"/>
                    <w:right w:val="single" w:sz="4" w:space="0" w:color="auto"/>
                  </w:tcBorders>
                  <w:shd w:val="clear" w:color="auto" w:fill="auto"/>
                </w:tcPr>
                <w:p w14:paraId="4DDA811F" w14:textId="77777777" w:rsidR="00166C18" w:rsidRPr="00C65E81" w:rsidRDefault="00166C18" w:rsidP="00A102C8">
                  <w:pPr>
                    <w:spacing w:before="40" w:after="40"/>
                    <w:rPr>
                      <w:rFonts w:ascii="Arial" w:hAnsi="Arial" w:cs="Arial"/>
                    </w:rPr>
                  </w:pPr>
                </w:p>
              </w:tc>
              <w:tc>
                <w:tcPr>
                  <w:tcW w:w="8454" w:type="dxa"/>
                  <w:gridSpan w:val="2"/>
                  <w:tcBorders>
                    <w:top w:val="single" w:sz="4" w:space="0" w:color="auto"/>
                    <w:left w:val="single" w:sz="4" w:space="0" w:color="auto"/>
                    <w:bottom w:val="single" w:sz="4" w:space="0" w:color="auto"/>
                    <w:right w:val="single" w:sz="4" w:space="0" w:color="auto"/>
                  </w:tcBorders>
                  <w:shd w:val="clear" w:color="auto" w:fill="F2F2F2"/>
                </w:tcPr>
                <w:p w14:paraId="529873B4" w14:textId="77777777" w:rsidR="00166C18" w:rsidRPr="00C65E81" w:rsidRDefault="00166C18" w:rsidP="00A102C8">
                  <w:pPr>
                    <w:spacing w:before="40" w:after="40"/>
                    <w:rPr>
                      <w:rFonts w:ascii="Arial" w:hAnsi="Arial" w:cs="Arial"/>
                      <w:b/>
                    </w:rPr>
                  </w:pPr>
                </w:p>
              </w:tc>
            </w:tr>
            <w:tr w:rsidR="00166C18" w:rsidRPr="00C65E81" w14:paraId="03EEF729" w14:textId="77777777" w:rsidTr="00A102C8">
              <w:tc>
                <w:tcPr>
                  <w:tcW w:w="459" w:type="dxa"/>
                  <w:tcBorders>
                    <w:top w:val="single" w:sz="4" w:space="0" w:color="auto"/>
                    <w:left w:val="single" w:sz="4" w:space="0" w:color="auto"/>
                    <w:bottom w:val="single" w:sz="4" w:space="0" w:color="auto"/>
                    <w:right w:val="single" w:sz="4" w:space="0" w:color="auto"/>
                  </w:tcBorders>
                  <w:shd w:val="clear" w:color="auto" w:fill="F2F2F2"/>
                </w:tcPr>
                <w:p w14:paraId="157E5ADA" w14:textId="77777777" w:rsidR="00166C18" w:rsidRPr="00C65E81" w:rsidRDefault="00166C18" w:rsidP="00A102C8">
                  <w:pPr>
                    <w:spacing w:before="40" w:after="40"/>
                    <w:rPr>
                      <w:rFonts w:ascii="Arial" w:hAnsi="Arial" w:cs="Arial"/>
                      <w:b/>
                    </w:rPr>
                  </w:pPr>
                </w:p>
              </w:tc>
              <w:tc>
                <w:tcPr>
                  <w:tcW w:w="8454" w:type="dxa"/>
                  <w:gridSpan w:val="2"/>
                  <w:tcBorders>
                    <w:top w:val="single" w:sz="4" w:space="0" w:color="auto"/>
                    <w:left w:val="single" w:sz="4" w:space="0" w:color="auto"/>
                    <w:bottom w:val="single" w:sz="4" w:space="0" w:color="auto"/>
                    <w:right w:val="single" w:sz="4" w:space="0" w:color="auto"/>
                  </w:tcBorders>
                  <w:shd w:val="clear" w:color="auto" w:fill="auto"/>
                </w:tcPr>
                <w:p w14:paraId="2B7007FB" w14:textId="77777777" w:rsidR="00166C18" w:rsidRPr="00C65E81" w:rsidRDefault="00166C18" w:rsidP="00A102C8">
                  <w:pPr>
                    <w:spacing w:before="40" w:after="40"/>
                    <w:rPr>
                      <w:rFonts w:ascii="Arial" w:hAnsi="Arial" w:cs="Arial"/>
                    </w:rPr>
                  </w:pPr>
                </w:p>
              </w:tc>
            </w:tr>
            <w:tr w:rsidR="00166C18" w:rsidRPr="00C65E81" w14:paraId="38258851" w14:textId="77777777" w:rsidTr="00A102C8">
              <w:tc>
                <w:tcPr>
                  <w:tcW w:w="459" w:type="dxa"/>
                  <w:tcBorders>
                    <w:top w:val="single" w:sz="4" w:space="0" w:color="auto"/>
                    <w:left w:val="single" w:sz="4" w:space="0" w:color="auto"/>
                    <w:bottom w:val="single" w:sz="4" w:space="0" w:color="auto"/>
                    <w:right w:val="single" w:sz="4" w:space="0" w:color="auto"/>
                  </w:tcBorders>
                  <w:shd w:val="clear" w:color="auto" w:fill="F2F2F2"/>
                </w:tcPr>
                <w:p w14:paraId="018CA49C" w14:textId="77777777" w:rsidR="00166C18" w:rsidRPr="00C65E81" w:rsidRDefault="00166C18" w:rsidP="00A102C8">
                  <w:pPr>
                    <w:spacing w:before="40" w:after="40"/>
                    <w:rPr>
                      <w:rFonts w:ascii="Arial" w:hAnsi="Arial" w:cs="Arial"/>
                      <w:b/>
                    </w:rPr>
                  </w:pPr>
                </w:p>
              </w:tc>
              <w:tc>
                <w:tcPr>
                  <w:tcW w:w="8454" w:type="dxa"/>
                  <w:gridSpan w:val="2"/>
                  <w:tcBorders>
                    <w:top w:val="single" w:sz="4" w:space="0" w:color="auto"/>
                    <w:left w:val="single" w:sz="4" w:space="0" w:color="auto"/>
                    <w:bottom w:val="single" w:sz="4" w:space="0" w:color="auto"/>
                    <w:right w:val="single" w:sz="4" w:space="0" w:color="auto"/>
                  </w:tcBorders>
                  <w:shd w:val="clear" w:color="auto" w:fill="auto"/>
                </w:tcPr>
                <w:p w14:paraId="0B939771" w14:textId="77777777" w:rsidR="00166C18" w:rsidRPr="00C65E81" w:rsidRDefault="00166C18" w:rsidP="00A102C8">
                  <w:pPr>
                    <w:spacing w:before="40" w:after="40"/>
                    <w:rPr>
                      <w:rFonts w:ascii="Arial" w:hAnsi="Arial" w:cs="Arial"/>
                    </w:rPr>
                  </w:pPr>
                </w:p>
              </w:tc>
            </w:tr>
            <w:tr w:rsidR="00166C18" w:rsidRPr="00C65E81" w14:paraId="7D6352B7" w14:textId="77777777" w:rsidTr="00A102C8">
              <w:tc>
                <w:tcPr>
                  <w:tcW w:w="459" w:type="dxa"/>
                  <w:tcBorders>
                    <w:top w:val="single" w:sz="4" w:space="0" w:color="auto"/>
                    <w:left w:val="single" w:sz="4" w:space="0" w:color="auto"/>
                    <w:bottom w:val="single" w:sz="4" w:space="0" w:color="auto"/>
                    <w:right w:val="single" w:sz="4" w:space="0" w:color="auto"/>
                  </w:tcBorders>
                  <w:shd w:val="clear" w:color="auto" w:fill="F2F2F2"/>
                </w:tcPr>
                <w:p w14:paraId="12EB6E99" w14:textId="77777777" w:rsidR="00166C18" w:rsidRPr="00C65E81" w:rsidRDefault="00166C18" w:rsidP="00A102C8">
                  <w:pPr>
                    <w:spacing w:before="40" w:after="40"/>
                    <w:rPr>
                      <w:rFonts w:ascii="Arial" w:hAnsi="Arial" w:cs="Arial"/>
                      <w:b/>
                    </w:rPr>
                  </w:pPr>
                </w:p>
              </w:tc>
              <w:tc>
                <w:tcPr>
                  <w:tcW w:w="8454" w:type="dxa"/>
                  <w:gridSpan w:val="2"/>
                  <w:tcBorders>
                    <w:top w:val="single" w:sz="4" w:space="0" w:color="auto"/>
                    <w:left w:val="single" w:sz="4" w:space="0" w:color="auto"/>
                    <w:bottom w:val="single" w:sz="4" w:space="0" w:color="auto"/>
                    <w:right w:val="single" w:sz="4" w:space="0" w:color="auto"/>
                  </w:tcBorders>
                  <w:shd w:val="clear" w:color="auto" w:fill="auto"/>
                </w:tcPr>
                <w:p w14:paraId="6CFE933C" w14:textId="77777777" w:rsidR="00166C18" w:rsidRPr="00C65E81" w:rsidRDefault="00166C18" w:rsidP="00A102C8">
                  <w:pPr>
                    <w:spacing w:before="40" w:after="40"/>
                    <w:rPr>
                      <w:rFonts w:ascii="Arial" w:hAnsi="Arial" w:cs="Arial"/>
                    </w:rPr>
                  </w:pPr>
                </w:p>
              </w:tc>
            </w:tr>
            <w:tr w:rsidR="00166C18" w:rsidRPr="00C65E81" w14:paraId="78930CE2" w14:textId="77777777" w:rsidTr="00A102C8">
              <w:tc>
                <w:tcPr>
                  <w:tcW w:w="459" w:type="dxa"/>
                  <w:vMerge w:val="restart"/>
                  <w:tcBorders>
                    <w:top w:val="single" w:sz="4" w:space="0" w:color="auto"/>
                    <w:left w:val="single" w:sz="4" w:space="0" w:color="auto"/>
                    <w:bottom w:val="single" w:sz="4" w:space="0" w:color="auto"/>
                    <w:right w:val="single" w:sz="4" w:space="0" w:color="auto"/>
                  </w:tcBorders>
                  <w:shd w:val="clear" w:color="auto" w:fill="F2F2F2"/>
                </w:tcPr>
                <w:p w14:paraId="6669224D" w14:textId="77777777" w:rsidR="00166C18" w:rsidRPr="00C65E81" w:rsidRDefault="00166C18" w:rsidP="00A102C8">
                  <w:pPr>
                    <w:spacing w:before="40" w:after="40"/>
                    <w:rPr>
                      <w:rFonts w:ascii="Arial" w:hAnsi="Arial" w:cs="Arial"/>
                      <w:b/>
                    </w:rPr>
                  </w:pPr>
                </w:p>
              </w:tc>
              <w:tc>
                <w:tcPr>
                  <w:tcW w:w="8454" w:type="dxa"/>
                  <w:gridSpan w:val="2"/>
                  <w:tcBorders>
                    <w:top w:val="single" w:sz="4" w:space="0" w:color="auto"/>
                    <w:left w:val="single" w:sz="4" w:space="0" w:color="auto"/>
                    <w:bottom w:val="single" w:sz="4" w:space="0" w:color="auto"/>
                    <w:right w:val="single" w:sz="4" w:space="0" w:color="auto"/>
                  </w:tcBorders>
                  <w:shd w:val="clear" w:color="auto" w:fill="auto"/>
                </w:tcPr>
                <w:p w14:paraId="6A55CC7F" w14:textId="77777777" w:rsidR="00166C18" w:rsidRPr="00C65E81" w:rsidRDefault="00166C18" w:rsidP="00A102C8">
                  <w:pPr>
                    <w:spacing w:before="40" w:after="40"/>
                    <w:rPr>
                      <w:rFonts w:ascii="Arial" w:hAnsi="Arial" w:cs="Arial"/>
                    </w:rPr>
                  </w:pPr>
                </w:p>
              </w:tc>
            </w:tr>
            <w:tr w:rsidR="00166C18" w:rsidRPr="00C65E81" w14:paraId="7613121E" w14:textId="77777777" w:rsidTr="00A102C8">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6237C2" w14:textId="77777777" w:rsidR="00166C18" w:rsidRPr="00C65E81" w:rsidRDefault="00166C18" w:rsidP="00A102C8">
                  <w:pPr>
                    <w:rPr>
                      <w:rFonts w:ascii="Arial" w:hAnsi="Arial" w:cs="Arial"/>
                      <w:b/>
                    </w:rPr>
                  </w:pPr>
                </w:p>
              </w:tc>
              <w:tc>
                <w:tcPr>
                  <w:tcW w:w="5069" w:type="dxa"/>
                  <w:tcBorders>
                    <w:top w:val="single" w:sz="4" w:space="0" w:color="auto"/>
                    <w:left w:val="single" w:sz="4" w:space="0" w:color="auto"/>
                    <w:bottom w:val="single" w:sz="4" w:space="0" w:color="auto"/>
                    <w:right w:val="single" w:sz="4" w:space="0" w:color="auto"/>
                  </w:tcBorders>
                  <w:shd w:val="clear" w:color="auto" w:fill="auto"/>
                </w:tcPr>
                <w:p w14:paraId="1F01D87B" w14:textId="77777777" w:rsidR="00166C18" w:rsidRPr="00C65E81" w:rsidRDefault="00166C18" w:rsidP="00A102C8">
                  <w:pPr>
                    <w:spacing w:before="40" w:after="40"/>
                    <w:rPr>
                      <w:rFonts w:ascii="Arial" w:hAnsi="Arial" w:cs="Arial"/>
                      <w: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AB9B5" w14:textId="77777777" w:rsidR="00166C18" w:rsidRPr="00C65E81" w:rsidRDefault="00166C18" w:rsidP="00A102C8">
                  <w:pPr>
                    <w:spacing w:before="40" w:after="40"/>
                    <w:rPr>
                      <w:rFonts w:ascii="Arial" w:hAnsi="Arial" w:cs="Arial"/>
                      <w:i/>
                    </w:rPr>
                  </w:pPr>
                </w:p>
              </w:tc>
            </w:tr>
            <w:tr w:rsidR="00166C18" w:rsidRPr="00C65E81" w14:paraId="2289A45B" w14:textId="77777777" w:rsidTr="00A102C8">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AB0009" w14:textId="77777777" w:rsidR="00166C18" w:rsidRPr="00C65E81" w:rsidRDefault="00166C18" w:rsidP="00A102C8">
                  <w:pPr>
                    <w:rPr>
                      <w:rFonts w:ascii="Arial" w:hAnsi="Arial" w:cs="Arial"/>
                      <w:b/>
                    </w:rPr>
                  </w:pPr>
                </w:p>
              </w:tc>
              <w:tc>
                <w:tcPr>
                  <w:tcW w:w="5069" w:type="dxa"/>
                  <w:tcBorders>
                    <w:top w:val="single" w:sz="4" w:space="0" w:color="auto"/>
                    <w:left w:val="single" w:sz="4" w:space="0" w:color="auto"/>
                    <w:bottom w:val="single" w:sz="4" w:space="0" w:color="auto"/>
                    <w:right w:val="single" w:sz="4" w:space="0" w:color="auto"/>
                  </w:tcBorders>
                  <w:shd w:val="clear" w:color="auto" w:fill="auto"/>
                </w:tcPr>
                <w:p w14:paraId="3F2D2BEA" w14:textId="77777777" w:rsidR="00166C18" w:rsidRPr="00C65E81" w:rsidRDefault="00166C18" w:rsidP="00A102C8">
                  <w:pPr>
                    <w:spacing w:before="40" w:after="40"/>
                    <w:rPr>
                      <w:rFonts w:ascii="Arial" w:hAnsi="Arial" w:cs="Arial"/>
                      <w: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A9742" w14:textId="77777777" w:rsidR="00166C18" w:rsidRPr="00C65E81" w:rsidRDefault="00166C18" w:rsidP="00A102C8">
                  <w:pPr>
                    <w:spacing w:before="40" w:after="40"/>
                    <w:rPr>
                      <w:rFonts w:ascii="Arial" w:hAnsi="Arial" w:cs="Arial"/>
                      <w:i/>
                    </w:rPr>
                  </w:pPr>
                </w:p>
              </w:tc>
            </w:tr>
            <w:tr w:rsidR="00166C18" w:rsidRPr="00C65E81" w14:paraId="4687B74D" w14:textId="77777777" w:rsidTr="00A102C8">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7307AF" w14:textId="77777777" w:rsidR="00166C18" w:rsidRPr="00C65E81" w:rsidRDefault="00166C18" w:rsidP="00A102C8">
                  <w:pPr>
                    <w:rPr>
                      <w:rFonts w:ascii="Arial" w:hAnsi="Arial" w:cs="Arial"/>
                      <w:b/>
                    </w:rPr>
                  </w:pPr>
                </w:p>
              </w:tc>
              <w:tc>
                <w:tcPr>
                  <w:tcW w:w="5069" w:type="dxa"/>
                  <w:tcBorders>
                    <w:top w:val="single" w:sz="4" w:space="0" w:color="auto"/>
                    <w:left w:val="single" w:sz="4" w:space="0" w:color="auto"/>
                    <w:bottom w:val="single" w:sz="4" w:space="0" w:color="auto"/>
                    <w:right w:val="single" w:sz="4" w:space="0" w:color="auto"/>
                  </w:tcBorders>
                  <w:shd w:val="clear" w:color="auto" w:fill="auto"/>
                </w:tcPr>
                <w:p w14:paraId="78FA8921" w14:textId="77777777" w:rsidR="00166C18" w:rsidRPr="00C65E81" w:rsidRDefault="00166C18" w:rsidP="00A102C8">
                  <w:pPr>
                    <w:spacing w:before="40" w:after="40"/>
                    <w:rPr>
                      <w:rFonts w:ascii="Arial" w:hAnsi="Arial" w:cs="Arial"/>
                      <w: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BEE9" w14:textId="77777777" w:rsidR="00166C18" w:rsidRPr="00C65E81" w:rsidRDefault="00166C18" w:rsidP="00A102C8">
                  <w:pPr>
                    <w:spacing w:before="40" w:after="40"/>
                    <w:rPr>
                      <w:rFonts w:ascii="Arial" w:hAnsi="Arial" w:cs="Arial"/>
                      <w:i/>
                    </w:rPr>
                  </w:pPr>
                </w:p>
              </w:tc>
            </w:tr>
          </w:tbl>
          <w:p w14:paraId="5F8FE9D3" w14:textId="77777777" w:rsidR="00166C18" w:rsidRPr="00C65E81" w:rsidRDefault="00166C18" w:rsidP="00A102C8">
            <w:pPr>
              <w:rPr>
                <w:rFonts w:ascii="Arial" w:hAnsi="Arial" w:cs="Arial"/>
              </w:rPr>
            </w:pPr>
          </w:p>
        </w:tc>
      </w:tr>
      <w:tr w:rsidR="00166C18" w:rsidRPr="00C65E81" w14:paraId="17CA91C1" w14:textId="77777777" w:rsidTr="00A102C8">
        <w:tc>
          <w:tcPr>
            <w:tcW w:w="3085" w:type="dxa"/>
          </w:tcPr>
          <w:p w14:paraId="34E8DC1D" w14:textId="77777777" w:rsidR="00166C18" w:rsidRPr="00C65E81" w:rsidRDefault="00166C18" w:rsidP="00A102C8">
            <w:pPr>
              <w:rPr>
                <w:rFonts w:ascii="Arial" w:hAnsi="Arial" w:cs="Arial"/>
              </w:rPr>
            </w:pPr>
            <w:r w:rsidRPr="00C65E81">
              <w:rPr>
                <w:rFonts w:ascii="Arial" w:hAnsi="Arial" w:cs="Arial"/>
                <w:b/>
                <w:bCs/>
                <w:color w:val="000000"/>
              </w:rPr>
              <w:t>Are there any rules for partial achievement of the indicator at the final indicator period/date?</w:t>
            </w:r>
          </w:p>
        </w:tc>
        <w:tc>
          <w:tcPr>
            <w:tcW w:w="6157" w:type="dxa"/>
            <w:gridSpan w:val="3"/>
          </w:tcPr>
          <w:p w14:paraId="64512378" w14:textId="77777777" w:rsidR="00166C18" w:rsidRPr="00C65E81" w:rsidRDefault="00166C18" w:rsidP="00A102C8">
            <w:pPr>
              <w:rPr>
                <w:rFonts w:ascii="Arial" w:hAnsi="Arial" w:cs="Arial"/>
              </w:rPr>
            </w:pPr>
            <w:r>
              <w:rPr>
                <w:rFonts w:ascii="Arial" w:hAnsi="Arial" w:cs="Arial"/>
              </w:rPr>
              <w:t>NA</w:t>
            </w:r>
          </w:p>
        </w:tc>
      </w:tr>
    </w:tbl>
    <w:p w14:paraId="62165656" w14:textId="77777777" w:rsidR="002976FD" w:rsidRDefault="002976FD" w:rsidP="00166C18">
      <w:pPr>
        <w:rPr>
          <w:rFonts w:ascii="Arial" w:hAnsi="Arial" w:cs="Arial"/>
          <w:b/>
        </w:rPr>
      </w:pPr>
    </w:p>
    <w:p w14:paraId="14E32144" w14:textId="77777777" w:rsidR="00166C18" w:rsidRPr="00C65E81" w:rsidRDefault="00166C18" w:rsidP="00166C18">
      <w:pPr>
        <w:rPr>
          <w:rFonts w:ascii="Arial" w:hAnsi="Arial" w:cs="Arial"/>
          <w:b/>
        </w:rPr>
      </w:pPr>
      <w:r w:rsidRPr="00C65E81">
        <w:rPr>
          <w:rFonts w:ascii="Arial" w:hAnsi="Arial" w:cs="Arial"/>
          <w:b/>
        </w:rPr>
        <w:t>Supporting guidance</w:t>
      </w:r>
    </w:p>
    <w:p w14:paraId="687FF02A" w14:textId="77777777" w:rsidR="00166C18" w:rsidRPr="00C65E81" w:rsidRDefault="00166C18" w:rsidP="00166C18">
      <w:pPr>
        <w:rPr>
          <w:rFonts w:ascii="Arial" w:hAnsi="Arial" w:cs="Arial"/>
        </w:rPr>
      </w:pPr>
      <w:r w:rsidRPr="00C65E81">
        <w:rPr>
          <w:rFonts w:ascii="Arial" w:hAnsi="Arial" w:cs="Arial"/>
        </w:rPr>
        <w:t xml:space="preserve">To help complete the above template as fully as possible we recommend that you use the SMART framework when developing your scheme. We have shown how the SMART </w:t>
      </w:r>
      <w:r w:rsidRPr="00C65E81">
        <w:rPr>
          <w:rFonts w:ascii="Arial" w:hAnsi="Arial" w:cs="Arial"/>
        </w:rPr>
        <w:lastRenderedPageBreak/>
        <w:t>framework can help avoid some of the common pitfalls of incentives as identified in a seminal paper by Peter Smith</w:t>
      </w:r>
      <w:r w:rsidRPr="00C65E81">
        <w:rPr>
          <w:rStyle w:val="FootnoteReference"/>
          <w:rFonts w:ascii="Arial" w:hAnsi="Arial" w:cs="Arial"/>
        </w:rPr>
        <w:footnoteReference w:id="5"/>
      </w:r>
      <w:r w:rsidRPr="00C65E81">
        <w:rPr>
          <w:rFonts w:ascii="Arial" w:hAnsi="Arial" w:cs="Arial"/>
        </w:rPr>
        <w:t xml:space="preserve"> at the Centre for Health Economics at York.</w:t>
      </w:r>
    </w:p>
    <w:p w14:paraId="0F2D5985" w14:textId="77777777" w:rsidR="00166C18" w:rsidRPr="00C65E81" w:rsidRDefault="00166C18" w:rsidP="00166C18">
      <w:pPr>
        <w:spacing w:after="0" w:line="240" w:lineRule="auto"/>
        <w:rPr>
          <w:rFonts w:ascii="Arial" w:hAnsi="Arial" w:cs="Arial"/>
        </w:rPr>
      </w:pPr>
      <w:r w:rsidRPr="00C65E81">
        <w:rPr>
          <w:rFonts w:ascii="Arial" w:hAnsi="Arial" w:cs="Arial"/>
          <w:b/>
          <w:u w:val="single"/>
        </w:rPr>
        <w:t>Specific</w:t>
      </w:r>
      <w:r w:rsidRPr="00C65E81">
        <w:rPr>
          <w:rFonts w:ascii="Arial" w:hAnsi="Arial" w:cs="Arial"/>
        </w:rPr>
        <w:t xml:space="preserve">:  Each incentive needs to be clearly defined and aligned to strategic objectives, with an explicit statement of the way in which the incentive is intended to achieve that objective and a statement of the intended costs and benefits (quantified and monetised where possible). </w:t>
      </w:r>
    </w:p>
    <w:p w14:paraId="59D00A1F" w14:textId="77777777" w:rsidR="00166C18" w:rsidRPr="00C65E81" w:rsidRDefault="00166C18" w:rsidP="00166C18">
      <w:pPr>
        <w:spacing w:after="0" w:line="240" w:lineRule="auto"/>
        <w:rPr>
          <w:rFonts w:ascii="Arial" w:hAnsi="Arial" w:cs="Arial"/>
        </w:rPr>
      </w:pPr>
    </w:p>
    <w:p w14:paraId="1D213A0E" w14:textId="77777777" w:rsidR="00166C18" w:rsidRPr="00C65E81" w:rsidRDefault="00166C18" w:rsidP="00166C18">
      <w:pPr>
        <w:spacing w:after="0" w:line="240" w:lineRule="auto"/>
        <w:rPr>
          <w:rFonts w:ascii="Arial" w:hAnsi="Arial" w:cs="Arial"/>
        </w:rPr>
      </w:pPr>
      <w:r w:rsidRPr="00C65E81">
        <w:rPr>
          <w:rFonts w:ascii="Arial" w:hAnsi="Arial" w:cs="Arial"/>
        </w:rPr>
        <w:t>The indicator should therefore be supportive of strategic objectives of NHS England, be proportionate to expected benefits and minimise the risk of:</w:t>
      </w:r>
    </w:p>
    <w:p w14:paraId="1EBCE90E" w14:textId="77777777" w:rsidR="00166C18" w:rsidRPr="00C65E81" w:rsidRDefault="00166C18" w:rsidP="00166C18">
      <w:pPr>
        <w:pStyle w:val="ListParagraph"/>
        <w:numPr>
          <w:ilvl w:val="0"/>
          <w:numId w:val="9"/>
        </w:numPr>
        <w:spacing w:after="0" w:line="240" w:lineRule="auto"/>
        <w:rPr>
          <w:rFonts w:ascii="Arial" w:hAnsi="Arial" w:cs="Arial"/>
        </w:rPr>
      </w:pPr>
      <w:r w:rsidRPr="00C65E81">
        <w:rPr>
          <w:rFonts w:ascii="Arial" w:hAnsi="Arial" w:cs="Arial"/>
        </w:rPr>
        <w:t>Tunnel vision - Concentration on areas included in the indicator to the exclusion of other important unmeasured areas</w:t>
      </w:r>
    </w:p>
    <w:p w14:paraId="504579E1" w14:textId="77777777" w:rsidR="00166C18" w:rsidRPr="00C65E81" w:rsidRDefault="00166C18" w:rsidP="00166C18">
      <w:pPr>
        <w:pStyle w:val="ListParagraph"/>
        <w:numPr>
          <w:ilvl w:val="0"/>
          <w:numId w:val="9"/>
        </w:numPr>
        <w:spacing w:after="0" w:line="240" w:lineRule="auto"/>
        <w:rPr>
          <w:rFonts w:ascii="Arial" w:hAnsi="Arial" w:cs="Arial"/>
        </w:rPr>
      </w:pPr>
      <w:r w:rsidRPr="00C65E81">
        <w:rPr>
          <w:rFonts w:ascii="Arial" w:hAnsi="Arial" w:cs="Arial"/>
        </w:rPr>
        <w:t>Sub-optimisation - The pursuit by managers of their own narrow objectives, at the expense of strategic coordination and the impact on other organisations</w:t>
      </w:r>
    </w:p>
    <w:p w14:paraId="146184A2" w14:textId="77777777" w:rsidR="00166C18" w:rsidRPr="00C65E81" w:rsidRDefault="00166C18" w:rsidP="00166C18">
      <w:pPr>
        <w:pStyle w:val="ListParagraph"/>
        <w:numPr>
          <w:ilvl w:val="0"/>
          <w:numId w:val="9"/>
        </w:numPr>
        <w:spacing w:after="0" w:line="240" w:lineRule="auto"/>
        <w:rPr>
          <w:rFonts w:ascii="Arial" w:hAnsi="Arial" w:cs="Arial"/>
        </w:rPr>
      </w:pPr>
      <w:r w:rsidRPr="00C65E81">
        <w:rPr>
          <w:rFonts w:ascii="Arial" w:hAnsi="Arial" w:cs="Arial"/>
        </w:rPr>
        <w:t>Myopia - Concentration on short-term issue to the exclusion of long-term considerations which may only show up in performance measures in many years’ time</w:t>
      </w:r>
    </w:p>
    <w:p w14:paraId="7C29F0CC" w14:textId="77777777" w:rsidR="00166C18" w:rsidRPr="00C65E81" w:rsidRDefault="00166C18" w:rsidP="00166C18">
      <w:pPr>
        <w:pStyle w:val="ListParagraph"/>
        <w:numPr>
          <w:ilvl w:val="0"/>
          <w:numId w:val="9"/>
        </w:numPr>
        <w:spacing w:after="0" w:line="240" w:lineRule="auto"/>
        <w:rPr>
          <w:rFonts w:ascii="Arial" w:hAnsi="Arial" w:cs="Arial"/>
        </w:rPr>
      </w:pPr>
      <w:r w:rsidRPr="00C65E81">
        <w:rPr>
          <w:rFonts w:ascii="Arial" w:hAnsi="Arial" w:cs="Arial"/>
        </w:rPr>
        <w:t>Misinterpretation - Incorrect inferences about performance brought about by the difficulty of accounting for the full range of potential influences on a performance measurement.</w:t>
      </w:r>
    </w:p>
    <w:p w14:paraId="7007B9EB" w14:textId="77777777" w:rsidR="00166C18" w:rsidRPr="00C65E81" w:rsidRDefault="00166C18" w:rsidP="00166C18">
      <w:pPr>
        <w:spacing w:after="0" w:line="240" w:lineRule="auto"/>
        <w:rPr>
          <w:rFonts w:ascii="Arial" w:hAnsi="Arial" w:cs="Arial"/>
        </w:rPr>
      </w:pPr>
    </w:p>
    <w:p w14:paraId="5145B9E0" w14:textId="77777777" w:rsidR="00166C18" w:rsidRPr="00C65E81" w:rsidRDefault="00166C18" w:rsidP="00166C18">
      <w:pPr>
        <w:spacing w:after="0" w:line="240" w:lineRule="auto"/>
        <w:rPr>
          <w:rFonts w:ascii="Arial" w:hAnsi="Arial" w:cs="Arial"/>
        </w:rPr>
      </w:pPr>
      <w:r w:rsidRPr="00C65E81">
        <w:rPr>
          <w:rFonts w:ascii="Arial" w:hAnsi="Arial" w:cs="Arial"/>
          <w:b/>
          <w:u w:val="single"/>
        </w:rPr>
        <w:t>Measurable</w:t>
      </w:r>
      <w:r w:rsidRPr="00C65E81">
        <w:rPr>
          <w:rFonts w:ascii="Arial" w:hAnsi="Arial" w:cs="Arial"/>
        </w:rPr>
        <w:t>: The threshold for achievement has to be objectively measured though in a way that would avoid:</w:t>
      </w:r>
    </w:p>
    <w:p w14:paraId="7AF8BA49" w14:textId="77777777" w:rsidR="00166C18" w:rsidRPr="00C65E81" w:rsidRDefault="00166C18" w:rsidP="00166C18">
      <w:pPr>
        <w:pStyle w:val="ListParagraph"/>
        <w:numPr>
          <w:ilvl w:val="0"/>
          <w:numId w:val="10"/>
        </w:numPr>
        <w:spacing w:after="0" w:line="240" w:lineRule="auto"/>
        <w:rPr>
          <w:rFonts w:ascii="Arial" w:hAnsi="Arial" w:cs="Arial"/>
        </w:rPr>
      </w:pPr>
      <w:r w:rsidRPr="00C65E81">
        <w:rPr>
          <w:rFonts w:ascii="Arial" w:hAnsi="Arial" w:cs="Arial"/>
        </w:rPr>
        <w:t>Measurement fixation - The pursuit of success as measured rather than intended</w:t>
      </w:r>
    </w:p>
    <w:p w14:paraId="330F82A6" w14:textId="77777777" w:rsidR="00166C18" w:rsidRPr="00C65E81" w:rsidRDefault="00166C18" w:rsidP="00166C18">
      <w:pPr>
        <w:pStyle w:val="ListParagraph"/>
        <w:numPr>
          <w:ilvl w:val="0"/>
          <w:numId w:val="10"/>
        </w:numPr>
        <w:spacing w:after="0" w:line="240" w:lineRule="auto"/>
        <w:rPr>
          <w:rFonts w:ascii="Arial" w:hAnsi="Arial" w:cs="Arial"/>
        </w:rPr>
      </w:pPr>
      <w:r w:rsidRPr="00C65E81">
        <w:rPr>
          <w:rFonts w:ascii="Arial" w:hAnsi="Arial" w:cs="Arial"/>
        </w:rPr>
        <w:t>Ossification - Organisational paralysis due to an excessively rigid regime of measurement which may also stifle innovation</w:t>
      </w:r>
    </w:p>
    <w:p w14:paraId="7513E528" w14:textId="77777777" w:rsidR="00166C18" w:rsidRPr="00C65E81" w:rsidRDefault="00166C18" w:rsidP="00166C18">
      <w:pPr>
        <w:pStyle w:val="ListParagraph"/>
        <w:numPr>
          <w:ilvl w:val="0"/>
          <w:numId w:val="10"/>
        </w:numPr>
        <w:spacing w:after="0" w:line="240" w:lineRule="auto"/>
        <w:rPr>
          <w:rFonts w:ascii="Arial" w:hAnsi="Arial" w:cs="Arial"/>
        </w:rPr>
      </w:pPr>
      <w:r w:rsidRPr="00C65E81">
        <w:rPr>
          <w:rFonts w:ascii="Arial" w:hAnsi="Arial" w:cs="Arial"/>
        </w:rPr>
        <w:t>Gaming - Altering behaviour in order to obtain strategic advantage</w:t>
      </w:r>
    </w:p>
    <w:p w14:paraId="174B1AFB" w14:textId="77777777" w:rsidR="00166C18" w:rsidRPr="00C65E81" w:rsidRDefault="00166C18" w:rsidP="00166C18">
      <w:pPr>
        <w:pStyle w:val="ListParagraph"/>
        <w:numPr>
          <w:ilvl w:val="0"/>
          <w:numId w:val="10"/>
        </w:numPr>
        <w:spacing w:after="0" w:line="240" w:lineRule="auto"/>
        <w:rPr>
          <w:rFonts w:ascii="Arial" w:hAnsi="Arial" w:cs="Arial"/>
        </w:rPr>
      </w:pPr>
      <w:proofErr w:type="spellStart"/>
      <w:r w:rsidRPr="00C65E81">
        <w:rPr>
          <w:rFonts w:ascii="Arial" w:hAnsi="Arial" w:cs="Arial"/>
        </w:rPr>
        <w:t>Mis</w:t>
      </w:r>
      <w:proofErr w:type="spellEnd"/>
      <w:r w:rsidRPr="00C65E81">
        <w:rPr>
          <w:rFonts w:ascii="Arial" w:hAnsi="Arial" w:cs="Arial"/>
        </w:rPr>
        <w:t>-representation - The deliberate manipulation of data by staff ranging from ‘creative’ accounting to fraud - so that reported behaviour differs from actual behaviour</w:t>
      </w:r>
    </w:p>
    <w:p w14:paraId="3756D4F1" w14:textId="77777777" w:rsidR="00166C18" w:rsidRPr="00C65E81" w:rsidRDefault="00166C18" w:rsidP="00166C18">
      <w:pPr>
        <w:spacing w:after="0" w:line="240" w:lineRule="auto"/>
        <w:rPr>
          <w:rFonts w:ascii="Arial" w:hAnsi="Arial" w:cs="Arial"/>
        </w:rPr>
      </w:pPr>
    </w:p>
    <w:p w14:paraId="1933FF83" w14:textId="77777777" w:rsidR="00166C18" w:rsidRPr="00C65E81" w:rsidRDefault="00166C18" w:rsidP="00166C18">
      <w:pPr>
        <w:spacing w:after="0" w:line="240" w:lineRule="auto"/>
        <w:rPr>
          <w:rFonts w:ascii="Arial" w:hAnsi="Arial" w:cs="Arial"/>
        </w:rPr>
      </w:pPr>
      <w:r w:rsidRPr="00C65E81">
        <w:rPr>
          <w:rFonts w:ascii="Arial" w:hAnsi="Arial" w:cs="Arial"/>
          <w:b/>
          <w:u w:val="single"/>
        </w:rPr>
        <w:t>Attainable</w:t>
      </w:r>
      <w:r w:rsidRPr="00C65E81">
        <w:rPr>
          <w:rFonts w:ascii="Arial" w:hAnsi="Arial" w:cs="Arial"/>
        </w:rPr>
        <w:t>: The threshold for achievement should be realistic but avoid cliff edges, avoid disproportionate redistribution of effort, and be relative to comparative performance of organisations as well as relative to changes in performance over time.</w:t>
      </w:r>
    </w:p>
    <w:p w14:paraId="7ADE15E2" w14:textId="77777777" w:rsidR="00166C18" w:rsidRPr="00C65E81" w:rsidRDefault="00166C18" w:rsidP="00166C18">
      <w:pPr>
        <w:spacing w:after="0" w:line="240" w:lineRule="auto"/>
        <w:rPr>
          <w:rFonts w:ascii="Arial" w:hAnsi="Arial" w:cs="Arial"/>
        </w:rPr>
      </w:pPr>
    </w:p>
    <w:p w14:paraId="34FA8260" w14:textId="77777777" w:rsidR="00166C18" w:rsidRPr="00C65E81" w:rsidRDefault="00166C18" w:rsidP="00166C18">
      <w:pPr>
        <w:spacing w:after="0" w:line="240" w:lineRule="auto"/>
        <w:rPr>
          <w:rFonts w:ascii="Arial" w:hAnsi="Arial" w:cs="Arial"/>
        </w:rPr>
      </w:pPr>
      <w:r w:rsidRPr="00C65E81">
        <w:rPr>
          <w:rFonts w:ascii="Arial" w:hAnsi="Arial" w:cs="Arial"/>
        </w:rPr>
        <w:t>In doing so, the indicator should minimise the risk of:</w:t>
      </w:r>
    </w:p>
    <w:p w14:paraId="09687FB6" w14:textId="77777777" w:rsidR="00166C18" w:rsidRPr="00C65E81" w:rsidRDefault="00166C18" w:rsidP="00166C18">
      <w:pPr>
        <w:spacing w:after="0" w:line="240" w:lineRule="auto"/>
        <w:rPr>
          <w:rFonts w:ascii="Arial" w:hAnsi="Arial" w:cs="Arial"/>
        </w:rPr>
      </w:pPr>
    </w:p>
    <w:p w14:paraId="08F80CA3" w14:textId="77777777" w:rsidR="00166C18" w:rsidRPr="00C65E81" w:rsidRDefault="00166C18" w:rsidP="00166C18">
      <w:pPr>
        <w:pStyle w:val="ListParagraph"/>
        <w:numPr>
          <w:ilvl w:val="0"/>
          <w:numId w:val="11"/>
        </w:numPr>
        <w:spacing w:after="0" w:line="240" w:lineRule="auto"/>
        <w:rPr>
          <w:rFonts w:ascii="Arial" w:hAnsi="Arial" w:cs="Arial"/>
        </w:rPr>
      </w:pPr>
      <w:r w:rsidRPr="00C65E81">
        <w:rPr>
          <w:rFonts w:ascii="Arial" w:hAnsi="Arial" w:cs="Arial"/>
        </w:rPr>
        <w:t>Complacency - Lack of ambition for improvement brought about by adequate comparative performance</w:t>
      </w:r>
    </w:p>
    <w:p w14:paraId="2F098070" w14:textId="77777777" w:rsidR="00166C18" w:rsidRPr="00C65E81" w:rsidRDefault="00166C18" w:rsidP="00166C18">
      <w:pPr>
        <w:pStyle w:val="ListParagraph"/>
        <w:numPr>
          <w:ilvl w:val="0"/>
          <w:numId w:val="11"/>
        </w:numPr>
        <w:spacing w:after="0" w:line="240" w:lineRule="auto"/>
        <w:rPr>
          <w:rFonts w:ascii="Arial" w:hAnsi="Arial" w:cs="Arial"/>
        </w:rPr>
      </w:pPr>
      <w:r w:rsidRPr="00C65E81">
        <w:rPr>
          <w:rFonts w:ascii="Arial" w:hAnsi="Arial" w:cs="Arial"/>
        </w:rPr>
        <w:t>Temporary behavioural changes – it should embed the behavioural changes such as with VTE risk assessment which was a CQUIN scheme and has now become a contractual sanction in order to maintain efforts.</w:t>
      </w:r>
    </w:p>
    <w:p w14:paraId="1A911D82" w14:textId="77777777" w:rsidR="00166C18" w:rsidRPr="00C65E81" w:rsidRDefault="00166C18" w:rsidP="00166C18">
      <w:pPr>
        <w:spacing w:after="0" w:line="240" w:lineRule="auto"/>
        <w:rPr>
          <w:rFonts w:ascii="Arial" w:hAnsi="Arial" w:cs="Arial"/>
        </w:rPr>
      </w:pPr>
    </w:p>
    <w:p w14:paraId="4C25CF61" w14:textId="77777777" w:rsidR="00166C18" w:rsidRPr="00C65E81" w:rsidRDefault="00166C18" w:rsidP="00166C18">
      <w:pPr>
        <w:spacing w:after="0" w:line="240" w:lineRule="auto"/>
        <w:rPr>
          <w:rFonts w:ascii="Arial" w:hAnsi="Arial" w:cs="Arial"/>
        </w:rPr>
      </w:pPr>
      <w:r w:rsidRPr="00C65E81">
        <w:rPr>
          <w:rFonts w:ascii="Arial" w:hAnsi="Arial" w:cs="Arial"/>
          <w:b/>
          <w:u w:val="single"/>
        </w:rPr>
        <w:t>Relevant</w:t>
      </w:r>
      <w:r w:rsidRPr="00C65E81">
        <w:rPr>
          <w:rFonts w:ascii="Arial" w:hAnsi="Arial" w:cs="Arial"/>
        </w:rPr>
        <w:t>: The incentives should be relevant to:</w:t>
      </w:r>
    </w:p>
    <w:p w14:paraId="61919D32" w14:textId="77777777" w:rsidR="00166C18" w:rsidRPr="00C65E81" w:rsidRDefault="00166C18" w:rsidP="00166C18">
      <w:pPr>
        <w:pStyle w:val="ListParagraph"/>
        <w:numPr>
          <w:ilvl w:val="0"/>
          <w:numId w:val="12"/>
        </w:numPr>
        <w:spacing w:after="0" w:line="240" w:lineRule="auto"/>
        <w:rPr>
          <w:rFonts w:ascii="Arial" w:hAnsi="Arial" w:cs="Arial"/>
        </w:rPr>
      </w:pPr>
      <w:r w:rsidRPr="00C65E81">
        <w:rPr>
          <w:rFonts w:ascii="Arial" w:hAnsi="Arial" w:cs="Arial"/>
        </w:rPr>
        <w:t>the strategic priorities of NHS England</w:t>
      </w:r>
    </w:p>
    <w:p w14:paraId="2A4862A7" w14:textId="77777777" w:rsidR="00166C18" w:rsidRPr="00C65E81" w:rsidRDefault="00166C18" w:rsidP="00166C18">
      <w:pPr>
        <w:pStyle w:val="ListParagraph"/>
        <w:numPr>
          <w:ilvl w:val="0"/>
          <w:numId w:val="12"/>
        </w:numPr>
        <w:spacing w:after="0" w:line="240" w:lineRule="auto"/>
        <w:rPr>
          <w:rFonts w:ascii="Arial" w:hAnsi="Arial" w:cs="Arial"/>
        </w:rPr>
      </w:pPr>
      <w:r w:rsidRPr="00C65E81">
        <w:rPr>
          <w:rFonts w:ascii="Arial" w:hAnsi="Arial" w:cs="Arial"/>
        </w:rPr>
        <w:t>other existing incentives (financial and non-financial) so that the CQUIN is complementary</w:t>
      </w:r>
    </w:p>
    <w:p w14:paraId="35FD7231" w14:textId="77777777" w:rsidR="00166C18" w:rsidRPr="00C65E81" w:rsidRDefault="00166C18" w:rsidP="00166C18">
      <w:pPr>
        <w:pStyle w:val="ListParagraph"/>
        <w:numPr>
          <w:ilvl w:val="0"/>
          <w:numId w:val="12"/>
        </w:numPr>
        <w:spacing w:after="0" w:line="240" w:lineRule="auto"/>
        <w:rPr>
          <w:rFonts w:ascii="Arial" w:hAnsi="Arial" w:cs="Arial"/>
        </w:rPr>
      </w:pPr>
      <w:r w:rsidRPr="00C65E81">
        <w:rPr>
          <w:rFonts w:ascii="Arial" w:hAnsi="Arial" w:cs="Arial"/>
        </w:rPr>
        <w:t>agents whose behaviour incentive intended to affect, including down to the level of the individual</w:t>
      </w:r>
    </w:p>
    <w:p w14:paraId="57128D41" w14:textId="77777777" w:rsidR="00166C18" w:rsidRPr="00C65E81" w:rsidRDefault="00166C18" w:rsidP="00166C18">
      <w:pPr>
        <w:pStyle w:val="ListParagraph"/>
        <w:numPr>
          <w:ilvl w:val="0"/>
          <w:numId w:val="12"/>
        </w:numPr>
        <w:spacing w:after="0" w:line="240" w:lineRule="auto"/>
        <w:rPr>
          <w:rFonts w:ascii="Arial" w:hAnsi="Arial" w:cs="Arial"/>
        </w:rPr>
      </w:pPr>
      <w:proofErr w:type="gramStart"/>
      <w:r w:rsidRPr="00C65E81">
        <w:rPr>
          <w:rFonts w:ascii="Arial" w:hAnsi="Arial" w:cs="Arial"/>
        </w:rPr>
        <w:t>the</w:t>
      </w:r>
      <w:proofErr w:type="gramEnd"/>
      <w:r w:rsidRPr="00C65E81">
        <w:rPr>
          <w:rFonts w:ascii="Arial" w:hAnsi="Arial" w:cs="Arial"/>
        </w:rPr>
        <w:t xml:space="preserve"> intrinsic objectives of the organisation so that it reinforces rather than  conflicts with them. The incentive will reduce effort if it is not robust to changes that are </w:t>
      </w:r>
      <w:r w:rsidRPr="00C65E81">
        <w:rPr>
          <w:rFonts w:ascii="Arial" w:hAnsi="Arial" w:cs="Arial"/>
        </w:rPr>
        <w:lastRenderedPageBreak/>
        <w:t xml:space="preserve">outside the control of the organisation or are based on small numbers subject to random variation. </w:t>
      </w:r>
    </w:p>
    <w:p w14:paraId="7DC1CD14" w14:textId="77777777" w:rsidR="00166C18" w:rsidRPr="00C65E81" w:rsidRDefault="00166C18" w:rsidP="00166C18">
      <w:pPr>
        <w:spacing w:after="0" w:line="240" w:lineRule="auto"/>
        <w:rPr>
          <w:rFonts w:ascii="Arial" w:hAnsi="Arial" w:cs="Arial"/>
        </w:rPr>
      </w:pPr>
    </w:p>
    <w:p w14:paraId="0DFAFE15" w14:textId="0969B7E0" w:rsidR="002976FD" w:rsidRDefault="00166C18" w:rsidP="00B7322A">
      <w:pPr>
        <w:spacing w:after="0" w:line="240" w:lineRule="auto"/>
        <w:rPr>
          <w:rFonts w:ascii="Arial" w:hAnsi="Arial" w:cs="Arial"/>
          <w:b/>
          <w:noProof/>
          <w:color w:val="4F81BD" w:themeColor="accent1"/>
        </w:rPr>
      </w:pPr>
      <w:r w:rsidRPr="00C65E81">
        <w:rPr>
          <w:rFonts w:ascii="Arial" w:hAnsi="Arial" w:cs="Arial"/>
          <w:b/>
          <w:u w:val="single"/>
        </w:rPr>
        <w:t>Timely</w:t>
      </w:r>
      <w:r w:rsidRPr="00C65E81">
        <w:rPr>
          <w:rFonts w:ascii="Arial" w:hAnsi="Arial" w:cs="Arial"/>
        </w:rPr>
        <w:t xml:space="preserve">: The incentives need to be on a meaningful timeframe. Incentivising something on a short time period which requires long term action to have an impact will not work. </w:t>
      </w:r>
    </w:p>
    <w:p w14:paraId="46EEB8D9" w14:textId="77777777" w:rsidR="00166C18" w:rsidRPr="00C65E81" w:rsidRDefault="00166C18" w:rsidP="00166C18">
      <w:pPr>
        <w:rPr>
          <w:rFonts w:ascii="Arial" w:hAnsi="Arial" w:cs="Arial"/>
        </w:rPr>
      </w:pPr>
    </w:p>
    <w:p w14:paraId="4F3626EF" w14:textId="77777777" w:rsidR="00166C18" w:rsidRDefault="00166C18"/>
    <w:sectPr w:rsidR="00166C18" w:rsidSect="002976FD">
      <w:headerReference w:type="default" r:id="rId1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CCAD1" w14:textId="77777777" w:rsidR="00D96EB2" w:rsidRDefault="00D96EB2" w:rsidP="00572A8E">
      <w:pPr>
        <w:spacing w:after="0" w:line="240" w:lineRule="auto"/>
      </w:pPr>
      <w:r>
        <w:separator/>
      </w:r>
    </w:p>
  </w:endnote>
  <w:endnote w:type="continuationSeparator" w:id="0">
    <w:p w14:paraId="0F6B0BAC" w14:textId="77777777" w:rsidR="00D96EB2" w:rsidRDefault="00D96EB2" w:rsidP="0057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26F78" w14:textId="77777777" w:rsidR="00D96EB2" w:rsidRDefault="00D96EB2" w:rsidP="00572A8E">
      <w:pPr>
        <w:spacing w:after="0" w:line="240" w:lineRule="auto"/>
      </w:pPr>
      <w:r>
        <w:separator/>
      </w:r>
    </w:p>
  </w:footnote>
  <w:footnote w:type="continuationSeparator" w:id="0">
    <w:p w14:paraId="7F92F3B7" w14:textId="77777777" w:rsidR="00D96EB2" w:rsidRDefault="00D96EB2" w:rsidP="00572A8E">
      <w:pPr>
        <w:spacing w:after="0" w:line="240" w:lineRule="auto"/>
      </w:pPr>
      <w:r>
        <w:continuationSeparator/>
      </w:r>
    </w:p>
  </w:footnote>
  <w:footnote w:id="1">
    <w:p w14:paraId="02D967C0" w14:textId="54EB4095" w:rsidR="004479E6" w:rsidRPr="005E7087" w:rsidRDefault="004479E6" w:rsidP="005E7087">
      <w:pPr>
        <w:pStyle w:val="Heading4"/>
        <w:spacing w:before="0" w:beforeAutospacing="0" w:after="0" w:afterAutospacing="0"/>
        <w:rPr>
          <w:sz w:val="16"/>
          <w:szCs w:val="16"/>
        </w:rPr>
      </w:pPr>
      <w:r w:rsidRPr="005E7087">
        <w:rPr>
          <w:rStyle w:val="FootnoteReference"/>
          <w:rFonts w:ascii="Arial" w:hAnsi="Arial" w:cs="Arial"/>
          <w:sz w:val="16"/>
          <w:szCs w:val="16"/>
        </w:rPr>
        <w:footnoteRef/>
      </w:r>
      <w:r w:rsidRPr="005E7087">
        <w:rPr>
          <w:rFonts w:ascii="Arial" w:hAnsi="Arial" w:cs="Arial"/>
          <w:sz w:val="16"/>
          <w:szCs w:val="16"/>
        </w:rPr>
        <w:t xml:space="preserve"> </w:t>
      </w:r>
      <w:proofErr w:type="gramStart"/>
      <w:r w:rsidR="00A53462" w:rsidRPr="005E7087">
        <w:rPr>
          <w:rFonts w:ascii="Arial" w:eastAsia="Times New Roman" w:hAnsi="Arial" w:cs="Arial"/>
          <w:sz w:val="16"/>
          <w:szCs w:val="16"/>
        </w:rPr>
        <w:t>Bush  A</w:t>
      </w:r>
      <w:proofErr w:type="gramEnd"/>
      <w:hyperlink r:id="rId1" w:history="1">
        <w:r w:rsidR="00A53462" w:rsidRPr="005E7087">
          <w:rPr>
            <w:rFonts w:ascii="Arial" w:hAnsi="Arial" w:cs="Arial"/>
            <w:sz w:val="16"/>
            <w:szCs w:val="16"/>
            <w:u w:val="single"/>
            <w:lang w:val="en"/>
          </w:rPr>
          <w:t xml:space="preserve">, </w:t>
        </w:r>
        <w:proofErr w:type="spellStart"/>
        <w:r w:rsidR="00A53462" w:rsidRPr="005E7087">
          <w:rPr>
            <w:rFonts w:ascii="Arial" w:hAnsi="Arial" w:cs="Arial"/>
            <w:sz w:val="16"/>
            <w:szCs w:val="16"/>
            <w:u w:val="single"/>
            <w:lang w:val="en"/>
          </w:rPr>
          <w:t>Saglani</w:t>
        </w:r>
        <w:proofErr w:type="spellEnd"/>
      </w:hyperlink>
      <w:r w:rsidR="00A53462" w:rsidRPr="005E7087">
        <w:rPr>
          <w:rFonts w:ascii="Arial" w:hAnsi="Arial" w:cs="Arial"/>
          <w:sz w:val="16"/>
          <w:szCs w:val="16"/>
          <w:lang w:val="en"/>
        </w:rPr>
        <w:t xml:space="preserve"> S (2010)</w:t>
      </w:r>
      <w:r w:rsidR="00A53462" w:rsidRPr="005E7087">
        <w:rPr>
          <w:rFonts w:ascii="Arial" w:eastAsia="Times New Roman" w:hAnsi="Arial" w:cs="Arial"/>
          <w:sz w:val="16"/>
          <w:szCs w:val="16"/>
        </w:rPr>
        <w:t xml:space="preserve">.Management of severe asthma in children, </w:t>
      </w:r>
      <w:r w:rsidR="00A53462" w:rsidRPr="005E7087">
        <w:rPr>
          <w:rFonts w:ascii="Arial" w:eastAsia="Times New Roman" w:hAnsi="Arial" w:cs="Arial"/>
          <w:color w:val="333333"/>
          <w:sz w:val="16"/>
          <w:szCs w:val="16"/>
        </w:rPr>
        <w:t>The Lancet , Volume 376 , Issue 9743 , 814 - 825</w:t>
      </w:r>
    </w:p>
  </w:footnote>
  <w:footnote w:id="2">
    <w:p w14:paraId="6B6D52C8" w14:textId="77777777" w:rsidR="00A102C8" w:rsidRPr="00142237" w:rsidRDefault="00A102C8" w:rsidP="005E7087">
      <w:pPr>
        <w:spacing w:after="0" w:line="240" w:lineRule="auto"/>
        <w:rPr>
          <w:sz w:val="16"/>
          <w:szCs w:val="16"/>
        </w:rPr>
      </w:pPr>
      <w:r w:rsidRPr="005E7087">
        <w:rPr>
          <w:rStyle w:val="FootnoteReference"/>
          <w:sz w:val="16"/>
          <w:szCs w:val="16"/>
        </w:rPr>
        <w:footnoteRef/>
      </w:r>
      <w:r w:rsidRPr="005E7087">
        <w:rPr>
          <w:rFonts w:eastAsia="Arial" w:cs="Times New Roman"/>
          <w:sz w:val="16"/>
          <w:szCs w:val="16"/>
          <w:lang w:val="en-US"/>
        </w:rPr>
        <w:t xml:space="preserve"> </w:t>
      </w:r>
      <w:proofErr w:type="spellStart"/>
      <w:r w:rsidRPr="005E7087">
        <w:rPr>
          <w:rFonts w:eastAsia="Arial" w:cs="Times New Roman"/>
          <w:sz w:val="16"/>
          <w:szCs w:val="16"/>
          <w:lang w:val="en-US"/>
        </w:rPr>
        <w:t>Bracken,M</w:t>
      </w:r>
      <w:proofErr w:type="spellEnd"/>
      <w:r w:rsidRPr="005E7087">
        <w:rPr>
          <w:rFonts w:eastAsia="Arial" w:cs="Times New Roman"/>
          <w:sz w:val="16"/>
          <w:szCs w:val="16"/>
          <w:lang w:val="en-US"/>
        </w:rPr>
        <w:t xml:space="preserve"> , Fleming, L, Hall, P et al (2009) </w:t>
      </w:r>
      <w:r w:rsidRPr="005E7087">
        <w:rPr>
          <w:rFonts w:eastAsia="Arial" w:cs="Times New Roman"/>
          <w:i/>
          <w:sz w:val="16"/>
          <w:szCs w:val="16"/>
          <w:lang w:val="en-US"/>
        </w:rPr>
        <w:t>The importance of nurse-led home visits in the assessment of children with problematic asthma</w:t>
      </w:r>
      <w:r w:rsidRPr="005E7087">
        <w:rPr>
          <w:rFonts w:eastAsia="Arial" w:cs="Times New Roman"/>
          <w:sz w:val="16"/>
          <w:szCs w:val="16"/>
          <w:lang w:val="en-US"/>
        </w:rPr>
        <w:t xml:space="preserve">  Arch D see commissioning </w:t>
      </w:r>
      <w:proofErr w:type="spellStart"/>
      <w:r w:rsidRPr="005E7087">
        <w:rPr>
          <w:rFonts w:eastAsia="Arial" w:cs="Times New Roman"/>
          <w:sz w:val="16"/>
          <w:szCs w:val="16"/>
          <w:lang w:val="en-US"/>
        </w:rPr>
        <w:t>sectionis</w:t>
      </w:r>
      <w:proofErr w:type="spellEnd"/>
      <w:r w:rsidRPr="005E7087">
        <w:rPr>
          <w:rFonts w:eastAsia="Arial" w:cs="Times New Roman"/>
          <w:sz w:val="16"/>
          <w:szCs w:val="16"/>
          <w:lang w:val="en-US"/>
        </w:rPr>
        <w:t xml:space="preserve"> Child 94:780–784.</w:t>
      </w:r>
      <w:r w:rsidRPr="00142237">
        <w:rPr>
          <w:rFonts w:eastAsia="Arial" w:cs="Times New Roman"/>
          <w:sz w:val="16"/>
          <w:szCs w:val="16"/>
          <w:lang w:val="en-US"/>
        </w:rPr>
        <w:t xml:space="preserve"> </w:t>
      </w:r>
    </w:p>
  </w:footnote>
  <w:footnote w:id="3">
    <w:p w14:paraId="5C0DC64E" w14:textId="77777777" w:rsidR="00A102C8" w:rsidRDefault="00A102C8" w:rsidP="006F7A48">
      <w:pPr>
        <w:pStyle w:val="FootnoteText"/>
      </w:pPr>
      <w:r w:rsidRPr="00142237">
        <w:rPr>
          <w:rStyle w:val="FootnoteReference"/>
          <w:sz w:val="16"/>
          <w:szCs w:val="16"/>
        </w:rPr>
        <w:footnoteRef/>
      </w:r>
      <w:r w:rsidRPr="00142237">
        <w:rPr>
          <w:sz w:val="16"/>
          <w:szCs w:val="16"/>
        </w:rPr>
        <w:t xml:space="preserve"> </w:t>
      </w:r>
      <w:proofErr w:type="spellStart"/>
      <w:r w:rsidRPr="00142237">
        <w:rPr>
          <w:rFonts w:eastAsia="Arial"/>
          <w:sz w:val="16"/>
          <w:szCs w:val="16"/>
          <w:lang w:val="en-US"/>
        </w:rPr>
        <w:t>Sharples</w:t>
      </w:r>
      <w:proofErr w:type="spellEnd"/>
      <w:r w:rsidRPr="00142237">
        <w:rPr>
          <w:rFonts w:eastAsia="Arial"/>
          <w:sz w:val="16"/>
          <w:szCs w:val="16"/>
          <w:lang w:val="en-US"/>
        </w:rPr>
        <w:t xml:space="preserve">, Gupta et al (2012) Long-term effectiveness of a staged assessment for </w:t>
      </w:r>
      <w:proofErr w:type="spellStart"/>
      <w:r w:rsidRPr="00142237">
        <w:rPr>
          <w:rFonts w:eastAsia="Arial"/>
          <w:sz w:val="16"/>
          <w:szCs w:val="16"/>
          <w:lang w:val="en-US"/>
        </w:rPr>
        <w:t>paediatric</w:t>
      </w:r>
      <w:proofErr w:type="spellEnd"/>
      <w:r w:rsidRPr="00142237">
        <w:rPr>
          <w:rFonts w:eastAsia="Arial"/>
          <w:sz w:val="16"/>
          <w:szCs w:val="16"/>
          <w:lang w:val="en-US"/>
        </w:rPr>
        <w:t xml:space="preserve"> problematic severe asthma European Respiratory Journal, 40: 264–278</w:t>
      </w:r>
    </w:p>
  </w:footnote>
  <w:footnote w:id="4">
    <w:p w14:paraId="177D7DB9" w14:textId="77777777" w:rsidR="00A102C8" w:rsidRDefault="00A102C8" w:rsidP="00166C18">
      <w:pPr>
        <w:pStyle w:val="FootnoteText"/>
      </w:pPr>
      <w:r>
        <w:rPr>
          <w:rStyle w:val="FootnoteReference"/>
        </w:rPr>
        <w:footnoteRef/>
      </w:r>
      <w:r>
        <w:t xml:space="preserve"> </w:t>
      </w:r>
      <w:r w:rsidRPr="00C7685E">
        <w:rPr>
          <w:rFonts w:cstheme="minorHAnsi"/>
        </w:rPr>
        <w:t>The Data Operational Group is a subgroup of the NHS England Data and Services Panel, with responsibility for managing the detailed approach to data requirements for NHS England</w:t>
      </w:r>
      <w:r>
        <w:rPr>
          <w:rFonts w:cstheme="minorHAnsi"/>
        </w:rPr>
        <w:t>.</w:t>
      </w:r>
    </w:p>
  </w:footnote>
  <w:footnote w:id="5">
    <w:p w14:paraId="444CDE73" w14:textId="77777777" w:rsidR="00A102C8" w:rsidRDefault="00A102C8" w:rsidP="00166C18">
      <w:pPr>
        <w:pStyle w:val="FootnoteText"/>
        <w:rPr>
          <w:rFonts w:ascii="Arial" w:hAnsi="Arial" w:cs="Arial"/>
          <w:sz w:val="16"/>
        </w:rPr>
      </w:pPr>
      <w:r>
        <w:rPr>
          <w:rStyle w:val="FootnoteReference"/>
        </w:rPr>
        <w:footnoteRef/>
      </w:r>
      <w:r>
        <w:t xml:space="preserve"> </w:t>
      </w:r>
      <w:r w:rsidRPr="0070572F">
        <w:rPr>
          <w:rFonts w:ascii="Arial" w:hAnsi="Arial" w:cs="Arial"/>
          <w:sz w:val="16"/>
        </w:rPr>
        <w:t>P. Smith (1995) “On the unintended consequences of publishing performance data in the public sector”, International Journal of Public Administration, 18(2/3).</w:t>
      </w:r>
    </w:p>
    <w:p w14:paraId="53FEBD1D" w14:textId="77777777" w:rsidR="00A102C8" w:rsidRDefault="00A102C8" w:rsidP="00166C1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272126"/>
      <w:docPartObj>
        <w:docPartGallery w:val="Watermarks"/>
        <w:docPartUnique/>
      </w:docPartObj>
    </w:sdtPr>
    <w:sdtEndPr/>
    <w:sdtContent>
      <w:p w14:paraId="3F08EBD2" w14:textId="77777777" w:rsidR="00A102C8" w:rsidRDefault="00BC05F9">
        <w:pPr>
          <w:pStyle w:val="Header"/>
        </w:pPr>
        <w:r>
          <w:rPr>
            <w:noProof/>
            <w:lang w:val="en-US" w:eastAsia="zh-TW"/>
          </w:rPr>
          <w:pict w14:anchorId="6A7C6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EC9"/>
    <w:multiLevelType w:val="hybridMultilevel"/>
    <w:tmpl w:val="BA04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88189D"/>
    <w:multiLevelType w:val="hybridMultilevel"/>
    <w:tmpl w:val="DEB0A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934A9D"/>
    <w:multiLevelType w:val="hybridMultilevel"/>
    <w:tmpl w:val="1D28D5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327293"/>
    <w:multiLevelType w:val="hybridMultilevel"/>
    <w:tmpl w:val="61880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400D6E"/>
    <w:multiLevelType w:val="hybridMultilevel"/>
    <w:tmpl w:val="9844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406DF"/>
    <w:multiLevelType w:val="hybridMultilevel"/>
    <w:tmpl w:val="B23A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9E4282"/>
    <w:multiLevelType w:val="hybridMultilevel"/>
    <w:tmpl w:val="7B142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3D076D"/>
    <w:multiLevelType w:val="hybridMultilevel"/>
    <w:tmpl w:val="058669B0"/>
    <w:lvl w:ilvl="0" w:tplc="D30E5D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6158EA"/>
    <w:multiLevelType w:val="hybridMultilevel"/>
    <w:tmpl w:val="30C21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B041DB"/>
    <w:multiLevelType w:val="hybridMultilevel"/>
    <w:tmpl w:val="41941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3DE3C3A"/>
    <w:multiLevelType w:val="hybridMultilevel"/>
    <w:tmpl w:val="DB22535C"/>
    <w:lvl w:ilvl="0" w:tplc="7E7CE2B8">
      <w:start w:val="1"/>
      <w:numFmt w:val="bullet"/>
      <w:lvlText w:val=""/>
      <w:lvlJc w:val="left"/>
      <w:pPr>
        <w:ind w:left="2520" w:hanging="360"/>
      </w:pPr>
      <w:rPr>
        <w:rFonts w:ascii="Symbol" w:hAnsi="Symbol" w:hint="default"/>
      </w:rPr>
    </w:lvl>
    <w:lvl w:ilvl="1" w:tplc="7E7CE2B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8E3D52"/>
    <w:multiLevelType w:val="multilevel"/>
    <w:tmpl w:val="6D8E7D6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308E690C"/>
    <w:multiLevelType w:val="hybridMultilevel"/>
    <w:tmpl w:val="773CA4E2"/>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nsid w:val="345979D9"/>
    <w:multiLevelType w:val="hybridMultilevel"/>
    <w:tmpl w:val="9E1E6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931E7E"/>
    <w:multiLevelType w:val="hybridMultilevel"/>
    <w:tmpl w:val="DCBA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980B35"/>
    <w:multiLevelType w:val="hybridMultilevel"/>
    <w:tmpl w:val="6E0A0C80"/>
    <w:lvl w:ilvl="0" w:tplc="56345F06">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CC6158"/>
    <w:multiLevelType w:val="hybridMultilevel"/>
    <w:tmpl w:val="D9C8515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D0F374B"/>
    <w:multiLevelType w:val="hybridMultilevel"/>
    <w:tmpl w:val="E32487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5E0707C"/>
    <w:multiLevelType w:val="hybridMultilevel"/>
    <w:tmpl w:val="3D88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1B65BB"/>
    <w:multiLevelType w:val="hybridMultilevel"/>
    <w:tmpl w:val="E98A0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2076696"/>
    <w:multiLevelType w:val="hybridMultilevel"/>
    <w:tmpl w:val="AFFC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612219"/>
    <w:multiLevelType w:val="hybridMultilevel"/>
    <w:tmpl w:val="AD24C8AA"/>
    <w:lvl w:ilvl="0" w:tplc="0809000F">
      <w:start w:val="4"/>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DA79F2"/>
    <w:multiLevelType w:val="hybridMultilevel"/>
    <w:tmpl w:val="390E5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6E35630"/>
    <w:multiLevelType w:val="hybridMultilevel"/>
    <w:tmpl w:val="5E16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FB22A3"/>
    <w:multiLevelType w:val="hybridMultilevel"/>
    <w:tmpl w:val="1A8C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66515A"/>
    <w:multiLevelType w:val="hybridMultilevel"/>
    <w:tmpl w:val="6BB6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426F17"/>
    <w:multiLevelType w:val="hybridMultilevel"/>
    <w:tmpl w:val="0DBA1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B820291"/>
    <w:multiLevelType w:val="hybridMultilevel"/>
    <w:tmpl w:val="51F6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6"/>
  </w:num>
  <w:num w:numId="4">
    <w:abstractNumId w:val="26"/>
  </w:num>
  <w:num w:numId="5">
    <w:abstractNumId w:val="0"/>
  </w:num>
  <w:num w:numId="6">
    <w:abstractNumId w:val="13"/>
  </w:num>
  <w:num w:numId="7">
    <w:abstractNumId w:val="10"/>
  </w:num>
  <w:num w:numId="8">
    <w:abstractNumId w:val="21"/>
  </w:num>
  <w:num w:numId="9">
    <w:abstractNumId w:val="20"/>
  </w:num>
  <w:num w:numId="10">
    <w:abstractNumId w:val="24"/>
  </w:num>
  <w:num w:numId="11">
    <w:abstractNumId w:val="25"/>
  </w:num>
  <w:num w:numId="12">
    <w:abstractNumId w:val="5"/>
  </w:num>
  <w:num w:numId="13">
    <w:abstractNumId w:val="14"/>
  </w:num>
  <w:num w:numId="14">
    <w:abstractNumId w:val="15"/>
  </w:num>
  <w:num w:numId="15">
    <w:abstractNumId w:val="16"/>
  </w:num>
  <w:num w:numId="16">
    <w:abstractNumId w:val="9"/>
  </w:num>
  <w:num w:numId="17">
    <w:abstractNumId w:val="8"/>
  </w:num>
  <w:num w:numId="18">
    <w:abstractNumId w:val="3"/>
  </w:num>
  <w:num w:numId="19">
    <w:abstractNumId w:val="17"/>
  </w:num>
  <w:num w:numId="20">
    <w:abstractNumId w:val="1"/>
  </w:num>
  <w:num w:numId="21">
    <w:abstractNumId w:val="12"/>
  </w:num>
  <w:num w:numId="22">
    <w:abstractNumId w:val="19"/>
  </w:num>
  <w:num w:numId="23">
    <w:abstractNumId w:val="7"/>
  </w:num>
  <w:num w:numId="24">
    <w:abstractNumId w:val="1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8E"/>
    <w:rsid w:val="00094D05"/>
    <w:rsid w:val="00116A38"/>
    <w:rsid w:val="00145B46"/>
    <w:rsid w:val="00166C18"/>
    <w:rsid w:val="002976FD"/>
    <w:rsid w:val="002B69CE"/>
    <w:rsid w:val="0031062C"/>
    <w:rsid w:val="004479E6"/>
    <w:rsid w:val="00472196"/>
    <w:rsid w:val="004E0B1B"/>
    <w:rsid w:val="00572A8E"/>
    <w:rsid w:val="005E7087"/>
    <w:rsid w:val="005F096F"/>
    <w:rsid w:val="006451A2"/>
    <w:rsid w:val="00661302"/>
    <w:rsid w:val="006E532E"/>
    <w:rsid w:val="006F7A48"/>
    <w:rsid w:val="00855FBA"/>
    <w:rsid w:val="00872AB6"/>
    <w:rsid w:val="008C039A"/>
    <w:rsid w:val="00944304"/>
    <w:rsid w:val="00993742"/>
    <w:rsid w:val="009D59EF"/>
    <w:rsid w:val="00A102C8"/>
    <w:rsid w:val="00A53462"/>
    <w:rsid w:val="00A75EF2"/>
    <w:rsid w:val="00A76743"/>
    <w:rsid w:val="00A92150"/>
    <w:rsid w:val="00B20269"/>
    <w:rsid w:val="00B22963"/>
    <w:rsid w:val="00B642EA"/>
    <w:rsid w:val="00B7322A"/>
    <w:rsid w:val="00C72CC6"/>
    <w:rsid w:val="00CD3225"/>
    <w:rsid w:val="00D62E84"/>
    <w:rsid w:val="00D96EB2"/>
    <w:rsid w:val="00EF2EA2"/>
    <w:rsid w:val="00F15558"/>
    <w:rsid w:val="00F211D0"/>
    <w:rsid w:val="00FC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4D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unhideWhenUsed/>
    <w:qFormat/>
    <w:rsid w:val="00A53462"/>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2A8E"/>
    <w:pPr>
      <w:spacing w:after="0" w:line="240" w:lineRule="auto"/>
    </w:pPr>
    <w:rPr>
      <w:sz w:val="20"/>
      <w:szCs w:val="20"/>
    </w:rPr>
  </w:style>
  <w:style w:type="character" w:customStyle="1" w:styleId="FootnoteTextChar">
    <w:name w:val="Footnote Text Char"/>
    <w:basedOn w:val="DefaultParagraphFont"/>
    <w:link w:val="FootnoteText"/>
    <w:uiPriority w:val="99"/>
    <w:rsid w:val="00572A8E"/>
    <w:rPr>
      <w:sz w:val="20"/>
      <w:szCs w:val="20"/>
    </w:rPr>
  </w:style>
  <w:style w:type="character" w:styleId="FootnoteReference">
    <w:name w:val="footnote reference"/>
    <w:basedOn w:val="DefaultParagraphFont"/>
    <w:uiPriority w:val="99"/>
    <w:rsid w:val="00572A8E"/>
    <w:rPr>
      <w:vertAlign w:val="superscript"/>
    </w:rPr>
  </w:style>
  <w:style w:type="paragraph" w:styleId="ListParagraph">
    <w:name w:val="List Paragraph"/>
    <w:basedOn w:val="Normal"/>
    <w:uiPriority w:val="34"/>
    <w:qFormat/>
    <w:rsid w:val="00166C18"/>
    <w:pPr>
      <w:ind w:left="720"/>
      <w:contextualSpacing/>
    </w:pPr>
  </w:style>
  <w:style w:type="character" w:styleId="Hyperlink">
    <w:name w:val="Hyperlink"/>
    <w:basedOn w:val="DefaultParagraphFont"/>
    <w:uiPriority w:val="99"/>
    <w:unhideWhenUsed/>
    <w:rsid w:val="00166C18"/>
    <w:rPr>
      <w:color w:val="0000FF" w:themeColor="hyperlink"/>
      <w:u w:val="single"/>
    </w:rPr>
  </w:style>
  <w:style w:type="table" w:styleId="TableGrid">
    <w:name w:val="Table Grid"/>
    <w:basedOn w:val="TableNormal"/>
    <w:uiPriority w:val="59"/>
    <w:rsid w:val="00166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19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7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743"/>
    <w:rPr>
      <w:rFonts w:ascii="Tahoma" w:hAnsi="Tahoma" w:cs="Tahoma"/>
      <w:sz w:val="16"/>
      <w:szCs w:val="16"/>
    </w:rPr>
  </w:style>
  <w:style w:type="paragraph" w:styleId="Header">
    <w:name w:val="header"/>
    <w:basedOn w:val="Normal"/>
    <w:link w:val="HeaderChar"/>
    <w:uiPriority w:val="99"/>
    <w:unhideWhenUsed/>
    <w:rsid w:val="00A76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743"/>
  </w:style>
  <w:style w:type="paragraph" w:styleId="Footer">
    <w:name w:val="footer"/>
    <w:basedOn w:val="Normal"/>
    <w:link w:val="FooterChar"/>
    <w:uiPriority w:val="99"/>
    <w:unhideWhenUsed/>
    <w:rsid w:val="00A76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743"/>
  </w:style>
  <w:style w:type="character" w:styleId="CommentReference">
    <w:name w:val="annotation reference"/>
    <w:basedOn w:val="DefaultParagraphFont"/>
    <w:uiPriority w:val="99"/>
    <w:semiHidden/>
    <w:unhideWhenUsed/>
    <w:rsid w:val="00872AB6"/>
    <w:rPr>
      <w:sz w:val="16"/>
      <w:szCs w:val="16"/>
    </w:rPr>
  </w:style>
  <w:style w:type="paragraph" w:styleId="CommentText">
    <w:name w:val="annotation text"/>
    <w:basedOn w:val="Normal"/>
    <w:link w:val="CommentTextChar"/>
    <w:uiPriority w:val="99"/>
    <w:semiHidden/>
    <w:unhideWhenUsed/>
    <w:rsid w:val="00872AB6"/>
    <w:pPr>
      <w:spacing w:line="240" w:lineRule="auto"/>
    </w:pPr>
    <w:rPr>
      <w:sz w:val="20"/>
      <w:szCs w:val="20"/>
    </w:rPr>
  </w:style>
  <w:style w:type="character" w:customStyle="1" w:styleId="CommentTextChar">
    <w:name w:val="Comment Text Char"/>
    <w:basedOn w:val="DefaultParagraphFont"/>
    <w:link w:val="CommentText"/>
    <w:uiPriority w:val="99"/>
    <w:semiHidden/>
    <w:rsid w:val="00872AB6"/>
    <w:rPr>
      <w:sz w:val="20"/>
      <w:szCs w:val="20"/>
    </w:rPr>
  </w:style>
  <w:style w:type="paragraph" w:styleId="CommentSubject">
    <w:name w:val="annotation subject"/>
    <w:basedOn w:val="CommentText"/>
    <w:next w:val="CommentText"/>
    <w:link w:val="CommentSubjectChar"/>
    <w:uiPriority w:val="99"/>
    <w:semiHidden/>
    <w:unhideWhenUsed/>
    <w:rsid w:val="00872AB6"/>
    <w:rPr>
      <w:b/>
      <w:bCs/>
    </w:rPr>
  </w:style>
  <w:style w:type="character" w:customStyle="1" w:styleId="CommentSubjectChar">
    <w:name w:val="Comment Subject Char"/>
    <w:basedOn w:val="CommentTextChar"/>
    <w:link w:val="CommentSubject"/>
    <w:uiPriority w:val="99"/>
    <w:semiHidden/>
    <w:rsid w:val="00872AB6"/>
    <w:rPr>
      <w:b/>
      <w:bCs/>
      <w:sz w:val="20"/>
      <w:szCs w:val="20"/>
    </w:rPr>
  </w:style>
  <w:style w:type="character" w:customStyle="1" w:styleId="Heading4Char">
    <w:name w:val="Heading 4 Char"/>
    <w:basedOn w:val="DefaultParagraphFont"/>
    <w:link w:val="Heading4"/>
    <w:uiPriority w:val="9"/>
    <w:rsid w:val="00A53462"/>
    <w:rPr>
      <w:rFonts w:ascii="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unhideWhenUsed/>
    <w:qFormat/>
    <w:rsid w:val="00A53462"/>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2A8E"/>
    <w:pPr>
      <w:spacing w:after="0" w:line="240" w:lineRule="auto"/>
    </w:pPr>
    <w:rPr>
      <w:sz w:val="20"/>
      <w:szCs w:val="20"/>
    </w:rPr>
  </w:style>
  <w:style w:type="character" w:customStyle="1" w:styleId="FootnoteTextChar">
    <w:name w:val="Footnote Text Char"/>
    <w:basedOn w:val="DefaultParagraphFont"/>
    <w:link w:val="FootnoteText"/>
    <w:uiPriority w:val="99"/>
    <w:rsid w:val="00572A8E"/>
    <w:rPr>
      <w:sz w:val="20"/>
      <w:szCs w:val="20"/>
    </w:rPr>
  </w:style>
  <w:style w:type="character" w:styleId="FootnoteReference">
    <w:name w:val="footnote reference"/>
    <w:basedOn w:val="DefaultParagraphFont"/>
    <w:uiPriority w:val="99"/>
    <w:rsid w:val="00572A8E"/>
    <w:rPr>
      <w:vertAlign w:val="superscript"/>
    </w:rPr>
  </w:style>
  <w:style w:type="paragraph" w:styleId="ListParagraph">
    <w:name w:val="List Paragraph"/>
    <w:basedOn w:val="Normal"/>
    <w:uiPriority w:val="34"/>
    <w:qFormat/>
    <w:rsid w:val="00166C18"/>
    <w:pPr>
      <w:ind w:left="720"/>
      <w:contextualSpacing/>
    </w:pPr>
  </w:style>
  <w:style w:type="character" w:styleId="Hyperlink">
    <w:name w:val="Hyperlink"/>
    <w:basedOn w:val="DefaultParagraphFont"/>
    <w:uiPriority w:val="99"/>
    <w:unhideWhenUsed/>
    <w:rsid w:val="00166C18"/>
    <w:rPr>
      <w:color w:val="0000FF" w:themeColor="hyperlink"/>
      <w:u w:val="single"/>
    </w:rPr>
  </w:style>
  <w:style w:type="table" w:styleId="TableGrid">
    <w:name w:val="Table Grid"/>
    <w:basedOn w:val="TableNormal"/>
    <w:uiPriority w:val="59"/>
    <w:rsid w:val="00166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19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7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743"/>
    <w:rPr>
      <w:rFonts w:ascii="Tahoma" w:hAnsi="Tahoma" w:cs="Tahoma"/>
      <w:sz w:val="16"/>
      <w:szCs w:val="16"/>
    </w:rPr>
  </w:style>
  <w:style w:type="paragraph" w:styleId="Header">
    <w:name w:val="header"/>
    <w:basedOn w:val="Normal"/>
    <w:link w:val="HeaderChar"/>
    <w:uiPriority w:val="99"/>
    <w:unhideWhenUsed/>
    <w:rsid w:val="00A76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743"/>
  </w:style>
  <w:style w:type="paragraph" w:styleId="Footer">
    <w:name w:val="footer"/>
    <w:basedOn w:val="Normal"/>
    <w:link w:val="FooterChar"/>
    <w:uiPriority w:val="99"/>
    <w:unhideWhenUsed/>
    <w:rsid w:val="00A76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743"/>
  </w:style>
  <w:style w:type="character" w:styleId="CommentReference">
    <w:name w:val="annotation reference"/>
    <w:basedOn w:val="DefaultParagraphFont"/>
    <w:uiPriority w:val="99"/>
    <w:semiHidden/>
    <w:unhideWhenUsed/>
    <w:rsid w:val="00872AB6"/>
    <w:rPr>
      <w:sz w:val="16"/>
      <w:szCs w:val="16"/>
    </w:rPr>
  </w:style>
  <w:style w:type="paragraph" w:styleId="CommentText">
    <w:name w:val="annotation text"/>
    <w:basedOn w:val="Normal"/>
    <w:link w:val="CommentTextChar"/>
    <w:uiPriority w:val="99"/>
    <w:semiHidden/>
    <w:unhideWhenUsed/>
    <w:rsid w:val="00872AB6"/>
    <w:pPr>
      <w:spacing w:line="240" w:lineRule="auto"/>
    </w:pPr>
    <w:rPr>
      <w:sz w:val="20"/>
      <w:szCs w:val="20"/>
    </w:rPr>
  </w:style>
  <w:style w:type="character" w:customStyle="1" w:styleId="CommentTextChar">
    <w:name w:val="Comment Text Char"/>
    <w:basedOn w:val="DefaultParagraphFont"/>
    <w:link w:val="CommentText"/>
    <w:uiPriority w:val="99"/>
    <w:semiHidden/>
    <w:rsid w:val="00872AB6"/>
    <w:rPr>
      <w:sz w:val="20"/>
      <w:szCs w:val="20"/>
    </w:rPr>
  </w:style>
  <w:style w:type="paragraph" w:styleId="CommentSubject">
    <w:name w:val="annotation subject"/>
    <w:basedOn w:val="CommentText"/>
    <w:next w:val="CommentText"/>
    <w:link w:val="CommentSubjectChar"/>
    <w:uiPriority w:val="99"/>
    <w:semiHidden/>
    <w:unhideWhenUsed/>
    <w:rsid w:val="00872AB6"/>
    <w:rPr>
      <w:b/>
      <w:bCs/>
    </w:rPr>
  </w:style>
  <w:style w:type="character" w:customStyle="1" w:styleId="CommentSubjectChar">
    <w:name w:val="Comment Subject Char"/>
    <w:basedOn w:val="CommentTextChar"/>
    <w:link w:val="CommentSubject"/>
    <w:uiPriority w:val="99"/>
    <w:semiHidden/>
    <w:rsid w:val="00872AB6"/>
    <w:rPr>
      <w:b/>
      <w:bCs/>
      <w:sz w:val="20"/>
      <w:szCs w:val="20"/>
    </w:rPr>
  </w:style>
  <w:style w:type="character" w:customStyle="1" w:styleId="Heading4Char">
    <w:name w:val="Heading 4 Char"/>
    <w:basedOn w:val="DefaultParagraphFont"/>
    <w:link w:val="Heading4"/>
    <w:uiPriority w:val="9"/>
    <w:rsid w:val="00A53462"/>
    <w:rPr>
      <w:rFonts w:ascii="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uk/wp-content/uploads/2012/12/pss-manual.pdf" TargetMode="External"/><Relationship Id="rId18" Type="http://schemas.openxmlformats.org/officeDocument/2006/relationships/hyperlink" Target="http://www.hscic.gov.uk/baa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ngland.nhs.uk/wp-content/uploads/2012/12/pss-manual.pdf" TargetMode="External"/><Relationship Id="rId17" Type="http://schemas.openxmlformats.org/officeDocument/2006/relationships/hyperlink" Target="mailto:richard.iles@doctors.org.uk" TargetMode="External"/><Relationship Id="rId2" Type="http://schemas.openxmlformats.org/officeDocument/2006/relationships/numbering" Target="numbering.xml"/><Relationship Id="rId16" Type="http://schemas.openxmlformats.org/officeDocument/2006/relationships/hyperlink" Target="https://www.england.nhs.uk/wp-content/uploads/2016/03/pss-cquin-gui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and.nhs.uk/wp-content/uploads/2012/12/pss-manual.pdf" TargetMode="External"/><Relationship Id="rId5" Type="http://schemas.openxmlformats.org/officeDocument/2006/relationships/settings" Target="settings.xml"/><Relationship Id="rId15" Type="http://schemas.openxmlformats.org/officeDocument/2006/relationships/hyperlink" Target="http://www.england.nhs.uk/wp-content/uploads/2013/06/e03-paedi-medi-allergy.pdf"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ngland.nhs.uk/wp-content/uploads/2012/12/pss-manu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term=Saglani%20S%5Bauth%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423A-CC4C-4165-A018-E03AC6F5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6127</Words>
  <Characters>34927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Nelson</dc:creator>
  <cp:lastModifiedBy>Sara Nelson</cp:lastModifiedBy>
  <cp:revision>4</cp:revision>
  <cp:lastPrinted>2016-02-02T14:49:00Z</cp:lastPrinted>
  <dcterms:created xsi:type="dcterms:W3CDTF">2016-04-01T13:31:00Z</dcterms:created>
  <dcterms:modified xsi:type="dcterms:W3CDTF">2016-06-30T23:12:00Z</dcterms:modified>
</cp:coreProperties>
</file>