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90B07" w14:textId="77777777" w:rsidR="00415C7D" w:rsidRDefault="00415C7D" w:rsidP="00F96E57">
      <w:pPr>
        <w:pStyle w:val="Heading1"/>
        <w:jc w:val="center"/>
      </w:pPr>
      <w:bookmarkStart w:id="0" w:name="_Toc343591381"/>
    </w:p>
    <w:p w14:paraId="430DF500" w14:textId="13EDDA3C" w:rsidR="00F96E57" w:rsidRPr="00FC5AC6" w:rsidRDefault="00835448" w:rsidP="00F96E57">
      <w:pPr>
        <w:pStyle w:val="Heading1"/>
        <w:jc w:val="center"/>
      </w:pPr>
      <w:r>
        <w:t>S</w:t>
      </w:r>
      <w:r w:rsidR="00F96E57" w:rsidRPr="00FC5AC6">
        <w:t>CHEDULE 2 – THE SERVICES</w:t>
      </w:r>
      <w:bookmarkEnd w:id="0"/>
    </w:p>
    <w:p w14:paraId="097CDE37" w14:textId="77777777" w:rsidR="00F96E57" w:rsidRPr="006E67E3" w:rsidRDefault="00F96E57" w:rsidP="00F96E57">
      <w:pPr>
        <w:spacing w:after="0"/>
        <w:jc w:val="center"/>
        <w:rPr>
          <w:rFonts w:cs="Arial"/>
          <w:b/>
        </w:rPr>
      </w:pPr>
    </w:p>
    <w:p w14:paraId="166595F6" w14:textId="77777777" w:rsidR="00F96E57" w:rsidRPr="006E67E3" w:rsidRDefault="00F96E57" w:rsidP="00F96E57">
      <w:pPr>
        <w:pStyle w:val="ListParagraph"/>
        <w:numPr>
          <w:ilvl w:val="0"/>
          <w:numId w:val="1"/>
        </w:numPr>
        <w:ind w:left="0" w:firstLine="0"/>
        <w:contextualSpacing/>
        <w:jc w:val="center"/>
        <w:outlineLvl w:val="1"/>
        <w:rPr>
          <w:rFonts w:ascii="Arial" w:hAnsi="Arial" w:cs="Arial"/>
          <w:b/>
        </w:rPr>
      </w:pPr>
      <w:bookmarkStart w:id="1" w:name="_Toc343591382"/>
      <w:r w:rsidRPr="006E67E3">
        <w:rPr>
          <w:rFonts w:ascii="Arial" w:hAnsi="Arial" w:cs="Arial"/>
          <w:b/>
        </w:rPr>
        <w:t>Service Specifications</w:t>
      </w:r>
      <w:bookmarkEnd w:id="1"/>
    </w:p>
    <w:p w14:paraId="5236B7C3" w14:textId="77777777" w:rsidR="00F96E57" w:rsidRDefault="00F96E57" w:rsidP="00F96E57">
      <w:pPr>
        <w:shd w:val="clear" w:color="auto" w:fill="FFFFFF"/>
        <w:spacing w:after="0"/>
        <w:jc w:val="both"/>
        <w:rPr>
          <w:rFonts w:cs="Arial"/>
          <w:sz w:val="20"/>
        </w:rPr>
      </w:pPr>
    </w:p>
    <w:p w14:paraId="183492ED" w14:textId="279F7351" w:rsidR="00F96E57" w:rsidRDefault="00F96E57" w:rsidP="00F96E57">
      <w:pPr>
        <w:shd w:val="clear" w:color="auto" w:fill="FFFFFF"/>
        <w:spacing w:after="0"/>
        <w:jc w:val="both"/>
        <w:rPr>
          <w:rFonts w:cs="Arial"/>
          <w:sz w:val="20"/>
        </w:rPr>
      </w:pPr>
      <w:proofErr w:type="gramStart"/>
      <w:r>
        <w:rPr>
          <w:rFonts w:cs="Arial"/>
          <w:sz w:val="20"/>
        </w:rPr>
        <w:t>Mandatory headings 1 – 4.</w:t>
      </w:r>
      <w:proofErr w:type="gramEnd"/>
      <w:r>
        <w:rPr>
          <w:rFonts w:cs="Arial"/>
          <w:sz w:val="20"/>
        </w:rPr>
        <w:t xml:space="preserve"> </w:t>
      </w:r>
      <w:r w:rsidR="001B0422">
        <w:rPr>
          <w:rFonts w:cs="Arial"/>
          <w:sz w:val="20"/>
        </w:rPr>
        <w:tab/>
      </w:r>
      <w:r>
        <w:rPr>
          <w:rFonts w:cs="Arial"/>
          <w:sz w:val="20"/>
        </w:rPr>
        <w:t xml:space="preserve"> Mandatory but detail for local determination and agreement</w:t>
      </w:r>
    </w:p>
    <w:p w14:paraId="33F554D5" w14:textId="76F17196" w:rsidR="00F96E57" w:rsidRDefault="00F96E57" w:rsidP="00F96E57">
      <w:pPr>
        <w:shd w:val="clear" w:color="auto" w:fill="FFFFFF"/>
        <w:spacing w:after="0"/>
        <w:jc w:val="both"/>
        <w:rPr>
          <w:rFonts w:cs="Arial"/>
          <w:sz w:val="20"/>
        </w:rPr>
      </w:pPr>
      <w:proofErr w:type="gramStart"/>
      <w:r>
        <w:rPr>
          <w:rFonts w:cs="Arial"/>
          <w:sz w:val="20"/>
        </w:rPr>
        <w:t>Optional headings 5-7.</w:t>
      </w:r>
      <w:proofErr w:type="gramEnd"/>
      <w:r>
        <w:rPr>
          <w:rFonts w:cs="Arial"/>
          <w:sz w:val="20"/>
        </w:rPr>
        <w:t xml:space="preserve">  </w:t>
      </w:r>
      <w:r w:rsidR="001B0422">
        <w:rPr>
          <w:rFonts w:cs="Arial"/>
          <w:sz w:val="20"/>
        </w:rPr>
        <w:tab/>
      </w:r>
      <w:r w:rsidR="001B0422">
        <w:rPr>
          <w:rFonts w:cs="Arial"/>
          <w:sz w:val="20"/>
        </w:rPr>
        <w:tab/>
      </w:r>
      <w:proofErr w:type="gramStart"/>
      <w:r>
        <w:rPr>
          <w:rFonts w:cs="Arial"/>
          <w:sz w:val="20"/>
        </w:rPr>
        <w:t>Optional to use, detail for local determination and agreement.</w:t>
      </w:r>
      <w:proofErr w:type="gramEnd"/>
    </w:p>
    <w:p w14:paraId="65C434D6" w14:textId="77777777" w:rsidR="00F96E57" w:rsidRDefault="00F96E57" w:rsidP="00F96E57">
      <w:pPr>
        <w:spacing w:after="0"/>
        <w:jc w:val="both"/>
        <w:rPr>
          <w:rFonts w:cs="Arial"/>
          <w:sz w:val="20"/>
        </w:rPr>
      </w:pPr>
    </w:p>
    <w:p w14:paraId="332BDE31" w14:textId="77777777" w:rsidR="00F96E57" w:rsidRDefault="00F96E57" w:rsidP="00F96E57">
      <w:pPr>
        <w:shd w:val="clear" w:color="auto" w:fill="FFFFFF"/>
        <w:spacing w:after="0"/>
        <w:jc w:val="both"/>
        <w:rPr>
          <w:rFonts w:cs="Arial"/>
          <w:sz w:val="20"/>
        </w:rPr>
      </w:pPr>
      <w:r>
        <w:rPr>
          <w:rFonts w:cs="Arial"/>
          <w:sz w:val="20"/>
        </w:rPr>
        <w:t>All subheadings for local determination and agreement</w:t>
      </w:r>
    </w:p>
    <w:p w14:paraId="2449328B" w14:textId="77777777" w:rsidR="00F96E57" w:rsidRDefault="00F96E57" w:rsidP="00F96E57">
      <w:pPr>
        <w:spacing w:after="0"/>
        <w:jc w:val="both"/>
        <w:rPr>
          <w:rFonts w:cs="Arial"/>
          <w:sz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6273"/>
      </w:tblGrid>
      <w:tr w:rsidR="00F96E57" w:rsidRPr="00487934" w14:paraId="7B8784B3" w14:textId="77777777" w:rsidTr="00CD73F7">
        <w:tc>
          <w:tcPr>
            <w:tcW w:w="3367" w:type="dxa"/>
            <w:shd w:val="clear" w:color="auto" w:fill="595959"/>
          </w:tcPr>
          <w:p w14:paraId="2724C90D" w14:textId="77777777" w:rsidR="00F96E57" w:rsidRPr="00487934" w:rsidRDefault="00F96E57" w:rsidP="00D56ED1">
            <w:pPr>
              <w:spacing w:after="0" w:line="360" w:lineRule="auto"/>
              <w:rPr>
                <w:rFonts w:cs="Arial"/>
                <w:b/>
                <w:color w:val="F79646"/>
              </w:rPr>
            </w:pPr>
            <w:r w:rsidRPr="00487934">
              <w:rPr>
                <w:rFonts w:cs="Arial"/>
                <w:b/>
                <w:color w:val="F79646"/>
              </w:rPr>
              <w:t>Service Specification No.</w:t>
            </w:r>
          </w:p>
        </w:tc>
        <w:tc>
          <w:tcPr>
            <w:tcW w:w="6273" w:type="dxa"/>
            <w:shd w:val="clear" w:color="auto" w:fill="auto"/>
          </w:tcPr>
          <w:p w14:paraId="4941C74C" w14:textId="77777777" w:rsidR="00F96E57" w:rsidRPr="00487934" w:rsidRDefault="00F96E57" w:rsidP="00D56ED1">
            <w:pPr>
              <w:spacing w:after="0"/>
              <w:rPr>
                <w:rFonts w:cs="Arial"/>
                <w:sz w:val="20"/>
              </w:rPr>
            </w:pPr>
          </w:p>
        </w:tc>
      </w:tr>
      <w:tr w:rsidR="00F96E57" w:rsidRPr="00487934" w14:paraId="584E13B5" w14:textId="77777777" w:rsidTr="00CD73F7">
        <w:tc>
          <w:tcPr>
            <w:tcW w:w="3367" w:type="dxa"/>
            <w:shd w:val="clear" w:color="auto" w:fill="595959"/>
          </w:tcPr>
          <w:p w14:paraId="18FABBEB" w14:textId="570F0487" w:rsidR="00F96E57" w:rsidRPr="00487934" w:rsidRDefault="00F96E57" w:rsidP="00D56ED1">
            <w:pPr>
              <w:spacing w:after="0" w:line="360" w:lineRule="auto"/>
              <w:rPr>
                <w:rFonts w:cs="Arial"/>
                <w:b/>
                <w:color w:val="F79646"/>
              </w:rPr>
            </w:pPr>
            <w:r w:rsidRPr="00487934">
              <w:rPr>
                <w:rFonts w:cs="Arial"/>
                <w:b/>
                <w:color w:val="F79646"/>
              </w:rPr>
              <w:t>Service</w:t>
            </w:r>
            <w:r w:rsidR="006426D6">
              <w:rPr>
                <w:rFonts w:cs="Arial"/>
                <w:b/>
                <w:color w:val="F79646"/>
              </w:rPr>
              <w:t xml:space="preserve"> </w:t>
            </w:r>
          </w:p>
        </w:tc>
        <w:tc>
          <w:tcPr>
            <w:tcW w:w="6273" w:type="dxa"/>
            <w:shd w:val="clear" w:color="auto" w:fill="auto"/>
          </w:tcPr>
          <w:p w14:paraId="6607E7A2" w14:textId="12513406" w:rsidR="00F96E57" w:rsidRPr="00487934" w:rsidRDefault="00C46E14" w:rsidP="00D56ED1">
            <w:pPr>
              <w:spacing w:after="0"/>
              <w:rPr>
                <w:rFonts w:cs="Arial"/>
                <w:sz w:val="20"/>
              </w:rPr>
            </w:pPr>
            <w:r>
              <w:rPr>
                <w:rFonts w:cs="Arial"/>
                <w:sz w:val="20"/>
              </w:rPr>
              <w:t xml:space="preserve">Asthma </w:t>
            </w:r>
            <w:r w:rsidR="000967C1">
              <w:rPr>
                <w:rFonts w:cs="Arial"/>
                <w:sz w:val="20"/>
              </w:rPr>
              <w:t xml:space="preserve">&amp; Wheeze </w:t>
            </w:r>
            <w:r>
              <w:rPr>
                <w:rFonts w:cs="Arial"/>
                <w:sz w:val="20"/>
              </w:rPr>
              <w:t>Community Service</w:t>
            </w:r>
          </w:p>
        </w:tc>
      </w:tr>
      <w:tr w:rsidR="00F96E57" w:rsidRPr="00487934" w14:paraId="589E43C1" w14:textId="77777777" w:rsidTr="00CD73F7">
        <w:tc>
          <w:tcPr>
            <w:tcW w:w="3367" w:type="dxa"/>
            <w:shd w:val="clear" w:color="auto" w:fill="595959"/>
          </w:tcPr>
          <w:p w14:paraId="4656E922" w14:textId="77777777" w:rsidR="00F96E57" w:rsidRPr="00487934" w:rsidRDefault="00F96E57" w:rsidP="00D56ED1">
            <w:pPr>
              <w:spacing w:after="0" w:line="360" w:lineRule="auto"/>
              <w:rPr>
                <w:rFonts w:cs="Arial"/>
                <w:b/>
                <w:color w:val="F79646"/>
              </w:rPr>
            </w:pPr>
            <w:r w:rsidRPr="00487934">
              <w:rPr>
                <w:rFonts w:cs="Arial"/>
                <w:b/>
                <w:color w:val="F79646"/>
              </w:rPr>
              <w:t>Commissioner Lead</w:t>
            </w:r>
          </w:p>
        </w:tc>
        <w:tc>
          <w:tcPr>
            <w:tcW w:w="6273" w:type="dxa"/>
            <w:shd w:val="clear" w:color="auto" w:fill="auto"/>
          </w:tcPr>
          <w:p w14:paraId="0F3AAA27" w14:textId="30D30916" w:rsidR="00F96E57" w:rsidRPr="00487934" w:rsidRDefault="00F96E57" w:rsidP="00D56ED1">
            <w:pPr>
              <w:spacing w:after="0"/>
              <w:rPr>
                <w:rFonts w:cs="Arial"/>
                <w:sz w:val="20"/>
              </w:rPr>
            </w:pPr>
          </w:p>
        </w:tc>
      </w:tr>
      <w:tr w:rsidR="00F96E57" w:rsidRPr="00487934" w14:paraId="45934D0F" w14:textId="77777777" w:rsidTr="00CD73F7">
        <w:tc>
          <w:tcPr>
            <w:tcW w:w="3367" w:type="dxa"/>
            <w:shd w:val="clear" w:color="auto" w:fill="595959"/>
          </w:tcPr>
          <w:p w14:paraId="4A9A15AF" w14:textId="77777777" w:rsidR="00F96E57" w:rsidRPr="00487934" w:rsidRDefault="00F96E57" w:rsidP="00D56ED1">
            <w:pPr>
              <w:spacing w:after="0" w:line="360" w:lineRule="auto"/>
              <w:rPr>
                <w:rFonts w:cs="Arial"/>
                <w:b/>
                <w:color w:val="F79646"/>
              </w:rPr>
            </w:pPr>
            <w:r w:rsidRPr="00487934">
              <w:rPr>
                <w:rFonts w:cs="Arial"/>
                <w:b/>
                <w:color w:val="F79646"/>
              </w:rPr>
              <w:t>Provider Lead</w:t>
            </w:r>
          </w:p>
        </w:tc>
        <w:tc>
          <w:tcPr>
            <w:tcW w:w="6273" w:type="dxa"/>
            <w:shd w:val="clear" w:color="auto" w:fill="auto"/>
          </w:tcPr>
          <w:p w14:paraId="143EBADC" w14:textId="2B1069DC" w:rsidR="00F96E57" w:rsidRPr="00487934" w:rsidRDefault="00F96E57" w:rsidP="00D56ED1">
            <w:pPr>
              <w:spacing w:after="0"/>
              <w:rPr>
                <w:rFonts w:cs="Arial"/>
                <w:sz w:val="20"/>
              </w:rPr>
            </w:pPr>
            <w:bookmarkStart w:id="2" w:name="_GoBack"/>
            <w:bookmarkEnd w:id="2"/>
          </w:p>
        </w:tc>
      </w:tr>
      <w:tr w:rsidR="00F96E57" w:rsidRPr="00487934" w14:paraId="4E6498F8" w14:textId="77777777" w:rsidTr="00CD73F7">
        <w:tc>
          <w:tcPr>
            <w:tcW w:w="3367" w:type="dxa"/>
            <w:shd w:val="clear" w:color="auto" w:fill="595959"/>
          </w:tcPr>
          <w:p w14:paraId="3F0008B3" w14:textId="77777777" w:rsidR="00F96E57" w:rsidRPr="00487934" w:rsidRDefault="00F96E57" w:rsidP="00D56ED1">
            <w:pPr>
              <w:spacing w:after="0" w:line="360" w:lineRule="auto"/>
              <w:rPr>
                <w:rFonts w:cs="Arial"/>
                <w:b/>
                <w:color w:val="F79646"/>
              </w:rPr>
            </w:pPr>
            <w:r w:rsidRPr="00487934">
              <w:rPr>
                <w:rFonts w:cs="Arial"/>
                <w:b/>
                <w:color w:val="F79646"/>
              </w:rPr>
              <w:t>Period</w:t>
            </w:r>
          </w:p>
        </w:tc>
        <w:tc>
          <w:tcPr>
            <w:tcW w:w="6273" w:type="dxa"/>
            <w:shd w:val="clear" w:color="auto" w:fill="auto"/>
          </w:tcPr>
          <w:p w14:paraId="7F5A831B" w14:textId="70AFDE4F" w:rsidR="00F96E57" w:rsidRPr="00487934" w:rsidRDefault="006C3855" w:rsidP="006C3855">
            <w:pPr>
              <w:spacing w:after="0"/>
              <w:rPr>
                <w:rFonts w:cs="Arial"/>
                <w:sz w:val="20"/>
              </w:rPr>
            </w:pPr>
            <w:r>
              <w:rPr>
                <w:rFonts w:cs="Arial"/>
                <w:sz w:val="20"/>
              </w:rPr>
              <w:t>1</w:t>
            </w:r>
            <w:r w:rsidRPr="006C3855">
              <w:rPr>
                <w:rFonts w:cs="Arial"/>
                <w:sz w:val="20"/>
                <w:vertAlign w:val="superscript"/>
              </w:rPr>
              <w:t>st</w:t>
            </w:r>
            <w:r>
              <w:rPr>
                <w:rFonts w:cs="Arial"/>
                <w:sz w:val="20"/>
              </w:rPr>
              <w:t xml:space="preserve"> January 2016 – 31</w:t>
            </w:r>
            <w:r w:rsidRPr="006C3855">
              <w:rPr>
                <w:rFonts w:cs="Arial"/>
                <w:sz w:val="20"/>
                <w:vertAlign w:val="superscript"/>
              </w:rPr>
              <w:t>st</w:t>
            </w:r>
            <w:r>
              <w:rPr>
                <w:rFonts w:cs="Arial"/>
                <w:sz w:val="20"/>
              </w:rPr>
              <w:t xml:space="preserve"> March 2017</w:t>
            </w:r>
          </w:p>
        </w:tc>
      </w:tr>
      <w:tr w:rsidR="00F96E57" w:rsidRPr="00487934" w14:paraId="314C3161" w14:textId="77777777" w:rsidTr="00CD73F7">
        <w:tc>
          <w:tcPr>
            <w:tcW w:w="3367" w:type="dxa"/>
            <w:shd w:val="clear" w:color="auto" w:fill="595959"/>
          </w:tcPr>
          <w:p w14:paraId="044D4D2C" w14:textId="77777777" w:rsidR="00F96E57" w:rsidRPr="00487934" w:rsidRDefault="00F96E57" w:rsidP="00D56ED1">
            <w:pPr>
              <w:spacing w:after="0" w:line="360" w:lineRule="auto"/>
              <w:rPr>
                <w:rFonts w:cs="Arial"/>
                <w:b/>
                <w:color w:val="F79646"/>
              </w:rPr>
            </w:pPr>
            <w:r w:rsidRPr="00487934">
              <w:rPr>
                <w:rFonts w:cs="Arial"/>
                <w:b/>
                <w:color w:val="F79646"/>
              </w:rPr>
              <w:t>Date of Review</w:t>
            </w:r>
          </w:p>
        </w:tc>
        <w:tc>
          <w:tcPr>
            <w:tcW w:w="6273" w:type="dxa"/>
            <w:shd w:val="clear" w:color="auto" w:fill="auto"/>
          </w:tcPr>
          <w:p w14:paraId="249633C1" w14:textId="093D8D26" w:rsidR="00F96E57" w:rsidRPr="00487934" w:rsidRDefault="006C3855" w:rsidP="00D56ED1">
            <w:pPr>
              <w:spacing w:after="0"/>
              <w:rPr>
                <w:rFonts w:cs="Arial"/>
                <w:sz w:val="20"/>
              </w:rPr>
            </w:pPr>
            <w:r>
              <w:rPr>
                <w:rFonts w:cs="Arial"/>
                <w:sz w:val="20"/>
              </w:rPr>
              <w:t>31</w:t>
            </w:r>
            <w:r w:rsidRPr="006C3855">
              <w:rPr>
                <w:rFonts w:cs="Arial"/>
                <w:sz w:val="20"/>
                <w:vertAlign w:val="superscript"/>
              </w:rPr>
              <w:t>st</w:t>
            </w:r>
            <w:r>
              <w:rPr>
                <w:rFonts w:cs="Arial"/>
                <w:sz w:val="20"/>
              </w:rPr>
              <w:t xml:space="preserve"> March 2017</w:t>
            </w:r>
          </w:p>
        </w:tc>
      </w:tr>
    </w:tbl>
    <w:p w14:paraId="530F2DE7" w14:textId="77777777" w:rsidR="00F96E57" w:rsidRPr="00E436D2" w:rsidRDefault="00F96E57" w:rsidP="00F96E57">
      <w:pPr>
        <w:spacing w:after="0"/>
        <w:jc w:val="center"/>
        <w:rPr>
          <w:rFonts w:cs="Arial"/>
          <w:sz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F96E57" w:rsidRPr="00487934" w14:paraId="083211C0" w14:textId="77777777" w:rsidTr="008D0511">
        <w:tc>
          <w:tcPr>
            <w:tcW w:w="9640" w:type="dxa"/>
            <w:shd w:val="clear" w:color="auto" w:fill="595959"/>
          </w:tcPr>
          <w:p w14:paraId="0860E4B1" w14:textId="77777777" w:rsidR="00F96E57" w:rsidRPr="00487934" w:rsidRDefault="00F96E57" w:rsidP="00D56ED1">
            <w:pPr>
              <w:spacing w:after="0" w:line="276" w:lineRule="auto"/>
              <w:rPr>
                <w:rFonts w:cs="Arial"/>
                <w:b/>
                <w:color w:val="F79646"/>
              </w:rPr>
            </w:pPr>
            <w:r w:rsidRPr="00487934">
              <w:rPr>
                <w:rFonts w:cs="Arial"/>
                <w:b/>
                <w:color w:val="F79646"/>
              </w:rPr>
              <w:t>1.</w:t>
            </w:r>
            <w:r w:rsidRPr="00487934">
              <w:rPr>
                <w:rFonts w:cs="Arial"/>
                <w:b/>
                <w:color w:val="F79646"/>
              </w:rPr>
              <w:tab/>
              <w:t>Population Needs</w:t>
            </w:r>
          </w:p>
        </w:tc>
      </w:tr>
      <w:tr w:rsidR="00F96E57" w:rsidRPr="00487934" w14:paraId="450A84A8" w14:textId="77777777" w:rsidTr="008D0511">
        <w:tc>
          <w:tcPr>
            <w:tcW w:w="9640" w:type="dxa"/>
            <w:shd w:val="clear" w:color="auto" w:fill="auto"/>
          </w:tcPr>
          <w:p w14:paraId="03DFB61D" w14:textId="33A0DF69" w:rsidR="00F96E57" w:rsidRPr="00487934" w:rsidRDefault="00F96E57" w:rsidP="00D56ED1">
            <w:pPr>
              <w:spacing w:after="0"/>
              <w:ind w:left="360"/>
              <w:rPr>
                <w:rFonts w:cs="Arial"/>
                <w:color w:val="009966"/>
                <w:sz w:val="20"/>
              </w:rPr>
            </w:pPr>
            <w:r w:rsidRPr="00487934">
              <w:rPr>
                <w:rFonts w:cs="Arial"/>
                <w:color w:val="009966"/>
                <w:sz w:val="20"/>
              </w:rPr>
              <w:tab/>
            </w:r>
          </w:p>
          <w:p w14:paraId="385A3553" w14:textId="77777777" w:rsidR="00F96E57" w:rsidRPr="00BD0CA1" w:rsidRDefault="00F96E57" w:rsidP="00F96E57">
            <w:pPr>
              <w:numPr>
                <w:ilvl w:val="1"/>
                <w:numId w:val="2"/>
              </w:numPr>
              <w:spacing w:after="0"/>
              <w:rPr>
                <w:rFonts w:cs="Arial"/>
                <w:b/>
                <w:sz w:val="20"/>
              </w:rPr>
            </w:pPr>
            <w:r w:rsidRPr="00BD0CA1">
              <w:rPr>
                <w:rFonts w:cs="Arial"/>
                <w:b/>
                <w:sz w:val="20"/>
              </w:rPr>
              <w:tab/>
              <w:t>National/local context and evidence base</w:t>
            </w:r>
          </w:p>
          <w:p w14:paraId="77BC933B" w14:textId="77777777" w:rsidR="00F96E57" w:rsidRPr="008C7AA1" w:rsidRDefault="00F96E57" w:rsidP="00D56ED1">
            <w:pPr>
              <w:spacing w:after="0"/>
              <w:rPr>
                <w:rFonts w:cs="Arial"/>
                <w:color w:val="009966"/>
                <w:sz w:val="20"/>
                <w:szCs w:val="20"/>
              </w:rPr>
            </w:pPr>
          </w:p>
          <w:p w14:paraId="69EE90F4" w14:textId="74936671" w:rsidR="00C46E14" w:rsidRDefault="00846364" w:rsidP="00BF406D">
            <w:pPr>
              <w:spacing w:after="0" w:line="276" w:lineRule="auto"/>
              <w:rPr>
                <w:color w:val="000000"/>
                <w:sz w:val="20"/>
                <w:szCs w:val="20"/>
              </w:rPr>
            </w:pPr>
            <w:r w:rsidRPr="008C7AA1">
              <w:rPr>
                <w:color w:val="000000"/>
                <w:sz w:val="20"/>
                <w:szCs w:val="20"/>
              </w:rPr>
              <w:t>Asthma</w:t>
            </w:r>
            <w:r w:rsidR="00A756AD">
              <w:rPr>
                <w:color w:val="000000"/>
                <w:sz w:val="20"/>
                <w:szCs w:val="20"/>
              </w:rPr>
              <w:t xml:space="preserve"> is a </w:t>
            </w:r>
            <w:r w:rsidR="00A756AD" w:rsidRPr="008C7AA1">
              <w:rPr>
                <w:color w:val="000000"/>
                <w:sz w:val="20"/>
                <w:szCs w:val="20"/>
              </w:rPr>
              <w:t>long-term inflammatory condition that affects the airways</w:t>
            </w:r>
            <w:r w:rsidR="00A756AD">
              <w:rPr>
                <w:color w:val="000000"/>
                <w:sz w:val="20"/>
                <w:szCs w:val="20"/>
              </w:rPr>
              <w:t xml:space="preserve"> and</w:t>
            </w:r>
            <w:r w:rsidR="000967C1">
              <w:rPr>
                <w:color w:val="000000"/>
                <w:sz w:val="20"/>
                <w:szCs w:val="20"/>
              </w:rPr>
              <w:t xml:space="preserve"> is the most com</w:t>
            </w:r>
            <w:r w:rsidRPr="008C7AA1">
              <w:rPr>
                <w:color w:val="000000"/>
                <w:sz w:val="20"/>
                <w:szCs w:val="20"/>
              </w:rPr>
              <w:t xml:space="preserve">mon long term medical condition in children. </w:t>
            </w:r>
            <w:r w:rsidR="003E2078" w:rsidRPr="008C7AA1">
              <w:rPr>
                <w:color w:val="000000"/>
                <w:sz w:val="20"/>
                <w:szCs w:val="20"/>
              </w:rPr>
              <w:t xml:space="preserve">Symptoms commonly include </w:t>
            </w:r>
            <w:r w:rsidR="000967C1">
              <w:rPr>
                <w:color w:val="000000"/>
                <w:sz w:val="20"/>
                <w:szCs w:val="20"/>
              </w:rPr>
              <w:t xml:space="preserve">wheeze, difficulty </w:t>
            </w:r>
            <w:r w:rsidRPr="008C7AA1">
              <w:rPr>
                <w:color w:val="000000"/>
                <w:sz w:val="20"/>
                <w:szCs w:val="20"/>
              </w:rPr>
              <w:t>breathing, chest tightness and coughing, particularly at night or in the early hours</w:t>
            </w:r>
            <w:r w:rsidR="00CE06D3">
              <w:rPr>
                <w:color w:val="000000"/>
                <w:sz w:val="20"/>
                <w:szCs w:val="20"/>
              </w:rPr>
              <w:t xml:space="preserve"> of the morning</w:t>
            </w:r>
            <w:r w:rsidRPr="008C7AA1">
              <w:rPr>
                <w:color w:val="000000"/>
                <w:sz w:val="20"/>
                <w:szCs w:val="20"/>
              </w:rPr>
              <w:t xml:space="preserve">. </w:t>
            </w:r>
            <w:r w:rsidR="00A068CF">
              <w:rPr>
                <w:color w:val="000000"/>
                <w:sz w:val="20"/>
                <w:szCs w:val="20"/>
              </w:rPr>
              <w:t>Asthma can be</w:t>
            </w:r>
            <w:r w:rsidR="00813B69">
              <w:rPr>
                <w:color w:val="000000"/>
                <w:sz w:val="20"/>
                <w:szCs w:val="20"/>
              </w:rPr>
              <w:t xml:space="preserve"> </w:t>
            </w:r>
            <w:r w:rsidRPr="008C7AA1">
              <w:rPr>
                <w:color w:val="000000"/>
                <w:sz w:val="20"/>
                <w:szCs w:val="20"/>
              </w:rPr>
              <w:t xml:space="preserve">mild, moderate </w:t>
            </w:r>
            <w:r w:rsidR="00A068CF">
              <w:rPr>
                <w:color w:val="000000"/>
                <w:sz w:val="20"/>
                <w:szCs w:val="20"/>
              </w:rPr>
              <w:t>or</w:t>
            </w:r>
            <w:r w:rsidRPr="008C7AA1">
              <w:rPr>
                <w:color w:val="000000"/>
                <w:sz w:val="20"/>
                <w:szCs w:val="20"/>
              </w:rPr>
              <w:t xml:space="preserve"> severe and can cause physical and psychological distress</w:t>
            </w:r>
            <w:r w:rsidR="00A068CF">
              <w:rPr>
                <w:color w:val="000000"/>
                <w:sz w:val="20"/>
                <w:szCs w:val="20"/>
              </w:rPr>
              <w:t>,</w:t>
            </w:r>
            <w:r w:rsidRPr="008C7AA1">
              <w:rPr>
                <w:color w:val="000000"/>
                <w:sz w:val="20"/>
                <w:szCs w:val="20"/>
              </w:rPr>
              <w:t xml:space="preserve"> affecting quality of life. </w:t>
            </w:r>
            <w:r w:rsidR="00A068CF">
              <w:rPr>
                <w:color w:val="000000"/>
                <w:sz w:val="20"/>
                <w:szCs w:val="20"/>
              </w:rPr>
              <w:t>Although</w:t>
            </w:r>
            <w:r w:rsidR="00A068CF" w:rsidRPr="008C7AA1">
              <w:rPr>
                <w:color w:val="000000"/>
                <w:sz w:val="20"/>
                <w:szCs w:val="20"/>
              </w:rPr>
              <w:t xml:space="preserve"> </w:t>
            </w:r>
            <w:r w:rsidR="003E2078" w:rsidRPr="008C7AA1">
              <w:rPr>
                <w:color w:val="000000"/>
                <w:sz w:val="20"/>
                <w:szCs w:val="20"/>
              </w:rPr>
              <w:t>asthma cannot be cured, appropriate management</w:t>
            </w:r>
            <w:r w:rsidR="00A068CF">
              <w:rPr>
                <w:color w:val="000000"/>
                <w:sz w:val="20"/>
                <w:szCs w:val="20"/>
              </w:rPr>
              <w:t xml:space="preserve"> can improve </w:t>
            </w:r>
            <w:r w:rsidR="000967C1">
              <w:rPr>
                <w:color w:val="000000"/>
                <w:sz w:val="20"/>
                <w:szCs w:val="20"/>
              </w:rPr>
              <w:t xml:space="preserve">quality of life and ultimately save </w:t>
            </w:r>
            <w:r w:rsidR="00AA6ED1">
              <w:rPr>
                <w:color w:val="000000"/>
                <w:sz w:val="20"/>
                <w:szCs w:val="20"/>
              </w:rPr>
              <w:t xml:space="preserve">the </w:t>
            </w:r>
            <w:r w:rsidR="000967C1">
              <w:rPr>
                <w:color w:val="000000"/>
                <w:sz w:val="20"/>
                <w:szCs w:val="20"/>
              </w:rPr>
              <w:t>lives of</w:t>
            </w:r>
            <w:r w:rsidR="003E2078" w:rsidRPr="008C7AA1">
              <w:rPr>
                <w:color w:val="000000"/>
                <w:sz w:val="20"/>
                <w:szCs w:val="20"/>
              </w:rPr>
              <w:t xml:space="preserve"> children</w:t>
            </w:r>
            <w:r w:rsidR="00A068CF">
              <w:rPr>
                <w:color w:val="000000"/>
                <w:sz w:val="20"/>
                <w:szCs w:val="20"/>
              </w:rPr>
              <w:t xml:space="preserve"> with the condition</w:t>
            </w:r>
            <w:r w:rsidR="003E2078" w:rsidRPr="008C7AA1">
              <w:rPr>
                <w:color w:val="000000"/>
                <w:sz w:val="20"/>
                <w:szCs w:val="20"/>
              </w:rPr>
              <w:t xml:space="preserve">. </w:t>
            </w:r>
          </w:p>
          <w:p w14:paraId="0B026D16" w14:textId="77777777" w:rsidR="009D78B6" w:rsidRDefault="009D78B6" w:rsidP="00BF406D">
            <w:pPr>
              <w:spacing w:after="0" w:line="276" w:lineRule="auto"/>
              <w:rPr>
                <w:color w:val="000000"/>
                <w:sz w:val="20"/>
                <w:szCs w:val="20"/>
              </w:rPr>
            </w:pPr>
          </w:p>
          <w:p w14:paraId="512E8782" w14:textId="264ACB32" w:rsidR="009D78B6" w:rsidRDefault="009D78B6" w:rsidP="00BF406D">
            <w:pPr>
              <w:spacing w:after="0" w:line="276" w:lineRule="auto"/>
              <w:rPr>
                <w:rFonts w:cs="Arial"/>
                <w:sz w:val="20"/>
              </w:rPr>
            </w:pPr>
            <w:r>
              <w:rPr>
                <w:rFonts w:cs="Arial"/>
                <w:sz w:val="20"/>
              </w:rPr>
              <w:t>Healthcare for London’s Case for Change (2</w:t>
            </w:r>
            <w:r w:rsidR="00B041DE">
              <w:rPr>
                <w:rFonts w:cs="Arial"/>
                <w:sz w:val="20"/>
              </w:rPr>
              <w:t>009</w:t>
            </w:r>
            <w:r>
              <w:rPr>
                <w:rFonts w:cs="Arial"/>
                <w:sz w:val="20"/>
              </w:rPr>
              <w:t>) indicated that on average, 27,500 children and young people (CYP) aged 0-18 nationally are admitted t</w:t>
            </w:r>
            <w:r w:rsidR="003858FB">
              <w:rPr>
                <w:rFonts w:cs="Arial"/>
                <w:sz w:val="20"/>
              </w:rPr>
              <w:t xml:space="preserve">o hospital each year </w:t>
            </w:r>
            <w:r w:rsidR="00853E5D">
              <w:rPr>
                <w:rFonts w:cs="Arial"/>
                <w:sz w:val="20"/>
              </w:rPr>
              <w:t>with</w:t>
            </w:r>
            <w:r w:rsidR="003858FB">
              <w:rPr>
                <w:rFonts w:cs="Arial"/>
                <w:sz w:val="20"/>
              </w:rPr>
              <w:t xml:space="preserve"> asthma</w:t>
            </w:r>
            <w:r w:rsidR="00E3199D">
              <w:rPr>
                <w:rFonts w:cs="Arial"/>
                <w:sz w:val="20"/>
              </w:rPr>
              <w:t>.</w:t>
            </w:r>
            <w:r w:rsidR="003858FB">
              <w:rPr>
                <w:rFonts w:cs="Arial"/>
                <w:sz w:val="20"/>
              </w:rPr>
              <w:t xml:space="preserve"> It</w:t>
            </w:r>
            <w:r w:rsidR="00853E5D">
              <w:rPr>
                <w:rFonts w:cs="Arial"/>
                <w:sz w:val="20"/>
              </w:rPr>
              <w:t xml:space="preserve"> also</w:t>
            </w:r>
            <w:r w:rsidR="003858FB">
              <w:rPr>
                <w:rFonts w:cs="Arial"/>
                <w:sz w:val="20"/>
              </w:rPr>
              <w:t xml:space="preserve"> suggests that, </w:t>
            </w:r>
            <w:r>
              <w:rPr>
                <w:rFonts w:cs="Arial"/>
                <w:sz w:val="20"/>
              </w:rPr>
              <w:t>75%</w:t>
            </w:r>
            <w:r w:rsidR="00E3199D">
              <w:rPr>
                <w:rFonts w:cs="Arial"/>
                <w:sz w:val="20"/>
              </w:rPr>
              <w:t xml:space="preserve"> of</w:t>
            </w:r>
            <w:r w:rsidR="00853E5D">
              <w:rPr>
                <w:rFonts w:cs="Arial"/>
                <w:sz w:val="20"/>
              </w:rPr>
              <w:t xml:space="preserve"> these</w:t>
            </w:r>
            <w:r w:rsidR="00E3199D">
              <w:rPr>
                <w:rFonts w:cs="Arial"/>
                <w:sz w:val="20"/>
              </w:rPr>
              <w:t xml:space="preserve"> </w:t>
            </w:r>
            <w:r w:rsidR="003858FB">
              <w:rPr>
                <w:rFonts w:cs="Arial"/>
                <w:sz w:val="20"/>
              </w:rPr>
              <w:t xml:space="preserve">attendances could have been avoided if conditions were </w:t>
            </w:r>
            <w:r w:rsidR="00B041DE">
              <w:rPr>
                <w:rFonts w:cs="Arial"/>
                <w:sz w:val="20"/>
              </w:rPr>
              <w:t>more appropriately managed</w:t>
            </w:r>
            <w:r w:rsidR="003858FB">
              <w:rPr>
                <w:rFonts w:cs="Arial"/>
                <w:sz w:val="20"/>
              </w:rPr>
              <w:t xml:space="preserve"> within primary and community care.  </w:t>
            </w:r>
          </w:p>
          <w:p w14:paraId="132657C6" w14:textId="77777777" w:rsidR="009D78B6" w:rsidRDefault="009D78B6" w:rsidP="00BF406D">
            <w:pPr>
              <w:spacing w:after="0" w:line="276" w:lineRule="auto"/>
              <w:rPr>
                <w:rFonts w:cs="Arial"/>
                <w:sz w:val="20"/>
              </w:rPr>
            </w:pPr>
          </w:p>
          <w:p w14:paraId="5B96D8DD" w14:textId="4C8B1437" w:rsidR="00F96E57" w:rsidRPr="006517D7" w:rsidRDefault="00B041DE" w:rsidP="00B7392B">
            <w:pPr>
              <w:spacing w:after="0" w:line="276" w:lineRule="auto"/>
              <w:rPr>
                <w:rFonts w:cs="Arial"/>
                <w:sz w:val="20"/>
              </w:rPr>
            </w:pPr>
            <w:r>
              <w:rPr>
                <w:rFonts w:cs="Arial"/>
                <w:sz w:val="20"/>
              </w:rPr>
              <w:t xml:space="preserve">A pilot service was commissioned in Hounslow from 2009-2011 to support the management of children </w:t>
            </w:r>
            <w:r w:rsidR="00E3199D">
              <w:rPr>
                <w:rFonts w:cs="Arial"/>
                <w:sz w:val="20"/>
              </w:rPr>
              <w:t xml:space="preserve">attending </w:t>
            </w:r>
            <w:r w:rsidR="00B7392B">
              <w:rPr>
                <w:rFonts w:cs="Arial"/>
                <w:sz w:val="20"/>
              </w:rPr>
              <w:t xml:space="preserve">the </w:t>
            </w:r>
            <w:r w:rsidR="0079269E">
              <w:rPr>
                <w:rFonts w:cs="Arial"/>
                <w:sz w:val="20"/>
              </w:rPr>
              <w:t>Accident &amp; Emerge</w:t>
            </w:r>
            <w:r w:rsidR="00886A4C">
              <w:rPr>
                <w:rFonts w:cs="Arial"/>
                <w:sz w:val="20"/>
              </w:rPr>
              <w:t>ncy (A&amp;E) or</w:t>
            </w:r>
            <w:r w:rsidR="0079269E">
              <w:rPr>
                <w:rFonts w:cs="Arial"/>
                <w:sz w:val="20"/>
              </w:rPr>
              <w:t xml:space="preserve"> Urgent Care Centre (UCC) w</w:t>
            </w:r>
            <w:r>
              <w:rPr>
                <w:rFonts w:cs="Arial"/>
                <w:sz w:val="20"/>
              </w:rPr>
              <w:t>ith asthma and wheeze</w:t>
            </w:r>
            <w:r w:rsidR="00026ED2">
              <w:rPr>
                <w:rFonts w:cs="Arial"/>
                <w:sz w:val="20"/>
              </w:rPr>
              <w:t>,</w:t>
            </w:r>
            <w:r>
              <w:rPr>
                <w:rFonts w:cs="Arial"/>
                <w:sz w:val="20"/>
              </w:rPr>
              <w:t xml:space="preserve"> and reduce the high numbers of acute attendances for CYP with these conditions. The service demonstrated improved outcomes for children, increased confidence from parents in managing their child’s asthma, and a reduction in acute attendances. This service specification builds upon the pilot in order to</w:t>
            </w:r>
            <w:r w:rsidR="008D6F4E">
              <w:rPr>
                <w:rFonts w:cs="Arial"/>
                <w:sz w:val="20"/>
              </w:rPr>
              <w:t xml:space="preserve"> improve community provision for CYP </w:t>
            </w:r>
            <w:r>
              <w:rPr>
                <w:rFonts w:cs="Arial"/>
                <w:sz w:val="20"/>
              </w:rPr>
              <w:t xml:space="preserve">in Hounslow. </w:t>
            </w:r>
            <w:r w:rsidR="006517D7">
              <w:rPr>
                <w:rFonts w:cs="Arial"/>
                <w:sz w:val="20"/>
              </w:rPr>
              <w:br/>
            </w:r>
          </w:p>
        </w:tc>
      </w:tr>
      <w:tr w:rsidR="00F96E57" w:rsidRPr="00487934" w14:paraId="0F0B8C0B" w14:textId="77777777" w:rsidTr="008D0511">
        <w:tc>
          <w:tcPr>
            <w:tcW w:w="9640" w:type="dxa"/>
            <w:shd w:val="clear" w:color="auto" w:fill="595959"/>
          </w:tcPr>
          <w:p w14:paraId="3F8FE9DD" w14:textId="77777777" w:rsidR="00F96E57" w:rsidRPr="00487934" w:rsidRDefault="00F96E57" w:rsidP="00D56ED1">
            <w:pPr>
              <w:spacing w:after="0" w:line="276" w:lineRule="auto"/>
              <w:rPr>
                <w:rFonts w:cs="Arial"/>
                <w:b/>
                <w:color w:val="F79646"/>
              </w:rPr>
            </w:pPr>
            <w:r w:rsidRPr="00487934">
              <w:rPr>
                <w:rFonts w:cs="Arial"/>
                <w:b/>
                <w:color w:val="F79646"/>
              </w:rPr>
              <w:t>2.</w:t>
            </w:r>
            <w:r w:rsidRPr="00487934">
              <w:rPr>
                <w:rFonts w:cs="Arial"/>
                <w:b/>
                <w:color w:val="F79646"/>
              </w:rPr>
              <w:tab/>
              <w:t>Outcomes</w:t>
            </w:r>
          </w:p>
        </w:tc>
      </w:tr>
      <w:tr w:rsidR="00F96E57" w:rsidRPr="00487934" w14:paraId="4F163718" w14:textId="77777777" w:rsidTr="008D0511">
        <w:tc>
          <w:tcPr>
            <w:tcW w:w="9640" w:type="dxa"/>
            <w:shd w:val="clear" w:color="auto" w:fill="FFFFFF"/>
          </w:tcPr>
          <w:p w14:paraId="490843C8" w14:textId="77777777" w:rsidR="00F96E57" w:rsidRPr="00487934" w:rsidRDefault="00F96E57" w:rsidP="00D56ED1">
            <w:pPr>
              <w:spacing w:after="0" w:line="276" w:lineRule="auto"/>
              <w:rPr>
                <w:rFonts w:cs="Arial"/>
                <w:b/>
                <w:sz w:val="20"/>
              </w:rPr>
            </w:pPr>
          </w:p>
          <w:p w14:paraId="5D1D3BED" w14:textId="77777777" w:rsidR="00F96E57" w:rsidRPr="0073748F" w:rsidRDefault="00F96E57" w:rsidP="00D56ED1">
            <w:pPr>
              <w:spacing w:after="0" w:line="276" w:lineRule="auto"/>
              <w:rPr>
                <w:rFonts w:cs="Arial"/>
                <w:b/>
                <w:sz w:val="20"/>
              </w:rPr>
            </w:pPr>
            <w:r w:rsidRPr="0073748F">
              <w:rPr>
                <w:rFonts w:cs="Arial"/>
                <w:b/>
                <w:sz w:val="20"/>
              </w:rPr>
              <w:t>2.1</w:t>
            </w:r>
            <w:r w:rsidRPr="0073748F">
              <w:rPr>
                <w:rFonts w:cs="Arial"/>
                <w:b/>
                <w:sz w:val="20"/>
              </w:rPr>
              <w:tab/>
            </w:r>
            <w:r w:rsidRPr="0073748F">
              <w:rPr>
                <w:rFonts w:cs="Arial"/>
                <w:b/>
                <w:sz w:val="20"/>
                <w:u w:val="single"/>
              </w:rPr>
              <w:t>NHS Outcomes Framework Domains &amp; Indicators</w:t>
            </w:r>
          </w:p>
          <w:p w14:paraId="4590DEFF" w14:textId="77777777" w:rsidR="00F96E57" w:rsidRPr="0073748F" w:rsidRDefault="00F96E57" w:rsidP="00D56ED1">
            <w:pPr>
              <w:spacing w:after="0" w:line="276" w:lineRule="auto"/>
              <w:rPr>
                <w:rFonts w:cs="Arial"/>
                <w:b/>
                <w:sz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528"/>
              <w:gridCol w:w="641"/>
            </w:tblGrid>
            <w:tr w:rsidR="0073748F" w:rsidRPr="0073748F" w14:paraId="016AEE91" w14:textId="77777777" w:rsidTr="006517D7">
              <w:tc>
                <w:tcPr>
                  <w:tcW w:w="1276" w:type="dxa"/>
                  <w:shd w:val="clear" w:color="auto" w:fill="auto"/>
                </w:tcPr>
                <w:p w14:paraId="61C7A5B1" w14:textId="77777777" w:rsidR="00F96E57" w:rsidRPr="0073748F" w:rsidRDefault="00F96E57" w:rsidP="00D56ED1">
                  <w:pPr>
                    <w:spacing w:after="0" w:line="276" w:lineRule="auto"/>
                    <w:rPr>
                      <w:rFonts w:eastAsia="Times New Roman" w:cs="Arial"/>
                      <w:b/>
                      <w:sz w:val="20"/>
                      <w:lang w:eastAsia="en-GB"/>
                    </w:rPr>
                  </w:pPr>
                  <w:r w:rsidRPr="0073748F">
                    <w:rPr>
                      <w:rFonts w:eastAsia="Times New Roman" w:cs="Arial"/>
                      <w:b/>
                      <w:sz w:val="20"/>
                      <w:lang w:eastAsia="en-GB"/>
                    </w:rPr>
                    <w:t>Domain 1</w:t>
                  </w:r>
                </w:p>
              </w:tc>
              <w:tc>
                <w:tcPr>
                  <w:tcW w:w="5528" w:type="dxa"/>
                  <w:shd w:val="clear" w:color="auto" w:fill="auto"/>
                </w:tcPr>
                <w:p w14:paraId="432C54F6" w14:textId="77777777" w:rsidR="00F96E57" w:rsidRPr="0073748F" w:rsidRDefault="00F96E57" w:rsidP="00D56ED1">
                  <w:pPr>
                    <w:spacing w:after="0" w:line="276" w:lineRule="auto"/>
                    <w:rPr>
                      <w:rFonts w:eastAsia="Times New Roman" w:cs="Arial"/>
                      <w:b/>
                      <w:sz w:val="20"/>
                      <w:lang w:eastAsia="en-GB"/>
                    </w:rPr>
                  </w:pPr>
                  <w:r w:rsidRPr="0073748F">
                    <w:rPr>
                      <w:rFonts w:eastAsia="Times New Roman" w:cs="Arial"/>
                      <w:b/>
                      <w:sz w:val="20"/>
                      <w:lang w:eastAsia="en-GB"/>
                    </w:rPr>
                    <w:t>Preventing people from dying prematurely</w:t>
                  </w:r>
                </w:p>
              </w:tc>
              <w:tc>
                <w:tcPr>
                  <w:tcW w:w="641" w:type="dxa"/>
                  <w:shd w:val="clear" w:color="auto" w:fill="auto"/>
                </w:tcPr>
                <w:p w14:paraId="16C43D28" w14:textId="6AE52445" w:rsidR="00F96E57" w:rsidRPr="0073748F" w:rsidRDefault="00C63690" w:rsidP="00733E2B">
                  <w:pPr>
                    <w:spacing w:after="0" w:line="276" w:lineRule="auto"/>
                    <w:jc w:val="center"/>
                    <w:rPr>
                      <w:rFonts w:eastAsia="Times New Roman" w:cs="Arial"/>
                      <w:b/>
                      <w:sz w:val="20"/>
                      <w:lang w:eastAsia="en-GB"/>
                    </w:rPr>
                  </w:pPr>
                  <w:r>
                    <w:rPr>
                      <w:rFonts w:eastAsia="Times New Roman" w:cs="Arial"/>
                      <w:b/>
                      <w:sz w:val="20"/>
                      <w:lang w:eastAsia="en-GB"/>
                    </w:rPr>
                    <w:t>×</w:t>
                  </w:r>
                </w:p>
              </w:tc>
            </w:tr>
            <w:tr w:rsidR="0073748F" w:rsidRPr="0073748F" w14:paraId="1BA528BA" w14:textId="77777777" w:rsidTr="006517D7">
              <w:tc>
                <w:tcPr>
                  <w:tcW w:w="1276" w:type="dxa"/>
                  <w:shd w:val="clear" w:color="auto" w:fill="auto"/>
                </w:tcPr>
                <w:p w14:paraId="7E4EEBA4" w14:textId="77777777" w:rsidR="00F96E57" w:rsidRPr="0073748F" w:rsidRDefault="00F96E57" w:rsidP="00D56ED1">
                  <w:pPr>
                    <w:spacing w:after="0" w:line="276" w:lineRule="auto"/>
                    <w:rPr>
                      <w:rFonts w:eastAsia="Times New Roman" w:cs="Arial"/>
                      <w:b/>
                      <w:sz w:val="20"/>
                      <w:lang w:eastAsia="en-GB"/>
                    </w:rPr>
                  </w:pPr>
                  <w:r w:rsidRPr="0073748F">
                    <w:rPr>
                      <w:rFonts w:eastAsia="Times New Roman" w:cs="Arial"/>
                      <w:b/>
                      <w:sz w:val="20"/>
                      <w:lang w:eastAsia="en-GB"/>
                    </w:rPr>
                    <w:t>Domain 2</w:t>
                  </w:r>
                </w:p>
              </w:tc>
              <w:tc>
                <w:tcPr>
                  <w:tcW w:w="5528" w:type="dxa"/>
                  <w:shd w:val="clear" w:color="auto" w:fill="auto"/>
                </w:tcPr>
                <w:p w14:paraId="34B2F0E9" w14:textId="77777777" w:rsidR="00F96E57" w:rsidRPr="0073748F" w:rsidRDefault="00F96E57" w:rsidP="00D56ED1">
                  <w:pPr>
                    <w:spacing w:after="0" w:line="276" w:lineRule="auto"/>
                    <w:rPr>
                      <w:rFonts w:eastAsia="Times New Roman" w:cs="Arial"/>
                      <w:b/>
                      <w:sz w:val="20"/>
                      <w:lang w:eastAsia="en-GB"/>
                    </w:rPr>
                  </w:pPr>
                  <w:r w:rsidRPr="0073748F">
                    <w:rPr>
                      <w:rFonts w:eastAsia="Times New Roman" w:cs="Arial"/>
                      <w:b/>
                      <w:sz w:val="20"/>
                      <w:lang w:eastAsia="en-GB"/>
                    </w:rPr>
                    <w:t>Enhancing quality of life for people with long-term conditions</w:t>
                  </w:r>
                </w:p>
              </w:tc>
              <w:tc>
                <w:tcPr>
                  <w:tcW w:w="641" w:type="dxa"/>
                  <w:shd w:val="clear" w:color="auto" w:fill="auto"/>
                </w:tcPr>
                <w:p w14:paraId="4FD0E319" w14:textId="5E0028F7" w:rsidR="00F96E57" w:rsidRPr="0073748F" w:rsidRDefault="00C63690" w:rsidP="00733E2B">
                  <w:pPr>
                    <w:spacing w:after="0" w:line="276" w:lineRule="auto"/>
                    <w:jc w:val="center"/>
                    <w:rPr>
                      <w:rFonts w:eastAsia="Times New Roman" w:cs="Arial"/>
                      <w:b/>
                      <w:sz w:val="20"/>
                      <w:lang w:eastAsia="en-GB"/>
                    </w:rPr>
                  </w:pPr>
                  <w:r>
                    <w:rPr>
                      <w:rFonts w:eastAsia="Times New Roman" w:cs="Arial"/>
                      <w:b/>
                      <w:sz w:val="20"/>
                      <w:lang w:eastAsia="en-GB"/>
                    </w:rPr>
                    <w:t>×</w:t>
                  </w:r>
                </w:p>
              </w:tc>
            </w:tr>
            <w:tr w:rsidR="0073748F" w:rsidRPr="0073748F" w14:paraId="40F4B995" w14:textId="77777777" w:rsidTr="006517D7">
              <w:tc>
                <w:tcPr>
                  <w:tcW w:w="1276" w:type="dxa"/>
                  <w:shd w:val="clear" w:color="auto" w:fill="auto"/>
                </w:tcPr>
                <w:p w14:paraId="2A18179A" w14:textId="77777777" w:rsidR="00F96E57" w:rsidRPr="0073748F" w:rsidRDefault="00F96E57" w:rsidP="00D56ED1">
                  <w:pPr>
                    <w:spacing w:after="0" w:line="276" w:lineRule="auto"/>
                    <w:rPr>
                      <w:rFonts w:eastAsia="Times New Roman" w:cs="Arial"/>
                      <w:b/>
                      <w:sz w:val="20"/>
                      <w:lang w:eastAsia="en-GB"/>
                    </w:rPr>
                  </w:pPr>
                  <w:r w:rsidRPr="0073748F">
                    <w:rPr>
                      <w:rFonts w:eastAsia="Times New Roman" w:cs="Arial"/>
                      <w:b/>
                      <w:sz w:val="20"/>
                      <w:lang w:eastAsia="en-GB"/>
                    </w:rPr>
                    <w:lastRenderedPageBreak/>
                    <w:t>Domain 3</w:t>
                  </w:r>
                </w:p>
              </w:tc>
              <w:tc>
                <w:tcPr>
                  <w:tcW w:w="5528" w:type="dxa"/>
                  <w:shd w:val="clear" w:color="auto" w:fill="auto"/>
                </w:tcPr>
                <w:p w14:paraId="794E32FA" w14:textId="77777777" w:rsidR="00F96E57" w:rsidRPr="0073748F" w:rsidRDefault="00F96E57" w:rsidP="00D56ED1">
                  <w:pPr>
                    <w:spacing w:after="0" w:line="276" w:lineRule="auto"/>
                    <w:rPr>
                      <w:rFonts w:eastAsia="Times New Roman" w:cs="Arial"/>
                      <w:b/>
                      <w:sz w:val="20"/>
                      <w:lang w:eastAsia="en-GB"/>
                    </w:rPr>
                  </w:pPr>
                  <w:r w:rsidRPr="0073748F">
                    <w:rPr>
                      <w:rFonts w:eastAsia="Times New Roman" w:cs="Arial"/>
                      <w:b/>
                      <w:sz w:val="20"/>
                      <w:lang w:eastAsia="en-GB"/>
                    </w:rPr>
                    <w:t>Helping people to recover from episodes of ill-health or following injury</w:t>
                  </w:r>
                </w:p>
              </w:tc>
              <w:tc>
                <w:tcPr>
                  <w:tcW w:w="641" w:type="dxa"/>
                  <w:shd w:val="clear" w:color="auto" w:fill="auto"/>
                </w:tcPr>
                <w:p w14:paraId="48069E53" w14:textId="47306B7D" w:rsidR="00F96E57" w:rsidRPr="0073748F" w:rsidRDefault="00C63690" w:rsidP="00733E2B">
                  <w:pPr>
                    <w:spacing w:after="0" w:line="276" w:lineRule="auto"/>
                    <w:jc w:val="center"/>
                    <w:rPr>
                      <w:rFonts w:eastAsia="Times New Roman" w:cs="Arial"/>
                      <w:b/>
                      <w:sz w:val="20"/>
                      <w:lang w:eastAsia="en-GB"/>
                    </w:rPr>
                  </w:pPr>
                  <w:r>
                    <w:rPr>
                      <w:rFonts w:eastAsia="Times New Roman" w:cs="Arial"/>
                      <w:b/>
                      <w:sz w:val="20"/>
                      <w:lang w:eastAsia="en-GB"/>
                    </w:rPr>
                    <w:t>×</w:t>
                  </w:r>
                </w:p>
              </w:tc>
            </w:tr>
            <w:tr w:rsidR="0073748F" w:rsidRPr="0073748F" w14:paraId="3A12DE4C" w14:textId="77777777" w:rsidTr="006517D7">
              <w:tc>
                <w:tcPr>
                  <w:tcW w:w="1276" w:type="dxa"/>
                  <w:shd w:val="clear" w:color="auto" w:fill="auto"/>
                </w:tcPr>
                <w:p w14:paraId="07806465" w14:textId="77777777" w:rsidR="00F96E57" w:rsidRPr="0073748F" w:rsidRDefault="00F96E57" w:rsidP="00D56ED1">
                  <w:pPr>
                    <w:spacing w:after="0" w:line="276" w:lineRule="auto"/>
                    <w:rPr>
                      <w:rFonts w:eastAsia="Times New Roman" w:cs="Arial"/>
                      <w:b/>
                      <w:sz w:val="20"/>
                      <w:lang w:eastAsia="en-GB"/>
                    </w:rPr>
                  </w:pPr>
                  <w:r w:rsidRPr="0073748F">
                    <w:rPr>
                      <w:rFonts w:eastAsia="Times New Roman" w:cs="Arial"/>
                      <w:b/>
                      <w:sz w:val="20"/>
                      <w:lang w:eastAsia="en-GB"/>
                    </w:rPr>
                    <w:t>Domain 4</w:t>
                  </w:r>
                </w:p>
              </w:tc>
              <w:tc>
                <w:tcPr>
                  <w:tcW w:w="5528" w:type="dxa"/>
                  <w:shd w:val="clear" w:color="auto" w:fill="auto"/>
                </w:tcPr>
                <w:p w14:paraId="6398334E" w14:textId="77777777" w:rsidR="00F96E57" w:rsidRPr="0073748F" w:rsidRDefault="00F96E57" w:rsidP="00D56ED1">
                  <w:pPr>
                    <w:spacing w:after="0" w:line="276" w:lineRule="auto"/>
                    <w:rPr>
                      <w:rFonts w:eastAsia="Times New Roman" w:cs="Arial"/>
                      <w:b/>
                      <w:sz w:val="20"/>
                      <w:lang w:eastAsia="en-GB"/>
                    </w:rPr>
                  </w:pPr>
                  <w:r w:rsidRPr="0073748F">
                    <w:rPr>
                      <w:rFonts w:eastAsia="Times New Roman" w:cs="Arial"/>
                      <w:b/>
                      <w:sz w:val="20"/>
                      <w:lang w:eastAsia="en-GB"/>
                    </w:rPr>
                    <w:t>Ensuring people have a positive experience of care</w:t>
                  </w:r>
                </w:p>
              </w:tc>
              <w:tc>
                <w:tcPr>
                  <w:tcW w:w="641" w:type="dxa"/>
                  <w:shd w:val="clear" w:color="auto" w:fill="auto"/>
                </w:tcPr>
                <w:p w14:paraId="60F53583" w14:textId="2798797F" w:rsidR="00F96E57" w:rsidRPr="0073748F" w:rsidRDefault="00C63690" w:rsidP="00733E2B">
                  <w:pPr>
                    <w:spacing w:after="0" w:line="276" w:lineRule="auto"/>
                    <w:jc w:val="center"/>
                    <w:rPr>
                      <w:rFonts w:eastAsia="Times New Roman" w:cs="Arial"/>
                      <w:b/>
                      <w:sz w:val="20"/>
                      <w:lang w:eastAsia="en-GB"/>
                    </w:rPr>
                  </w:pPr>
                  <w:r>
                    <w:rPr>
                      <w:rFonts w:eastAsia="Times New Roman" w:cs="Arial"/>
                      <w:b/>
                      <w:sz w:val="20"/>
                      <w:lang w:eastAsia="en-GB"/>
                    </w:rPr>
                    <w:t>×</w:t>
                  </w:r>
                </w:p>
              </w:tc>
            </w:tr>
            <w:tr w:rsidR="0073748F" w:rsidRPr="0073748F" w14:paraId="5C2CB4CA" w14:textId="77777777" w:rsidTr="006517D7">
              <w:tc>
                <w:tcPr>
                  <w:tcW w:w="1276" w:type="dxa"/>
                  <w:shd w:val="clear" w:color="auto" w:fill="auto"/>
                </w:tcPr>
                <w:p w14:paraId="00E6DF2F" w14:textId="77777777" w:rsidR="00F96E57" w:rsidRPr="0073748F" w:rsidRDefault="00F96E57" w:rsidP="00D56ED1">
                  <w:pPr>
                    <w:spacing w:after="0" w:line="276" w:lineRule="auto"/>
                    <w:rPr>
                      <w:rFonts w:eastAsia="Times New Roman" w:cs="Arial"/>
                      <w:b/>
                      <w:sz w:val="20"/>
                      <w:lang w:eastAsia="en-GB"/>
                    </w:rPr>
                  </w:pPr>
                  <w:r w:rsidRPr="0073748F">
                    <w:rPr>
                      <w:rFonts w:eastAsia="Times New Roman" w:cs="Arial"/>
                      <w:b/>
                      <w:sz w:val="20"/>
                      <w:lang w:eastAsia="en-GB"/>
                    </w:rPr>
                    <w:t>Domain 5</w:t>
                  </w:r>
                </w:p>
              </w:tc>
              <w:tc>
                <w:tcPr>
                  <w:tcW w:w="5528" w:type="dxa"/>
                  <w:shd w:val="clear" w:color="auto" w:fill="auto"/>
                </w:tcPr>
                <w:p w14:paraId="340CABD2" w14:textId="77777777" w:rsidR="00F96E57" w:rsidRPr="0073748F" w:rsidRDefault="00F96E57" w:rsidP="00D56ED1">
                  <w:pPr>
                    <w:spacing w:after="0" w:line="276" w:lineRule="auto"/>
                    <w:rPr>
                      <w:rFonts w:eastAsia="Times New Roman" w:cs="Arial"/>
                      <w:b/>
                      <w:sz w:val="20"/>
                      <w:lang w:eastAsia="en-GB"/>
                    </w:rPr>
                  </w:pPr>
                  <w:r w:rsidRPr="0073748F">
                    <w:rPr>
                      <w:rFonts w:eastAsia="Times New Roman" w:cs="Arial"/>
                      <w:b/>
                      <w:sz w:val="20"/>
                      <w:lang w:eastAsia="en-GB"/>
                    </w:rPr>
                    <w:t>Treating and caring for people in safe environment and protecting them from avoidable harm</w:t>
                  </w:r>
                </w:p>
              </w:tc>
              <w:tc>
                <w:tcPr>
                  <w:tcW w:w="641" w:type="dxa"/>
                  <w:shd w:val="clear" w:color="auto" w:fill="auto"/>
                </w:tcPr>
                <w:p w14:paraId="65287566" w14:textId="1F79C3DF" w:rsidR="00F96E57" w:rsidRPr="0073748F" w:rsidRDefault="00C63690" w:rsidP="00733E2B">
                  <w:pPr>
                    <w:spacing w:after="0" w:line="276" w:lineRule="auto"/>
                    <w:jc w:val="center"/>
                    <w:rPr>
                      <w:rFonts w:eastAsia="Times New Roman" w:cs="Arial"/>
                      <w:b/>
                      <w:sz w:val="20"/>
                      <w:lang w:eastAsia="en-GB"/>
                    </w:rPr>
                  </w:pPr>
                  <w:r>
                    <w:rPr>
                      <w:rFonts w:eastAsia="Times New Roman" w:cs="Arial"/>
                      <w:b/>
                      <w:sz w:val="20"/>
                      <w:lang w:eastAsia="en-GB"/>
                    </w:rPr>
                    <w:t>×</w:t>
                  </w:r>
                </w:p>
              </w:tc>
            </w:tr>
          </w:tbl>
          <w:p w14:paraId="0DC402F5" w14:textId="499AFB90" w:rsidR="00F96E57" w:rsidRPr="0073748F" w:rsidRDefault="00DD2F9A" w:rsidP="00D56ED1">
            <w:pPr>
              <w:spacing w:after="0" w:line="276" w:lineRule="auto"/>
              <w:rPr>
                <w:rFonts w:cs="Arial"/>
                <w:b/>
                <w:sz w:val="20"/>
              </w:rPr>
            </w:pPr>
            <w:r>
              <w:rPr>
                <w:rFonts w:cs="Arial"/>
                <w:b/>
                <w:sz w:val="20"/>
              </w:rPr>
              <w:br/>
            </w:r>
            <w:r w:rsidR="00F96E57" w:rsidRPr="0073748F">
              <w:rPr>
                <w:rFonts w:cs="Arial"/>
                <w:b/>
                <w:sz w:val="20"/>
              </w:rPr>
              <w:t>2.2</w:t>
            </w:r>
            <w:r w:rsidR="00F96E57" w:rsidRPr="0073748F">
              <w:rPr>
                <w:rFonts w:cs="Arial"/>
                <w:b/>
                <w:sz w:val="20"/>
              </w:rPr>
              <w:tab/>
              <w:t>Local defined outcomes</w:t>
            </w:r>
          </w:p>
          <w:p w14:paraId="33B231BE" w14:textId="77777777" w:rsidR="00F96E57" w:rsidRPr="0073748F" w:rsidRDefault="00F96E57" w:rsidP="00D56ED1">
            <w:pPr>
              <w:spacing w:after="0" w:line="276" w:lineRule="auto"/>
              <w:rPr>
                <w:rFonts w:cs="Arial"/>
                <w:b/>
                <w:sz w:val="20"/>
              </w:rPr>
            </w:pPr>
          </w:p>
          <w:p w14:paraId="0093DD55" w14:textId="77777777" w:rsidR="00334892" w:rsidRDefault="00334892" w:rsidP="00334892">
            <w:pPr>
              <w:spacing w:line="276" w:lineRule="auto"/>
              <w:rPr>
                <w:rFonts w:cs="Arial"/>
                <w:sz w:val="20"/>
              </w:rPr>
            </w:pPr>
            <w:r>
              <w:rPr>
                <w:rFonts w:cs="Arial"/>
                <w:sz w:val="20"/>
              </w:rPr>
              <w:t>The intended health outcomes of the Asthma &amp; Wheeze Service are to:</w:t>
            </w:r>
          </w:p>
          <w:p w14:paraId="439EAC8B" w14:textId="77777777" w:rsidR="00334892" w:rsidRDefault="00334892" w:rsidP="00334892">
            <w:pPr>
              <w:pStyle w:val="ListParagraph"/>
              <w:numPr>
                <w:ilvl w:val="0"/>
                <w:numId w:val="14"/>
              </w:numPr>
              <w:spacing w:line="276" w:lineRule="auto"/>
              <w:rPr>
                <w:rFonts w:ascii="Arial" w:hAnsi="Arial" w:cs="Arial"/>
                <w:sz w:val="20"/>
              </w:rPr>
            </w:pPr>
            <w:r>
              <w:rPr>
                <w:rFonts w:ascii="Arial" w:hAnsi="Arial" w:cs="Arial"/>
                <w:sz w:val="20"/>
              </w:rPr>
              <w:t>Improve the health of all CYP using the service</w:t>
            </w:r>
          </w:p>
          <w:p w14:paraId="394E1FD9" w14:textId="77777777" w:rsidR="00334892" w:rsidRDefault="00334892" w:rsidP="00334892">
            <w:pPr>
              <w:pStyle w:val="ListParagraph"/>
              <w:numPr>
                <w:ilvl w:val="0"/>
                <w:numId w:val="14"/>
              </w:numPr>
              <w:spacing w:line="276" w:lineRule="auto"/>
              <w:rPr>
                <w:rFonts w:ascii="Arial" w:hAnsi="Arial" w:cs="Arial"/>
                <w:sz w:val="20"/>
              </w:rPr>
            </w:pPr>
            <w:r>
              <w:rPr>
                <w:rFonts w:ascii="Arial" w:hAnsi="Arial" w:cs="Arial"/>
                <w:sz w:val="20"/>
              </w:rPr>
              <w:t>Reduce the amount of time spent in acute settings</w:t>
            </w:r>
          </w:p>
          <w:p w14:paraId="0528947D" w14:textId="77777777" w:rsidR="00334892" w:rsidRDefault="00334892" w:rsidP="00334892">
            <w:pPr>
              <w:pStyle w:val="ListParagraph"/>
              <w:numPr>
                <w:ilvl w:val="0"/>
                <w:numId w:val="14"/>
              </w:numPr>
              <w:spacing w:line="276" w:lineRule="auto"/>
              <w:rPr>
                <w:rFonts w:ascii="Arial" w:hAnsi="Arial" w:cs="Arial"/>
                <w:sz w:val="20"/>
              </w:rPr>
            </w:pPr>
            <w:r>
              <w:rPr>
                <w:rFonts w:ascii="Arial" w:hAnsi="Arial" w:cs="Arial"/>
                <w:sz w:val="20"/>
              </w:rPr>
              <w:t>Improve the co-ordination of services</w:t>
            </w:r>
          </w:p>
          <w:p w14:paraId="00D52BEC" w14:textId="4C787AAD" w:rsidR="00334892" w:rsidRDefault="00334892" w:rsidP="00334892">
            <w:pPr>
              <w:pStyle w:val="ListParagraph"/>
              <w:numPr>
                <w:ilvl w:val="0"/>
                <w:numId w:val="14"/>
              </w:numPr>
              <w:spacing w:line="276" w:lineRule="auto"/>
              <w:rPr>
                <w:rFonts w:ascii="Arial" w:hAnsi="Arial" w:cs="Arial"/>
                <w:sz w:val="20"/>
              </w:rPr>
            </w:pPr>
            <w:r>
              <w:rPr>
                <w:rFonts w:ascii="Arial" w:hAnsi="Arial" w:cs="Arial"/>
                <w:sz w:val="20"/>
              </w:rPr>
              <w:t>Improve the confidence and self-care skills of CYP and their parents/ carers</w:t>
            </w:r>
          </w:p>
          <w:p w14:paraId="0D02AC2B" w14:textId="77777777" w:rsidR="00334892" w:rsidRDefault="00334892" w:rsidP="00334892">
            <w:pPr>
              <w:pStyle w:val="ListParagraph"/>
              <w:numPr>
                <w:ilvl w:val="0"/>
                <w:numId w:val="14"/>
              </w:numPr>
              <w:spacing w:line="276" w:lineRule="auto"/>
              <w:rPr>
                <w:rFonts w:ascii="Arial" w:hAnsi="Arial" w:cs="Arial"/>
                <w:sz w:val="20"/>
              </w:rPr>
            </w:pPr>
            <w:r>
              <w:rPr>
                <w:rFonts w:ascii="Arial" w:hAnsi="Arial" w:cs="Arial"/>
                <w:sz w:val="20"/>
              </w:rPr>
              <w:t>Increase the satisfaction of CYP and their parents/ carers</w:t>
            </w:r>
          </w:p>
          <w:p w14:paraId="3A93A046" w14:textId="77777777" w:rsidR="00334892" w:rsidRPr="008D0511" w:rsidRDefault="00334892" w:rsidP="00334892">
            <w:pPr>
              <w:pStyle w:val="ListParagraph"/>
              <w:numPr>
                <w:ilvl w:val="0"/>
                <w:numId w:val="14"/>
              </w:numPr>
              <w:spacing w:line="276" w:lineRule="auto"/>
              <w:rPr>
                <w:rFonts w:ascii="Arial" w:hAnsi="Arial" w:cs="Arial"/>
                <w:sz w:val="20"/>
              </w:rPr>
            </w:pPr>
            <w:r>
              <w:rPr>
                <w:rFonts w:ascii="Arial" w:hAnsi="Arial" w:cs="Arial"/>
                <w:sz w:val="20"/>
              </w:rPr>
              <w:t>Improve emotional and social well-being through the reduction of stress during periods of illness</w:t>
            </w:r>
          </w:p>
          <w:p w14:paraId="562B1D77" w14:textId="77777777" w:rsidR="00B04688" w:rsidRPr="00487934" w:rsidRDefault="00B04688" w:rsidP="00D56ED1">
            <w:pPr>
              <w:spacing w:after="0" w:line="276" w:lineRule="auto"/>
              <w:rPr>
                <w:rFonts w:cs="Arial"/>
                <w:b/>
                <w:color w:val="F79646"/>
                <w:sz w:val="20"/>
              </w:rPr>
            </w:pPr>
          </w:p>
        </w:tc>
      </w:tr>
      <w:tr w:rsidR="00F96E57" w:rsidRPr="00487934" w14:paraId="6B867C6D" w14:textId="77777777" w:rsidTr="008D0511">
        <w:tc>
          <w:tcPr>
            <w:tcW w:w="9640" w:type="dxa"/>
            <w:shd w:val="clear" w:color="auto" w:fill="595959"/>
          </w:tcPr>
          <w:p w14:paraId="224C7DE5" w14:textId="037BDC3B" w:rsidR="00F96E57" w:rsidRPr="00487934" w:rsidRDefault="00F96E57" w:rsidP="00D56ED1">
            <w:pPr>
              <w:spacing w:after="0" w:line="276" w:lineRule="auto"/>
              <w:rPr>
                <w:rFonts w:cs="Arial"/>
                <w:b/>
                <w:color w:val="F79646"/>
              </w:rPr>
            </w:pPr>
            <w:r w:rsidRPr="00487934">
              <w:rPr>
                <w:rFonts w:cs="Arial"/>
                <w:b/>
                <w:color w:val="F79646"/>
              </w:rPr>
              <w:lastRenderedPageBreak/>
              <w:t>3.</w:t>
            </w:r>
            <w:r w:rsidRPr="00487934">
              <w:rPr>
                <w:rFonts w:cs="Arial"/>
                <w:b/>
                <w:color w:val="F79646"/>
              </w:rPr>
              <w:tab/>
              <w:t>Scope</w:t>
            </w:r>
          </w:p>
        </w:tc>
      </w:tr>
      <w:tr w:rsidR="00CC0949" w:rsidRPr="00487934" w14:paraId="104B5680" w14:textId="77777777" w:rsidTr="00CC0949">
        <w:tc>
          <w:tcPr>
            <w:tcW w:w="9640" w:type="dxa"/>
            <w:shd w:val="clear" w:color="auto" w:fill="auto"/>
          </w:tcPr>
          <w:p w14:paraId="2FA7E2C0" w14:textId="0300A879" w:rsidR="00CC0949" w:rsidRDefault="005B6518" w:rsidP="00CC0949">
            <w:pPr>
              <w:spacing w:after="0"/>
              <w:rPr>
                <w:rFonts w:cs="Arial"/>
                <w:b/>
                <w:sz w:val="20"/>
              </w:rPr>
            </w:pPr>
            <w:r>
              <w:rPr>
                <w:rFonts w:cs="Arial"/>
                <w:b/>
                <w:sz w:val="20"/>
              </w:rPr>
              <w:br/>
            </w:r>
            <w:r w:rsidR="00CC0949" w:rsidRPr="00BD0CA1">
              <w:rPr>
                <w:rFonts w:cs="Arial"/>
                <w:b/>
                <w:sz w:val="20"/>
              </w:rPr>
              <w:t>3.1</w:t>
            </w:r>
            <w:r w:rsidR="00CC0949" w:rsidRPr="00BD0CA1">
              <w:rPr>
                <w:rFonts w:cs="Arial"/>
                <w:b/>
                <w:sz w:val="20"/>
              </w:rPr>
              <w:tab/>
              <w:t>Purpose of the service</w:t>
            </w:r>
          </w:p>
          <w:p w14:paraId="56B2B52B" w14:textId="77777777" w:rsidR="00CC0949" w:rsidRPr="00BD0CA1" w:rsidRDefault="00CC0949" w:rsidP="00CC0949">
            <w:pPr>
              <w:spacing w:after="0"/>
              <w:rPr>
                <w:rFonts w:cs="Arial"/>
                <w:b/>
                <w:sz w:val="20"/>
              </w:rPr>
            </w:pPr>
          </w:p>
          <w:p w14:paraId="20DD0F29" w14:textId="7AF75E98" w:rsidR="00CC0949" w:rsidRDefault="00CC0949" w:rsidP="00BF406D">
            <w:pPr>
              <w:spacing w:after="0" w:line="276" w:lineRule="auto"/>
              <w:rPr>
                <w:rFonts w:cs="Arial"/>
                <w:sz w:val="20"/>
              </w:rPr>
            </w:pPr>
            <w:r>
              <w:rPr>
                <w:rFonts w:cs="Arial"/>
                <w:sz w:val="20"/>
              </w:rPr>
              <w:t>This service specification outlines the requirements for establishing a community Asthma &amp; Wheeze Servi</w:t>
            </w:r>
            <w:r w:rsidR="00271E73">
              <w:rPr>
                <w:rFonts w:cs="Arial"/>
                <w:sz w:val="20"/>
              </w:rPr>
              <w:t xml:space="preserve">ce for CYP in Hounslow who have </w:t>
            </w:r>
            <w:r>
              <w:rPr>
                <w:rFonts w:cs="Arial"/>
                <w:sz w:val="20"/>
              </w:rPr>
              <w:t xml:space="preserve">attended </w:t>
            </w:r>
            <w:r w:rsidR="00C50B23">
              <w:rPr>
                <w:rFonts w:cs="Arial"/>
                <w:sz w:val="20"/>
              </w:rPr>
              <w:t>emergency</w:t>
            </w:r>
            <w:r>
              <w:rPr>
                <w:rFonts w:cs="Arial"/>
                <w:sz w:val="20"/>
              </w:rPr>
              <w:t xml:space="preserve"> care for asthma and wheeze,</w:t>
            </w:r>
            <w:r w:rsidR="00271E73">
              <w:rPr>
                <w:rFonts w:cs="Arial"/>
                <w:sz w:val="20"/>
              </w:rPr>
              <w:t xml:space="preserve"> or have </w:t>
            </w:r>
            <w:r w:rsidR="00003234">
              <w:rPr>
                <w:rFonts w:cs="Arial"/>
                <w:sz w:val="20"/>
              </w:rPr>
              <w:t>received</w:t>
            </w:r>
            <w:r w:rsidR="00C50B23">
              <w:rPr>
                <w:rFonts w:cs="Arial"/>
                <w:sz w:val="20"/>
              </w:rPr>
              <w:t xml:space="preserve"> oral steroids fro</w:t>
            </w:r>
            <w:r w:rsidR="00FC54CD">
              <w:rPr>
                <w:rFonts w:cs="Arial"/>
                <w:sz w:val="20"/>
              </w:rPr>
              <w:t>m their GP within the previous 14</w:t>
            </w:r>
            <w:r w:rsidR="00C50B23">
              <w:rPr>
                <w:rFonts w:cs="Arial"/>
                <w:sz w:val="20"/>
              </w:rPr>
              <w:t xml:space="preserve"> days, </w:t>
            </w:r>
            <w:r>
              <w:rPr>
                <w:rFonts w:cs="Arial"/>
                <w:sz w:val="20"/>
              </w:rPr>
              <w:t xml:space="preserve">in order to support the improved management and control of the condition. </w:t>
            </w:r>
          </w:p>
          <w:p w14:paraId="5B9B57E2" w14:textId="77777777" w:rsidR="00CC0949" w:rsidRDefault="00CC0949" w:rsidP="00BF406D">
            <w:pPr>
              <w:spacing w:after="0" w:line="276" w:lineRule="auto"/>
              <w:rPr>
                <w:rFonts w:cs="Arial"/>
                <w:sz w:val="20"/>
              </w:rPr>
            </w:pPr>
          </w:p>
          <w:p w14:paraId="71875795" w14:textId="65185439" w:rsidR="00CC0949" w:rsidRPr="006F0816" w:rsidRDefault="00CC0949" w:rsidP="00BF406D">
            <w:pPr>
              <w:spacing w:after="0" w:line="276" w:lineRule="auto"/>
              <w:rPr>
                <w:rFonts w:cs="Arial"/>
                <w:sz w:val="20"/>
              </w:rPr>
            </w:pPr>
            <w:r>
              <w:rPr>
                <w:rFonts w:cs="Arial"/>
                <w:sz w:val="20"/>
              </w:rPr>
              <w:t>T</w:t>
            </w:r>
            <w:r w:rsidRPr="006F0816">
              <w:rPr>
                <w:rFonts w:cs="Arial"/>
                <w:sz w:val="20"/>
              </w:rPr>
              <w:t>he purpose of the service is to empower children and parents/ carers to manage their wheeze/ asthma appropriately, through the provision of a range of interventions delivered by the Asthma</w:t>
            </w:r>
            <w:r>
              <w:rPr>
                <w:rFonts w:cs="Arial"/>
                <w:sz w:val="20"/>
              </w:rPr>
              <w:t xml:space="preserve"> &amp; Wheeze</w:t>
            </w:r>
            <w:r w:rsidRPr="006F0816">
              <w:rPr>
                <w:rFonts w:cs="Arial"/>
                <w:sz w:val="20"/>
              </w:rPr>
              <w:t xml:space="preserve"> Team. Th</w:t>
            </w:r>
            <w:r>
              <w:rPr>
                <w:rFonts w:cs="Arial"/>
                <w:sz w:val="20"/>
              </w:rPr>
              <w:t xml:space="preserve">e service will offer </w:t>
            </w:r>
            <w:r w:rsidRPr="006F0816">
              <w:rPr>
                <w:rFonts w:cs="Arial"/>
                <w:sz w:val="20"/>
              </w:rPr>
              <w:t>targeted packages of care</w:t>
            </w:r>
            <w:r>
              <w:rPr>
                <w:rFonts w:cs="Arial"/>
                <w:sz w:val="20"/>
              </w:rPr>
              <w:t xml:space="preserve"> to CYP who require additional support and training in the management of their condition. </w:t>
            </w:r>
          </w:p>
          <w:p w14:paraId="7037F134" w14:textId="77777777" w:rsidR="00CC0949" w:rsidRDefault="00CC0949" w:rsidP="00CC0949">
            <w:pPr>
              <w:spacing w:after="0"/>
              <w:rPr>
                <w:rFonts w:cs="Arial"/>
                <w:sz w:val="20"/>
              </w:rPr>
            </w:pPr>
          </w:p>
          <w:p w14:paraId="2D2D3E52" w14:textId="77777777" w:rsidR="00CC0949" w:rsidRDefault="00CC0949" w:rsidP="00CC0949">
            <w:pPr>
              <w:spacing w:after="0"/>
              <w:rPr>
                <w:rFonts w:cs="Arial"/>
                <w:b/>
                <w:sz w:val="20"/>
              </w:rPr>
            </w:pPr>
            <w:r w:rsidRPr="00C63E0B">
              <w:rPr>
                <w:rFonts w:cs="Arial"/>
                <w:b/>
                <w:sz w:val="20"/>
              </w:rPr>
              <w:t xml:space="preserve">3.2 </w:t>
            </w:r>
            <w:r>
              <w:rPr>
                <w:rFonts w:cs="Arial"/>
                <w:b/>
                <w:sz w:val="20"/>
              </w:rPr>
              <w:t xml:space="preserve">       </w:t>
            </w:r>
            <w:r w:rsidRPr="00C63E0B">
              <w:rPr>
                <w:rFonts w:cs="Arial"/>
                <w:b/>
                <w:sz w:val="20"/>
              </w:rPr>
              <w:t>Objectives of the service</w:t>
            </w:r>
          </w:p>
          <w:p w14:paraId="3BBC8EF4" w14:textId="77777777" w:rsidR="00CC0949" w:rsidRPr="00C63E0B" w:rsidRDefault="00CC0949" w:rsidP="00CC0949">
            <w:pPr>
              <w:spacing w:after="0"/>
              <w:rPr>
                <w:rFonts w:cs="Arial"/>
                <w:b/>
                <w:sz w:val="20"/>
              </w:rPr>
            </w:pPr>
          </w:p>
          <w:p w14:paraId="4BC50533" w14:textId="77777777" w:rsidR="00CC0949" w:rsidRDefault="00CC0949" w:rsidP="00BF406D">
            <w:pPr>
              <w:spacing w:line="276" w:lineRule="auto"/>
              <w:rPr>
                <w:rFonts w:cs="Arial"/>
                <w:sz w:val="20"/>
              </w:rPr>
            </w:pPr>
            <w:r>
              <w:rPr>
                <w:rFonts w:cs="Arial"/>
                <w:sz w:val="20"/>
              </w:rPr>
              <w:t>The objectives of the Asthma &amp; Wheeze Service are to:</w:t>
            </w:r>
          </w:p>
          <w:p w14:paraId="60655835" w14:textId="77777777" w:rsidR="00CC0949" w:rsidRDefault="00CC0949" w:rsidP="00BF406D">
            <w:pPr>
              <w:pStyle w:val="ListParagraph"/>
              <w:numPr>
                <w:ilvl w:val="0"/>
                <w:numId w:val="13"/>
              </w:numPr>
              <w:spacing w:line="276" w:lineRule="auto"/>
              <w:rPr>
                <w:rFonts w:ascii="Arial" w:hAnsi="Arial" w:cs="Arial"/>
                <w:sz w:val="20"/>
              </w:rPr>
            </w:pPr>
            <w:r>
              <w:rPr>
                <w:rFonts w:ascii="Arial" w:hAnsi="Arial" w:cs="Arial"/>
                <w:sz w:val="20"/>
              </w:rPr>
              <w:t>Support CYP and their parents/ carers to gain the knowledge and skills required to manage their asthma and health status</w:t>
            </w:r>
          </w:p>
          <w:p w14:paraId="2AF5CB90" w14:textId="2EF30144" w:rsidR="00CC0949" w:rsidRDefault="00CC0949" w:rsidP="00BF406D">
            <w:pPr>
              <w:pStyle w:val="ListParagraph"/>
              <w:numPr>
                <w:ilvl w:val="0"/>
                <w:numId w:val="13"/>
              </w:numPr>
              <w:spacing w:line="276" w:lineRule="auto"/>
              <w:rPr>
                <w:rFonts w:ascii="Arial" w:hAnsi="Arial" w:cs="Arial"/>
                <w:sz w:val="20"/>
              </w:rPr>
            </w:pPr>
            <w:r>
              <w:rPr>
                <w:rFonts w:ascii="Arial" w:hAnsi="Arial" w:cs="Arial"/>
                <w:sz w:val="20"/>
              </w:rPr>
              <w:t xml:space="preserve">Support CYP who have previously attended emergency care for asthma/ wheeze </w:t>
            </w:r>
          </w:p>
          <w:p w14:paraId="328F12C7" w14:textId="00DCA4FC" w:rsidR="00CC0949" w:rsidRDefault="00C86C53" w:rsidP="00BF406D">
            <w:pPr>
              <w:pStyle w:val="ListParagraph"/>
              <w:numPr>
                <w:ilvl w:val="0"/>
                <w:numId w:val="13"/>
              </w:numPr>
              <w:spacing w:line="276" w:lineRule="auto"/>
              <w:rPr>
                <w:rFonts w:ascii="Arial" w:hAnsi="Arial" w:cs="Arial"/>
                <w:sz w:val="20"/>
              </w:rPr>
            </w:pPr>
            <w:r>
              <w:rPr>
                <w:rFonts w:ascii="Arial" w:hAnsi="Arial" w:cs="Arial"/>
                <w:sz w:val="20"/>
              </w:rPr>
              <w:t xml:space="preserve">Enable GPs to refer CYP who are identified as high need </w:t>
            </w:r>
            <w:r w:rsidR="0048171E">
              <w:rPr>
                <w:rFonts w:ascii="Arial" w:hAnsi="Arial" w:cs="Arial"/>
                <w:sz w:val="20"/>
              </w:rPr>
              <w:t xml:space="preserve">to reduce the chances of further exacerbations and emergency attendances </w:t>
            </w:r>
          </w:p>
          <w:p w14:paraId="35D0305D" w14:textId="77777777" w:rsidR="00CC0949" w:rsidRPr="00C50B23" w:rsidRDefault="00CC0949" w:rsidP="00BF406D">
            <w:pPr>
              <w:pStyle w:val="ListParagraph"/>
              <w:numPr>
                <w:ilvl w:val="0"/>
                <w:numId w:val="13"/>
              </w:numPr>
              <w:spacing w:line="276" w:lineRule="auto"/>
              <w:rPr>
                <w:rFonts w:ascii="Arial" w:hAnsi="Arial" w:cs="Arial"/>
                <w:sz w:val="20"/>
              </w:rPr>
            </w:pPr>
            <w:r>
              <w:rPr>
                <w:rFonts w:ascii="Arial" w:hAnsi="Arial" w:cs="Arial"/>
                <w:sz w:val="20"/>
              </w:rPr>
              <w:t>Ensure all CYP who are referred to the Asthma &amp; Wheeze Team are</w:t>
            </w:r>
            <w:r w:rsidRPr="00C63E0B">
              <w:rPr>
                <w:rFonts w:ascii="Arial" w:hAnsi="Arial" w:cs="Arial"/>
                <w:sz w:val="20"/>
              </w:rPr>
              <w:t xml:space="preserve"> competent in the </w:t>
            </w:r>
            <w:r w:rsidRPr="00C50B23">
              <w:rPr>
                <w:rFonts w:ascii="Arial" w:hAnsi="Arial" w:cs="Arial"/>
                <w:sz w:val="20"/>
              </w:rPr>
              <w:t xml:space="preserve">management of their asthma </w:t>
            </w:r>
          </w:p>
          <w:p w14:paraId="0EDC31FC" w14:textId="37BF78CB" w:rsidR="00CC0949" w:rsidRPr="00C50B23" w:rsidRDefault="00CC0949" w:rsidP="00BF406D">
            <w:pPr>
              <w:pStyle w:val="ListParagraph"/>
              <w:numPr>
                <w:ilvl w:val="0"/>
                <w:numId w:val="13"/>
              </w:numPr>
              <w:spacing w:line="276" w:lineRule="auto"/>
              <w:rPr>
                <w:rFonts w:ascii="Arial" w:hAnsi="Arial" w:cs="Arial"/>
                <w:sz w:val="20"/>
              </w:rPr>
            </w:pPr>
            <w:r w:rsidRPr="00C50B23">
              <w:rPr>
                <w:rFonts w:ascii="Arial" w:hAnsi="Arial" w:cs="Arial"/>
                <w:sz w:val="20"/>
              </w:rPr>
              <w:t>Prevent unnecessary attendance and re-attendance at the A&amp;E or U</w:t>
            </w:r>
            <w:r w:rsidR="003F13B1" w:rsidRPr="00C50B23">
              <w:rPr>
                <w:rFonts w:ascii="Arial" w:hAnsi="Arial" w:cs="Arial"/>
                <w:sz w:val="20"/>
              </w:rPr>
              <w:t>CC</w:t>
            </w:r>
          </w:p>
          <w:p w14:paraId="0F6AA3E1" w14:textId="77777777" w:rsidR="00C50B23" w:rsidRPr="00C50B23" w:rsidRDefault="00CC0949" w:rsidP="00C50B23">
            <w:pPr>
              <w:pStyle w:val="ListParagraph"/>
              <w:numPr>
                <w:ilvl w:val="0"/>
                <w:numId w:val="13"/>
              </w:numPr>
              <w:spacing w:line="276" w:lineRule="auto"/>
              <w:rPr>
                <w:rFonts w:ascii="Arial" w:hAnsi="Arial" w:cs="Arial"/>
                <w:sz w:val="20"/>
              </w:rPr>
            </w:pPr>
            <w:r w:rsidRPr="00C50B23">
              <w:rPr>
                <w:rFonts w:ascii="Arial" w:hAnsi="Arial" w:cs="Arial"/>
                <w:sz w:val="20"/>
              </w:rPr>
              <w:t xml:space="preserve">Prevent unplanned hospital admission </w:t>
            </w:r>
          </w:p>
          <w:p w14:paraId="009E8B88" w14:textId="77777777" w:rsidR="00C50B23" w:rsidRPr="00C50B23" w:rsidRDefault="00C50B23" w:rsidP="00CD1F4A">
            <w:pPr>
              <w:pStyle w:val="ListParagraph"/>
              <w:numPr>
                <w:ilvl w:val="0"/>
                <w:numId w:val="13"/>
              </w:numPr>
              <w:spacing w:line="276" w:lineRule="auto"/>
              <w:rPr>
                <w:rFonts w:ascii="Arial" w:hAnsi="Arial" w:cs="Arial"/>
                <w:sz w:val="20"/>
              </w:rPr>
            </w:pPr>
            <w:r w:rsidRPr="00C50B23">
              <w:rPr>
                <w:rFonts w:ascii="Arial" w:hAnsi="Arial" w:cs="Arial"/>
                <w:sz w:val="20"/>
              </w:rPr>
              <w:t>Reduce school absence due to asthma or wheeze</w:t>
            </w:r>
          </w:p>
          <w:p w14:paraId="5BF7670B" w14:textId="1F28010D" w:rsidR="00CC0949" w:rsidRPr="00C50B23" w:rsidRDefault="00C50B23" w:rsidP="00CD1F4A">
            <w:pPr>
              <w:pStyle w:val="ListParagraph"/>
              <w:numPr>
                <w:ilvl w:val="0"/>
                <w:numId w:val="13"/>
              </w:numPr>
              <w:spacing w:line="276" w:lineRule="auto"/>
              <w:rPr>
                <w:rFonts w:ascii="Arial" w:hAnsi="Arial" w:cs="Arial"/>
                <w:sz w:val="20"/>
              </w:rPr>
            </w:pPr>
            <w:r w:rsidRPr="00C50B23">
              <w:rPr>
                <w:rFonts w:ascii="Arial" w:hAnsi="Arial" w:cs="Arial"/>
                <w:sz w:val="20"/>
              </w:rPr>
              <w:t>W</w:t>
            </w:r>
            <w:r w:rsidR="00CC0949" w:rsidRPr="00C50B23">
              <w:rPr>
                <w:rFonts w:ascii="Arial" w:hAnsi="Arial" w:cs="Arial"/>
                <w:sz w:val="20"/>
              </w:rPr>
              <w:t>ork cooperatively and constructively with GPs and other agencies, particularly regarding vulnerable clients to ensure effective communication processes are in place</w:t>
            </w:r>
          </w:p>
          <w:p w14:paraId="3D38EAB0" w14:textId="77777777" w:rsidR="00CC0949" w:rsidRDefault="00CC0949" w:rsidP="00BF406D">
            <w:pPr>
              <w:pStyle w:val="ListParagraph"/>
              <w:numPr>
                <w:ilvl w:val="0"/>
                <w:numId w:val="13"/>
              </w:numPr>
              <w:spacing w:line="276" w:lineRule="auto"/>
              <w:rPr>
                <w:rFonts w:ascii="Arial" w:hAnsi="Arial" w:cs="Arial"/>
                <w:sz w:val="20"/>
              </w:rPr>
            </w:pPr>
            <w:r>
              <w:rPr>
                <w:rFonts w:ascii="Arial" w:hAnsi="Arial" w:cs="Arial"/>
                <w:sz w:val="20"/>
              </w:rPr>
              <w:t>Improve life chances of children with wheeze/ asthma and ensure their full participation in physical activities</w:t>
            </w:r>
          </w:p>
          <w:p w14:paraId="4B9025AC" w14:textId="77777777" w:rsidR="00CC0949" w:rsidRDefault="00CC0949" w:rsidP="00BF406D">
            <w:pPr>
              <w:pStyle w:val="ListParagraph"/>
              <w:numPr>
                <w:ilvl w:val="0"/>
                <w:numId w:val="13"/>
              </w:numPr>
              <w:spacing w:line="276" w:lineRule="auto"/>
              <w:rPr>
                <w:rFonts w:ascii="Arial" w:hAnsi="Arial" w:cs="Arial"/>
                <w:sz w:val="20"/>
              </w:rPr>
            </w:pPr>
            <w:r>
              <w:rPr>
                <w:rFonts w:ascii="Arial" w:hAnsi="Arial" w:cs="Arial"/>
                <w:sz w:val="20"/>
              </w:rPr>
              <w:t xml:space="preserve">Identify and take action to resolve any safeguarding concerns which may be impacting the health of CYP within the service </w:t>
            </w:r>
          </w:p>
          <w:p w14:paraId="7402191D" w14:textId="77777777" w:rsidR="00CC0949" w:rsidRPr="00086DA7" w:rsidRDefault="00CC0949" w:rsidP="00BF406D">
            <w:pPr>
              <w:pStyle w:val="ListParagraph"/>
              <w:numPr>
                <w:ilvl w:val="0"/>
                <w:numId w:val="13"/>
              </w:numPr>
              <w:spacing w:line="276" w:lineRule="auto"/>
              <w:rPr>
                <w:rFonts w:ascii="Arial" w:hAnsi="Arial" w:cs="Arial"/>
                <w:sz w:val="20"/>
              </w:rPr>
            </w:pPr>
            <w:r>
              <w:rPr>
                <w:rFonts w:ascii="Arial" w:hAnsi="Arial" w:cs="Arial"/>
                <w:sz w:val="20"/>
              </w:rPr>
              <w:t>Encourage life enhancing choices, for example by promoting smoking cessation</w:t>
            </w:r>
            <w:r w:rsidRPr="00086DA7">
              <w:rPr>
                <w:rFonts w:ascii="Arial" w:hAnsi="Arial" w:cs="Arial"/>
                <w:sz w:val="20"/>
              </w:rPr>
              <w:br/>
            </w:r>
          </w:p>
          <w:p w14:paraId="696BEF5E" w14:textId="2BBAA341" w:rsidR="00CC0949" w:rsidRPr="009F7957" w:rsidRDefault="00CC0949" w:rsidP="00BF406D">
            <w:pPr>
              <w:spacing w:line="276" w:lineRule="auto"/>
              <w:rPr>
                <w:rFonts w:cs="Arial"/>
                <w:b/>
                <w:color w:val="009966"/>
                <w:sz w:val="20"/>
              </w:rPr>
            </w:pPr>
            <w:r w:rsidRPr="00C63E0B">
              <w:rPr>
                <w:rFonts w:cs="Arial"/>
                <w:b/>
                <w:sz w:val="20"/>
              </w:rPr>
              <w:t>3.3</w:t>
            </w:r>
            <w:r w:rsidR="00334892">
              <w:rPr>
                <w:rFonts w:cs="Arial"/>
                <w:b/>
                <w:sz w:val="20"/>
              </w:rPr>
              <w:t xml:space="preserve"> </w:t>
            </w:r>
            <w:r w:rsidRPr="00C63E0B">
              <w:rPr>
                <w:rFonts w:cs="Arial"/>
                <w:b/>
                <w:sz w:val="20"/>
              </w:rPr>
              <w:t xml:space="preserve"> </w:t>
            </w:r>
            <w:r w:rsidR="00334892">
              <w:rPr>
                <w:rFonts w:cs="Arial"/>
                <w:b/>
                <w:sz w:val="20"/>
              </w:rPr>
              <w:t xml:space="preserve">      </w:t>
            </w:r>
            <w:r w:rsidRPr="00506EC7">
              <w:rPr>
                <w:rFonts w:cs="Arial"/>
                <w:b/>
                <w:sz w:val="20"/>
              </w:rPr>
              <w:t>Service description</w:t>
            </w:r>
            <w:r w:rsidR="009F7957">
              <w:rPr>
                <w:rFonts w:cs="Arial"/>
                <w:b/>
                <w:color w:val="009966"/>
                <w:sz w:val="20"/>
              </w:rPr>
              <w:br/>
            </w:r>
            <w:r>
              <w:rPr>
                <w:rFonts w:cs="Arial"/>
                <w:sz w:val="20"/>
              </w:rPr>
              <w:br/>
              <w:t>The Asthma &amp; Wheeze Service will provide specialist support to CYP, parents and carers to enable them to manage their child’s asthma and/ or wheeze. The service will be</w:t>
            </w:r>
            <w:r w:rsidRPr="004868CA">
              <w:rPr>
                <w:rFonts w:cs="Arial"/>
                <w:sz w:val="20"/>
              </w:rPr>
              <w:t xml:space="preserve"> delivered by a small team of nurses w</w:t>
            </w:r>
            <w:r>
              <w:rPr>
                <w:rFonts w:cs="Arial"/>
                <w:sz w:val="20"/>
              </w:rPr>
              <w:t xml:space="preserve">ho have undertaken </w:t>
            </w:r>
            <w:r w:rsidRPr="004868CA">
              <w:rPr>
                <w:rFonts w:cs="Arial"/>
                <w:sz w:val="20"/>
              </w:rPr>
              <w:t>an additional asthma qualification,</w:t>
            </w:r>
            <w:r>
              <w:rPr>
                <w:rFonts w:cs="Arial"/>
                <w:sz w:val="20"/>
              </w:rPr>
              <w:t xml:space="preserve"> to provide targeted </w:t>
            </w:r>
            <w:r w:rsidR="0048171E">
              <w:rPr>
                <w:rFonts w:cs="Arial"/>
                <w:sz w:val="20"/>
              </w:rPr>
              <w:t xml:space="preserve">face to face contact or telephone </w:t>
            </w:r>
            <w:r>
              <w:rPr>
                <w:rFonts w:cs="Arial"/>
                <w:sz w:val="20"/>
              </w:rPr>
              <w:t xml:space="preserve">contact (where appropriate) to CYP within the service. </w:t>
            </w:r>
          </w:p>
          <w:p w14:paraId="6CCACF33" w14:textId="46265644" w:rsidR="00CC0949" w:rsidRDefault="00CC0949" w:rsidP="00BF406D">
            <w:pPr>
              <w:spacing w:line="276" w:lineRule="auto"/>
              <w:rPr>
                <w:rFonts w:cs="Arial"/>
                <w:sz w:val="20"/>
              </w:rPr>
            </w:pPr>
            <w:r>
              <w:rPr>
                <w:rFonts w:cs="Arial"/>
                <w:sz w:val="20"/>
              </w:rPr>
              <w:t xml:space="preserve">The service will deliver a number of direct interventions, including making telephone contact and offering a home visit </w:t>
            </w:r>
            <w:r w:rsidR="0048171E">
              <w:rPr>
                <w:rFonts w:cs="Arial"/>
                <w:sz w:val="20"/>
              </w:rPr>
              <w:t xml:space="preserve">or review in a GP surgery to CYP and their families. This will include a </w:t>
            </w:r>
            <w:r>
              <w:rPr>
                <w:rFonts w:cs="Arial"/>
                <w:sz w:val="20"/>
              </w:rPr>
              <w:t>review</w:t>
            </w:r>
            <w:r w:rsidR="0048171E">
              <w:rPr>
                <w:rFonts w:cs="Arial"/>
                <w:sz w:val="20"/>
              </w:rPr>
              <w:t xml:space="preserve"> of</w:t>
            </w:r>
            <w:r>
              <w:rPr>
                <w:rFonts w:cs="Arial"/>
                <w:sz w:val="20"/>
              </w:rPr>
              <w:t xml:space="preserve"> t</w:t>
            </w:r>
            <w:r w:rsidR="00536E11">
              <w:rPr>
                <w:rFonts w:cs="Arial"/>
                <w:sz w:val="20"/>
              </w:rPr>
              <w:t>he CYP’s</w:t>
            </w:r>
            <w:r w:rsidR="0048171E">
              <w:rPr>
                <w:rFonts w:cs="Arial"/>
                <w:sz w:val="20"/>
              </w:rPr>
              <w:t xml:space="preserve"> understanding of asthma to</w:t>
            </w:r>
            <w:r>
              <w:rPr>
                <w:rFonts w:cs="Arial"/>
                <w:sz w:val="20"/>
              </w:rPr>
              <w:t xml:space="preserve"> support them to manage their condition effectively, </w:t>
            </w:r>
            <w:r w:rsidR="0048171E">
              <w:rPr>
                <w:rFonts w:cs="Arial"/>
                <w:sz w:val="20"/>
              </w:rPr>
              <w:t xml:space="preserve">the development of </w:t>
            </w:r>
            <w:r>
              <w:rPr>
                <w:rFonts w:cs="Arial"/>
                <w:sz w:val="20"/>
              </w:rPr>
              <w:t xml:space="preserve">a care plan and </w:t>
            </w:r>
            <w:r w:rsidR="0048171E">
              <w:rPr>
                <w:rFonts w:cs="Arial"/>
                <w:sz w:val="20"/>
              </w:rPr>
              <w:t>the provision of o</w:t>
            </w:r>
            <w:r>
              <w:rPr>
                <w:rFonts w:cs="Arial"/>
                <w:sz w:val="20"/>
              </w:rPr>
              <w:t>ngoing support, advice and training to CYP and their families where required.</w:t>
            </w:r>
          </w:p>
          <w:p w14:paraId="25357EB9" w14:textId="0B1C3B3B" w:rsidR="00CC0949" w:rsidRPr="00487934" w:rsidRDefault="00CC0949" w:rsidP="00AC1738">
            <w:pPr>
              <w:spacing w:line="276" w:lineRule="auto"/>
              <w:rPr>
                <w:rFonts w:cs="Arial"/>
                <w:b/>
                <w:color w:val="F79646"/>
              </w:rPr>
            </w:pPr>
            <w:r>
              <w:rPr>
                <w:rFonts w:cs="Arial"/>
                <w:sz w:val="20"/>
              </w:rPr>
              <w:t xml:space="preserve">The service will also provide indirect interventions, including liaison with GP surgeries to ensure they are informed of management plans and the advice given to their patients. This </w:t>
            </w:r>
            <w:r w:rsidR="00AC1738">
              <w:rPr>
                <w:rFonts w:cs="Arial"/>
                <w:sz w:val="20"/>
              </w:rPr>
              <w:t>may</w:t>
            </w:r>
            <w:r w:rsidR="00190FAF">
              <w:rPr>
                <w:rFonts w:cs="Arial"/>
                <w:sz w:val="20"/>
              </w:rPr>
              <w:t xml:space="preserve"> also include training </w:t>
            </w:r>
            <w:r w:rsidR="00150FAA">
              <w:rPr>
                <w:rFonts w:cs="Arial"/>
                <w:sz w:val="20"/>
              </w:rPr>
              <w:t xml:space="preserve">in the management of asthma and asthma techniques </w:t>
            </w:r>
            <w:r w:rsidR="00190FAF">
              <w:rPr>
                <w:rFonts w:cs="Arial"/>
                <w:sz w:val="20"/>
              </w:rPr>
              <w:t xml:space="preserve">for UCC staff and </w:t>
            </w:r>
            <w:r w:rsidR="006E7035">
              <w:rPr>
                <w:rFonts w:cs="Arial"/>
                <w:sz w:val="20"/>
              </w:rPr>
              <w:t xml:space="preserve">GP practices </w:t>
            </w:r>
            <w:r w:rsidR="00190FAF">
              <w:rPr>
                <w:rFonts w:cs="Arial"/>
                <w:sz w:val="20"/>
              </w:rPr>
              <w:t>(to be agreed locally as required) t</w:t>
            </w:r>
            <w:r>
              <w:rPr>
                <w:rFonts w:cs="Arial"/>
                <w:sz w:val="20"/>
              </w:rPr>
              <w:t>o support</w:t>
            </w:r>
            <w:r w:rsidR="00190FAF">
              <w:rPr>
                <w:rFonts w:cs="Arial"/>
                <w:sz w:val="20"/>
              </w:rPr>
              <w:t xml:space="preserve"> the upskilling of healthcare </w:t>
            </w:r>
            <w:r>
              <w:rPr>
                <w:rFonts w:cs="Arial"/>
                <w:sz w:val="20"/>
              </w:rPr>
              <w:t>professionals about the management of asthma</w:t>
            </w:r>
            <w:r w:rsidR="00E12684">
              <w:rPr>
                <w:rFonts w:cs="Arial"/>
                <w:sz w:val="20"/>
              </w:rPr>
              <w:t>.</w:t>
            </w:r>
          </w:p>
        </w:tc>
      </w:tr>
    </w:tbl>
    <w:p w14:paraId="2D25B5E8" w14:textId="193EE438" w:rsidR="00CC0949" w:rsidRDefault="00670A42">
      <w:r>
        <w:lastRenderedPageBreak/>
        <w:t xml:space="preserve"> </w:t>
      </w:r>
      <w:r w:rsidR="00CC0949">
        <w:br w:type="page"/>
      </w:r>
    </w:p>
    <w:p w14:paraId="1F58A662" w14:textId="77777777" w:rsidR="00CC0949" w:rsidRDefault="00CC0949" w:rsidP="00E376C7">
      <w:pPr>
        <w:spacing w:after="0" w:line="276" w:lineRule="auto"/>
        <w:rPr>
          <w:rFonts w:cs="Arial"/>
          <w:b/>
          <w:color w:val="F79646"/>
        </w:rPr>
        <w:sectPr w:rsidR="00CC0949" w:rsidSect="00CC0949">
          <w:footerReference w:type="default" r:id="rId9"/>
          <w:pgSz w:w="11906" w:h="16838"/>
          <w:pgMar w:top="1440" w:right="1440" w:bottom="1440" w:left="1440" w:header="708" w:footer="708" w:gutter="0"/>
          <w:cols w:space="708"/>
          <w:docGrid w:linePitch="360"/>
        </w:sect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CC0949" w:rsidRPr="00487934" w14:paraId="4487A0B3" w14:textId="77777777" w:rsidTr="00CC0949">
        <w:tc>
          <w:tcPr>
            <w:tcW w:w="14601" w:type="dxa"/>
            <w:shd w:val="clear" w:color="auto" w:fill="595959"/>
          </w:tcPr>
          <w:p w14:paraId="5944EEBD" w14:textId="6BB1CED5" w:rsidR="00CC0949" w:rsidRPr="00487934" w:rsidRDefault="00CC0949" w:rsidP="00E376C7">
            <w:pPr>
              <w:spacing w:after="0" w:line="276" w:lineRule="auto"/>
              <w:rPr>
                <w:rFonts w:cs="Arial"/>
                <w:b/>
                <w:color w:val="F79646"/>
              </w:rPr>
            </w:pPr>
            <w:r>
              <w:rPr>
                <w:rFonts w:cs="Arial"/>
                <w:b/>
                <w:color w:val="F79646"/>
              </w:rPr>
              <w:lastRenderedPageBreak/>
              <w:t>4.         Service Delivery</w:t>
            </w:r>
          </w:p>
        </w:tc>
      </w:tr>
      <w:tr w:rsidR="00F96E57" w:rsidRPr="00487934" w14:paraId="5D5282CA" w14:textId="77777777" w:rsidTr="00CC0949">
        <w:tc>
          <w:tcPr>
            <w:tcW w:w="14601" w:type="dxa"/>
            <w:shd w:val="clear" w:color="auto" w:fill="auto"/>
          </w:tcPr>
          <w:p w14:paraId="21605151" w14:textId="373FFEFB" w:rsidR="00F96E57" w:rsidRPr="00487934" w:rsidRDefault="00F96E57" w:rsidP="00D56ED1">
            <w:pPr>
              <w:spacing w:after="0"/>
              <w:rPr>
                <w:rFonts w:cs="Arial"/>
                <w:sz w:val="20"/>
              </w:rPr>
            </w:pPr>
          </w:p>
          <w:p w14:paraId="28B78BAD" w14:textId="5A435926" w:rsidR="009050FC" w:rsidRPr="00150FAA" w:rsidRDefault="00CC0949" w:rsidP="004D6B45">
            <w:pPr>
              <w:pStyle w:val="ListParagraph"/>
              <w:numPr>
                <w:ilvl w:val="1"/>
                <w:numId w:val="30"/>
              </w:numPr>
              <w:rPr>
                <w:rFonts w:ascii="Arial" w:hAnsi="Arial" w:cs="Arial"/>
                <w:b/>
                <w:sz w:val="20"/>
              </w:rPr>
            </w:pPr>
            <w:r w:rsidRPr="00150FAA">
              <w:rPr>
                <w:rFonts w:ascii="Arial" w:hAnsi="Arial" w:cs="Arial"/>
                <w:b/>
                <w:sz w:val="20"/>
              </w:rPr>
              <w:t xml:space="preserve">Clinical pathway </w:t>
            </w:r>
            <w:r w:rsidR="00150FAA">
              <w:rPr>
                <w:rFonts w:ascii="Arial" w:hAnsi="Arial" w:cs="Arial"/>
                <w:b/>
                <w:sz w:val="20"/>
              </w:rPr>
              <w:br/>
            </w:r>
          </w:p>
          <w:p w14:paraId="66E7952B" w14:textId="7A5C668D" w:rsidR="00886A4C" w:rsidRPr="00150FAA" w:rsidRDefault="00EA7C08" w:rsidP="00150FAA">
            <w:pPr>
              <w:jc w:val="center"/>
              <w:rPr>
                <w:rFonts w:cs="Arial"/>
                <w:b/>
                <w:sz w:val="20"/>
                <w:highlight w:val="yellow"/>
              </w:rPr>
            </w:pPr>
            <w:r w:rsidRPr="00EA7C08">
              <w:rPr>
                <w:rFonts w:cs="Arial"/>
                <w:b/>
                <w:noProof/>
                <w:sz w:val="20"/>
                <w:lang w:eastAsia="en-GB"/>
              </w:rPr>
              <w:drawing>
                <wp:inline distT="0" distB="0" distL="0" distR="0" wp14:anchorId="36A3EB66" wp14:editId="6C12095B">
                  <wp:extent cx="8245800" cy="493540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4663" cy="4940706"/>
                          </a:xfrm>
                          <a:prstGeom prst="rect">
                            <a:avLst/>
                          </a:prstGeom>
                          <a:noFill/>
                        </pic:spPr>
                      </pic:pic>
                    </a:graphicData>
                  </a:graphic>
                </wp:inline>
              </w:drawing>
            </w:r>
          </w:p>
        </w:tc>
      </w:tr>
    </w:tbl>
    <w:p w14:paraId="72C2658C" w14:textId="77777777" w:rsidR="00CC0949" w:rsidRDefault="00CC0949">
      <w:pPr>
        <w:sectPr w:rsidR="00CC0949" w:rsidSect="00CC0949">
          <w:pgSz w:w="16838" w:h="11906" w:orient="landscape"/>
          <w:pgMar w:top="1440" w:right="1440" w:bottom="1440" w:left="1440" w:header="709" w:footer="709" w:gutter="0"/>
          <w:cols w:space="708"/>
          <w:docGrid w:linePitch="360"/>
        </w:sectPr>
      </w:pPr>
    </w:p>
    <w:tbl>
      <w:tblPr>
        <w:tblW w:w="93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CB4050" w:rsidRPr="00487934" w14:paraId="20464655" w14:textId="77777777" w:rsidTr="006B2ED0">
        <w:trPr>
          <w:trHeight w:val="1221"/>
        </w:trPr>
        <w:tc>
          <w:tcPr>
            <w:tcW w:w="9377" w:type="dxa"/>
            <w:shd w:val="clear" w:color="auto" w:fill="auto"/>
          </w:tcPr>
          <w:p w14:paraId="21AED6E6" w14:textId="23FE6DC8" w:rsidR="004963E7" w:rsidRPr="002665D0" w:rsidRDefault="0067352E" w:rsidP="004963E7">
            <w:pPr>
              <w:pStyle w:val="ListParagraph"/>
              <w:numPr>
                <w:ilvl w:val="1"/>
                <w:numId w:val="30"/>
              </w:numPr>
              <w:rPr>
                <w:rFonts w:ascii="Arial" w:hAnsi="Arial" w:cs="Arial"/>
                <w:b/>
                <w:sz w:val="20"/>
              </w:rPr>
            </w:pPr>
            <w:r w:rsidRPr="00F43EF2">
              <w:rPr>
                <w:rFonts w:ascii="Arial" w:hAnsi="Arial" w:cs="Arial"/>
                <w:b/>
                <w:sz w:val="20"/>
              </w:rPr>
              <w:lastRenderedPageBreak/>
              <w:t>Service model</w:t>
            </w:r>
            <w:r w:rsidRPr="001F0743">
              <w:rPr>
                <w:rFonts w:ascii="Arial" w:hAnsi="Arial" w:cs="Arial"/>
                <w:b/>
                <w:sz w:val="20"/>
              </w:rPr>
              <w:t xml:space="preserve"> </w:t>
            </w:r>
            <w:r w:rsidR="002665D0">
              <w:rPr>
                <w:rFonts w:ascii="Arial" w:hAnsi="Arial" w:cs="Arial"/>
                <w:b/>
                <w:sz w:val="20"/>
              </w:rPr>
              <w:br/>
            </w:r>
          </w:p>
          <w:p w14:paraId="6144E4F7" w14:textId="09376C01" w:rsidR="00B15656" w:rsidRDefault="00D561E7" w:rsidP="00BF406D">
            <w:pPr>
              <w:spacing w:line="276" w:lineRule="auto"/>
              <w:ind w:right="317"/>
              <w:rPr>
                <w:rFonts w:cs="Arial"/>
                <w:sz w:val="20"/>
              </w:rPr>
            </w:pPr>
            <w:r>
              <w:rPr>
                <w:rFonts w:cs="Arial"/>
                <w:sz w:val="20"/>
              </w:rPr>
              <w:t>The Asthma &amp; Wheeze Service will accept referrals from emergency</w:t>
            </w:r>
            <w:r w:rsidR="006D287E">
              <w:rPr>
                <w:rFonts w:cs="Arial"/>
                <w:sz w:val="20"/>
              </w:rPr>
              <w:t xml:space="preserve"> settings and </w:t>
            </w:r>
            <w:r w:rsidR="00190FAF">
              <w:rPr>
                <w:rFonts w:cs="Arial"/>
                <w:sz w:val="20"/>
              </w:rPr>
              <w:t xml:space="preserve">from </w:t>
            </w:r>
            <w:r w:rsidR="006D287E">
              <w:rPr>
                <w:rFonts w:cs="Arial"/>
                <w:sz w:val="20"/>
              </w:rPr>
              <w:t>GPs who</w:t>
            </w:r>
            <w:r w:rsidR="00C35EB5">
              <w:rPr>
                <w:rFonts w:cs="Arial"/>
                <w:sz w:val="20"/>
              </w:rPr>
              <w:t xml:space="preserve"> wish to refer </w:t>
            </w:r>
            <w:r w:rsidR="00AF4107">
              <w:rPr>
                <w:rFonts w:cs="Arial"/>
                <w:sz w:val="20"/>
              </w:rPr>
              <w:t xml:space="preserve">CYP </w:t>
            </w:r>
            <w:r w:rsidR="00C35EB5">
              <w:rPr>
                <w:rFonts w:cs="Arial"/>
                <w:sz w:val="20"/>
              </w:rPr>
              <w:t xml:space="preserve">who have been prescribed </w:t>
            </w:r>
            <w:r w:rsidR="00AF4107">
              <w:rPr>
                <w:rFonts w:cs="Arial"/>
                <w:sz w:val="20"/>
              </w:rPr>
              <w:t xml:space="preserve">with oral steroids within the previous 14 days </w:t>
            </w:r>
            <w:r>
              <w:rPr>
                <w:rFonts w:cs="Arial"/>
                <w:sz w:val="20"/>
              </w:rPr>
              <w:t xml:space="preserve">(see Section 5.3). </w:t>
            </w:r>
            <w:r w:rsidR="002F4E8A">
              <w:rPr>
                <w:rFonts w:cs="Arial"/>
                <w:sz w:val="20"/>
              </w:rPr>
              <w:t>I</w:t>
            </w:r>
            <w:r w:rsidR="000D0E6F">
              <w:rPr>
                <w:rFonts w:cs="Arial"/>
                <w:sz w:val="20"/>
              </w:rPr>
              <w:t>nitial</w:t>
            </w:r>
            <w:r w:rsidR="00EA6E6F">
              <w:rPr>
                <w:rFonts w:cs="Arial"/>
                <w:sz w:val="20"/>
              </w:rPr>
              <w:t xml:space="preserve"> </w:t>
            </w:r>
            <w:r w:rsidR="00D068F6">
              <w:rPr>
                <w:rFonts w:cs="Arial"/>
                <w:sz w:val="20"/>
              </w:rPr>
              <w:t>contact will be made with all</w:t>
            </w:r>
            <w:r w:rsidR="00EA6E6F">
              <w:rPr>
                <w:rFonts w:cs="Arial"/>
                <w:sz w:val="20"/>
              </w:rPr>
              <w:t xml:space="preserve"> CYP and their parent/ carer within 24 </w:t>
            </w:r>
            <w:r w:rsidR="00AC1738">
              <w:rPr>
                <w:rFonts w:cs="Arial"/>
                <w:sz w:val="20"/>
              </w:rPr>
              <w:t xml:space="preserve">working </w:t>
            </w:r>
            <w:r w:rsidR="00EA6E6F">
              <w:rPr>
                <w:rFonts w:cs="Arial"/>
                <w:sz w:val="20"/>
              </w:rPr>
              <w:t xml:space="preserve">hours </w:t>
            </w:r>
            <w:r w:rsidR="00C86C53">
              <w:rPr>
                <w:rFonts w:cs="Arial"/>
                <w:sz w:val="20"/>
              </w:rPr>
              <w:t>of the referral being received.</w:t>
            </w:r>
          </w:p>
          <w:p w14:paraId="6AC0D77C" w14:textId="0A87DA8D" w:rsidR="00CF0A4C" w:rsidRDefault="000D0E6F" w:rsidP="00BF406D">
            <w:pPr>
              <w:spacing w:line="276" w:lineRule="auto"/>
              <w:ind w:right="317"/>
              <w:rPr>
                <w:rFonts w:cs="Arial"/>
                <w:sz w:val="20"/>
              </w:rPr>
            </w:pPr>
            <w:r>
              <w:rPr>
                <w:rFonts w:cs="Arial"/>
                <w:sz w:val="20"/>
              </w:rPr>
              <w:t xml:space="preserve">The </w:t>
            </w:r>
            <w:r w:rsidR="00C41581">
              <w:rPr>
                <w:rFonts w:cs="Arial"/>
                <w:sz w:val="20"/>
              </w:rPr>
              <w:t>CYP will be triaged by an Asthma Nurse and a decision</w:t>
            </w:r>
            <w:r w:rsidR="00536E11">
              <w:rPr>
                <w:rFonts w:cs="Arial"/>
                <w:sz w:val="20"/>
              </w:rPr>
              <w:t xml:space="preserve"> will be made about how to </w:t>
            </w:r>
            <w:r w:rsidR="00C41581">
              <w:rPr>
                <w:rFonts w:cs="Arial"/>
                <w:sz w:val="20"/>
              </w:rPr>
              <w:t xml:space="preserve">manage the CYP. </w:t>
            </w:r>
            <w:r w:rsidR="00CF0A4C">
              <w:rPr>
                <w:rFonts w:cs="Arial"/>
                <w:sz w:val="20"/>
              </w:rPr>
              <w:t xml:space="preserve">Within 5 working days of the referral being received, </w:t>
            </w:r>
            <w:r w:rsidR="00536E11">
              <w:rPr>
                <w:rFonts w:cs="Arial"/>
                <w:sz w:val="20"/>
              </w:rPr>
              <w:t xml:space="preserve">one of the following options will be offered: </w:t>
            </w:r>
            <w:r w:rsidR="00CF0A4C">
              <w:rPr>
                <w:rFonts w:cs="Arial"/>
                <w:sz w:val="20"/>
              </w:rPr>
              <w:t xml:space="preserve"> </w:t>
            </w:r>
          </w:p>
          <w:p w14:paraId="0E191912" w14:textId="77777777" w:rsidR="00CF0A4C" w:rsidRPr="007A4B59" w:rsidRDefault="00CF0A4C" w:rsidP="00CF0A4C">
            <w:pPr>
              <w:pStyle w:val="ListParagraph"/>
              <w:numPr>
                <w:ilvl w:val="0"/>
                <w:numId w:val="42"/>
              </w:numPr>
              <w:spacing w:line="276" w:lineRule="auto"/>
              <w:ind w:right="317"/>
              <w:rPr>
                <w:rFonts w:ascii="Arial" w:hAnsi="Arial" w:cs="Arial"/>
                <w:sz w:val="20"/>
              </w:rPr>
            </w:pPr>
            <w:r w:rsidRPr="007A4B59">
              <w:rPr>
                <w:rFonts w:ascii="Arial" w:hAnsi="Arial" w:cs="Arial"/>
                <w:sz w:val="20"/>
              </w:rPr>
              <w:t>A home visit to undertake a full assessment of the CYP</w:t>
            </w:r>
          </w:p>
          <w:p w14:paraId="7856C617" w14:textId="00D0B519" w:rsidR="00CF0A4C" w:rsidRDefault="00B6527E" w:rsidP="006A52E8">
            <w:pPr>
              <w:pStyle w:val="ListParagraph"/>
              <w:numPr>
                <w:ilvl w:val="0"/>
                <w:numId w:val="42"/>
              </w:numPr>
              <w:spacing w:line="276" w:lineRule="auto"/>
              <w:ind w:right="317"/>
              <w:rPr>
                <w:rFonts w:ascii="Arial" w:hAnsi="Arial" w:cs="Arial"/>
                <w:sz w:val="20"/>
              </w:rPr>
            </w:pPr>
            <w:r>
              <w:rPr>
                <w:rFonts w:ascii="Arial" w:hAnsi="Arial" w:cs="Arial"/>
                <w:sz w:val="20"/>
              </w:rPr>
              <w:t>A full</w:t>
            </w:r>
            <w:r w:rsidR="008B4B59">
              <w:rPr>
                <w:rFonts w:ascii="Arial" w:hAnsi="Arial" w:cs="Arial"/>
                <w:sz w:val="20"/>
              </w:rPr>
              <w:t xml:space="preserve"> assessment based at a GP</w:t>
            </w:r>
            <w:r>
              <w:rPr>
                <w:rFonts w:ascii="Arial" w:hAnsi="Arial" w:cs="Arial"/>
                <w:sz w:val="20"/>
              </w:rPr>
              <w:t xml:space="preserve"> </w:t>
            </w:r>
            <w:r w:rsidR="006A52E8">
              <w:rPr>
                <w:rFonts w:ascii="Arial" w:hAnsi="Arial" w:cs="Arial"/>
                <w:sz w:val="20"/>
              </w:rPr>
              <w:t xml:space="preserve">(these will be open to all GP-based healthcare professionals to further support the upskilling of staff)   </w:t>
            </w:r>
          </w:p>
          <w:p w14:paraId="2CDEDA53" w14:textId="7C6A7FF6" w:rsidR="00AF4107" w:rsidRPr="006A52E8" w:rsidRDefault="00AF4107" w:rsidP="006A52E8">
            <w:pPr>
              <w:pStyle w:val="ListParagraph"/>
              <w:numPr>
                <w:ilvl w:val="0"/>
                <w:numId w:val="42"/>
              </w:numPr>
              <w:spacing w:line="276" w:lineRule="auto"/>
              <w:ind w:right="317"/>
              <w:rPr>
                <w:rFonts w:ascii="Arial" w:hAnsi="Arial" w:cs="Arial"/>
                <w:sz w:val="20"/>
              </w:rPr>
            </w:pPr>
            <w:r>
              <w:rPr>
                <w:rFonts w:ascii="Arial" w:hAnsi="Arial" w:cs="Arial"/>
                <w:sz w:val="20"/>
              </w:rPr>
              <w:t>Discharge home with notification to the GP</w:t>
            </w:r>
          </w:p>
          <w:p w14:paraId="2CB3B758" w14:textId="77777777" w:rsidR="0054755C" w:rsidRDefault="0054755C" w:rsidP="0054755C">
            <w:pPr>
              <w:pStyle w:val="ListParagraph"/>
              <w:spacing w:line="276" w:lineRule="auto"/>
              <w:ind w:left="776" w:right="317"/>
              <w:rPr>
                <w:rFonts w:ascii="Arial" w:hAnsi="Arial" w:cs="Arial"/>
                <w:sz w:val="20"/>
              </w:rPr>
            </w:pPr>
          </w:p>
          <w:p w14:paraId="38C6E7EA" w14:textId="77777777" w:rsidR="007A4B59" w:rsidRDefault="0054755C" w:rsidP="007A4B59">
            <w:pPr>
              <w:spacing w:line="276" w:lineRule="auto"/>
              <w:ind w:right="317"/>
              <w:rPr>
                <w:rFonts w:cs="Arial"/>
                <w:sz w:val="20"/>
              </w:rPr>
            </w:pPr>
            <w:r>
              <w:rPr>
                <w:rFonts w:cs="Arial"/>
                <w:sz w:val="20"/>
              </w:rPr>
              <w:t>During these appointments, the Asthma Nurse will:</w:t>
            </w:r>
          </w:p>
          <w:p w14:paraId="46C37980" w14:textId="77777777" w:rsidR="00B15656" w:rsidRPr="00DD716B" w:rsidRDefault="00B15656" w:rsidP="00B15656">
            <w:pPr>
              <w:pStyle w:val="ListParagraph"/>
              <w:numPr>
                <w:ilvl w:val="0"/>
                <w:numId w:val="39"/>
              </w:numPr>
              <w:spacing w:line="276" w:lineRule="auto"/>
              <w:ind w:right="317"/>
              <w:rPr>
                <w:rFonts w:ascii="Arial" w:hAnsi="Arial" w:cs="Arial"/>
                <w:b/>
                <w:sz w:val="20"/>
              </w:rPr>
            </w:pPr>
            <w:r w:rsidRPr="00DD716B">
              <w:rPr>
                <w:rFonts w:ascii="Arial" w:hAnsi="Arial" w:cs="Arial"/>
                <w:sz w:val="20"/>
                <w:szCs w:val="20"/>
              </w:rPr>
              <w:t>Provide training for CYP, parents and carers on the use of inhalers</w:t>
            </w:r>
          </w:p>
          <w:p w14:paraId="5CECCD96" w14:textId="67498643" w:rsidR="00B15656" w:rsidRPr="00C50B23" w:rsidRDefault="00B15656" w:rsidP="00C50B23">
            <w:pPr>
              <w:pStyle w:val="ListParagraph"/>
              <w:numPr>
                <w:ilvl w:val="0"/>
                <w:numId w:val="39"/>
              </w:numPr>
              <w:spacing w:line="276" w:lineRule="auto"/>
              <w:ind w:right="317"/>
              <w:rPr>
                <w:rFonts w:cs="Arial"/>
                <w:b/>
                <w:sz w:val="20"/>
              </w:rPr>
            </w:pPr>
            <w:r w:rsidRPr="00DD716B">
              <w:rPr>
                <w:rFonts w:ascii="Arial" w:hAnsi="Arial" w:cs="Arial"/>
                <w:sz w:val="20"/>
                <w:szCs w:val="20"/>
              </w:rPr>
              <w:t>Develop a</w:t>
            </w:r>
            <w:r w:rsidR="00AC1738">
              <w:rPr>
                <w:rFonts w:ascii="Arial" w:hAnsi="Arial" w:cs="Arial"/>
                <w:sz w:val="20"/>
                <w:szCs w:val="20"/>
              </w:rPr>
              <w:t xml:space="preserve"> written </w:t>
            </w:r>
            <w:r w:rsidRPr="00DD716B">
              <w:rPr>
                <w:rFonts w:ascii="Arial" w:hAnsi="Arial" w:cs="Arial"/>
                <w:sz w:val="20"/>
                <w:szCs w:val="20"/>
              </w:rPr>
              <w:t>care plan with the CYP and their parent/ carer for the management of exacerbations</w:t>
            </w:r>
            <w:r w:rsidR="00B00AD8">
              <w:rPr>
                <w:rFonts w:ascii="Arial" w:hAnsi="Arial" w:cs="Arial"/>
                <w:sz w:val="20"/>
                <w:szCs w:val="20"/>
              </w:rPr>
              <w:t xml:space="preserve"> and management if the condition deteriorates </w:t>
            </w:r>
          </w:p>
          <w:p w14:paraId="0BEFB3CF" w14:textId="77777777" w:rsidR="00B15656" w:rsidRDefault="00B15656" w:rsidP="00B15656">
            <w:pPr>
              <w:spacing w:after="0" w:line="276" w:lineRule="auto"/>
              <w:ind w:right="317"/>
              <w:rPr>
                <w:rFonts w:cs="Arial"/>
                <w:sz w:val="20"/>
                <w:szCs w:val="20"/>
              </w:rPr>
            </w:pPr>
          </w:p>
          <w:p w14:paraId="0B3B41D4" w14:textId="6DC9BAF6" w:rsidR="00EC717E" w:rsidRPr="0054755C" w:rsidRDefault="00B15656" w:rsidP="00C86C53">
            <w:pPr>
              <w:spacing w:after="0" w:line="276" w:lineRule="auto"/>
              <w:ind w:right="317"/>
              <w:rPr>
                <w:rFonts w:cs="Arial"/>
                <w:b/>
                <w:sz w:val="20"/>
              </w:rPr>
            </w:pPr>
            <w:r w:rsidRPr="00EC717E">
              <w:rPr>
                <w:rFonts w:cs="Arial"/>
                <w:sz w:val="20"/>
                <w:szCs w:val="20"/>
              </w:rPr>
              <w:t xml:space="preserve">Follow up visits will be arranged with the family dependent on individual need until the CYP and their parent/ carer is confident in their ability to independently manage the condition.  </w:t>
            </w:r>
            <w:r>
              <w:rPr>
                <w:rFonts w:cs="Arial"/>
                <w:sz w:val="20"/>
              </w:rPr>
              <w:t xml:space="preserve">If </w:t>
            </w:r>
            <w:r w:rsidR="0054755C">
              <w:rPr>
                <w:rFonts w:cs="Arial"/>
                <w:sz w:val="20"/>
              </w:rPr>
              <w:t>follow up is not required, the CYP will remain on the open caseload for 12 months and then discharged back to their GP.</w:t>
            </w:r>
            <w:r w:rsidR="006A52E8">
              <w:rPr>
                <w:rFonts w:cs="Arial"/>
                <w:sz w:val="20"/>
              </w:rPr>
              <w:t xml:space="preserve"> During the 12 month period, a family may self-refer back into the service if they have concerns or queries about management.</w:t>
            </w:r>
            <w:r w:rsidR="00C86C53">
              <w:rPr>
                <w:rFonts w:cs="Arial"/>
                <w:sz w:val="20"/>
              </w:rPr>
              <w:br/>
            </w:r>
            <w:r w:rsidR="0054755C">
              <w:rPr>
                <w:rFonts w:cs="Arial"/>
                <w:sz w:val="20"/>
              </w:rPr>
              <w:t xml:space="preserve"> </w:t>
            </w:r>
          </w:p>
          <w:p w14:paraId="588467C9" w14:textId="5B93CC82" w:rsidR="001B4295" w:rsidRDefault="001B4295" w:rsidP="00BF406D">
            <w:pPr>
              <w:spacing w:line="276" w:lineRule="auto"/>
              <w:ind w:right="317"/>
              <w:rPr>
                <w:rFonts w:cs="Arial"/>
                <w:sz w:val="20"/>
                <w:szCs w:val="20"/>
              </w:rPr>
            </w:pPr>
            <w:r>
              <w:rPr>
                <w:rFonts w:cs="Arial"/>
                <w:sz w:val="20"/>
                <w:szCs w:val="20"/>
              </w:rPr>
              <w:t>Information will be sent to the GP</w:t>
            </w:r>
            <w:r w:rsidR="00095227">
              <w:rPr>
                <w:rFonts w:cs="Arial"/>
                <w:sz w:val="20"/>
                <w:szCs w:val="20"/>
              </w:rPr>
              <w:t xml:space="preserve"> via </w:t>
            </w:r>
            <w:proofErr w:type="spellStart"/>
            <w:r w:rsidR="00095227" w:rsidRPr="00BF0DD9">
              <w:rPr>
                <w:rFonts w:cs="Arial"/>
                <w:sz w:val="20"/>
                <w:szCs w:val="20"/>
              </w:rPr>
              <w:t>SystmOne</w:t>
            </w:r>
            <w:proofErr w:type="spellEnd"/>
            <w:r w:rsidR="00BF0DD9">
              <w:rPr>
                <w:rFonts w:cs="Arial"/>
                <w:sz w:val="20"/>
                <w:szCs w:val="20"/>
              </w:rPr>
              <w:t xml:space="preserve"> (or via email for GP practices not using </w:t>
            </w:r>
            <w:proofErr w:type="spellStart"/>
            <w:r w:rsidR="00BF0DD9">
              <w:rPr>
                <w:rFonts w:cs="Arial"/>
                <w:sz w:val="20"/>
                <w:szCs w:val="20"/>
              </w:rPr>
              <w:t>SystmOne</w:t>
            </w:r>
            <w:proofErr w:type="spellEnd"/>
            <w:r w:rsidR="00BF0DD9">
              <w:rPr>
                <w:rFonts w:cs="Arial"/>
                <w:sz w:val="20"/>
                <w:szCs w:val="20"/>
              </w:rPr>
              <w:t>)</w:t>
            </w:r>
            <w:r w:rsidR="00095227">
              <w:rPr>
                <w:rFonts w:cs="Arial"/>
                <w:sz w:val="20"/>
                <w:szCs w:val="20"/>
              </w:rPr>
              <w:t xml:space="preserve"> within 24 hours to inform th</w:t>
            </w:r>
            <w:r>
              <w:rPr>
                <w:rFonts w:cs="Arial"/>
                <w:sz w:val="20"/>
                <w:szCs w:val="20"/>
              </w:rPr>
              <w:t xml:space="preserve">em of the </w:t>
            </w:r>
            <w:r w:rsidR="006A52E8">
              <w:rPr>
                <w:rFonts w:cs="Arial"/>
                <w:sz w:val="20"/>
                <w:szCs w:val="20"/>
              </w:rPr>
              <w:t>outcome of all face to face contact. T</w:t>
            </w:r>
            <w:r w:rsidR="00832E74">
              <w:rPr>
                <w:rFonts w:cs="Arial"/>
                <w:sz w:val="20"/>
                <w:szCs w:val="20"/>
              </w:rPr>
              <w:t xml:space="preserve">he Asthma &amp; Wheeze Team will liaise with the GP regarding </w:t>
            </w:r>
            <w:r w:rsidR="009964C5">
              <w:rPr>
                <w:rFonts w:cs="Arial"/>
                <w:sz w:val="20"/>
                <w:szCs w:val="20"/>
              </w:rPr>
              <w:t xml:space="preserve">any </w:t>
            </w:r>
            <w:r w:rsidR="00832E74">
              <w:rPr>
                <w:rFonts w:cs="Arial"/>
                <w:sz w:val="20"/>
                <w:szCs w:val="20"/>
              </w:rPr>
              <w:t xml:space="preserve">medication </w:t>
            </w:r>
            <w:r w:rsidR="009964C5">
              <w:rPr>
                <w:rFonts w:cs="Arial"/>
                <w:sz w:val="20"/>
                <w:szCs w:val="20"/>
              </w:rPr>
              <w:t xml:space="preserve">required as a result of the assessment. </w:t>
            </w:r>
          </w:p>
          <w:p w14:paraId="3D0B9248" w14:textId="31BA361A" w:rsidR="008F1C39" w:rsidRPr="00415C7D" w:rsidRDefault="00C86C53" w:rsidP="00415C7D">
            <w:pPr>
              <w:spacing w:line="276" w:lineRule="auto"/>
              <w:ind w:right="317"/>
              <w:rPr>
                <w:rFonts w:cs="Arial"/>
                <w:sz w:val="20"/>
                <w:szCs w:val="20"/>
              </w:rPr>
            </w:pPr>
            <w:r>
              <w:rPr>
                <w:rFonts w:cs="Arial"/>
                <w:sz w:val="20"/>
                <w:szCs w:val="20"/>
              </w:rPr>
              <w:t>If</w:t>
            </w:r>
            <w:r w:rsidR="00E960DA">
              <w:rPr>
                <w:rFonts w:cs="Arial"/>
                <w:sz w:val="20"/>
                <w:szCs w:val="20"/>
              </w:rPr>
              <w:t xml:space="preserve"> the Asthma &amp; Wheeze Team </w:t>
            </w:r>
            <w:proofErr w:type="gramStart"/>
            <w:r w:rsidR="00E960DA">
              <w:rPr>
                <w:rFonts w:cs="Arial"/>
                <w:sz w:val="20"/>
                <w:szCs w:val="20"/>
              </w:rPr>
              <w:t>do</w:t>
            </w:r>
            <w:proofErr w:type="gramEnd"/>
            <w:r w:rsidR="00E960DA">
              <w:rPr>
                <w:rFonts w:cs="Arial"/>
                <w:sz w:val="20"/>
                <w:szCs w:val="20"/>
              </w:rPr>
              <w:t xml:space="preserve"> not receive a response from the CYP or their parent/ carer within 2 working days of leaving a voicemail and/or sending a letter, the referrer will be informed and these patients will be discharged to their GP. </w:t>
            </w:r>
            <w:r w:rsidR="00415C7D">
              <w:rPr>
                <w:rFonts w:cs="Arial"/>
                <w:sz w:val="20"/>
                <w:szCs w:val="20"/>
              </w:rPr>
              <w:br/>
            </w:r>
            <w:r w:rsidR="00CF229C">
              <w:rPr>
                <w:rFonts w:cs="Arial"/>
                <w:b/>
                <w:sz w:val="20"/>
              </w:rPr>
              <w:br/>
            </w:r>
            <w:r w:rsidR="00CD73F7">
              <w:rPr>
                <w:rFonts w:cs="Arial"/>
                <w:b/>
                <w:sz w:val="20"/>
              </w:rPr>
              <w:t>4.4</w:t>
            </w:r>
            <w:r w:rsidR="008F1C39" w:rsidRPr="008F1C39">
              <w:rPr>
                <w:rFonts w:cs="Arial"/>
                <w:b/>
                <w:sz w:val="20"/>
              </w:rPr>
              <w:t xml:space="preserve"> </w:t>
            </w:r>
            <w:r w:rsidR="00D641A7">
              <w:rPr>
                <w:rFonts w:cs="Arial"/>
                <w:b/>
                <w:sz w:val="20"/>
              </w:rPr>
              <w:t xml:space="preserve">      </w:t>
            </w:r>
            <w:r w:rsidR="008F1C39" w:rsidRPr="008F1C39">
              <w:rPr>
                <w:rFonts w:cs="Arial"/>
                <w:b/>
                <w:sz w:val="20"/>
              </w:rPr>
              <w:t>Care pathw</w:t>
            </w:r>
            <w:r w:rsidR="0071403C">
              <w:rPr>
                <w:rFonts w:cs="Arial"/>
                <w:b/>
                <w:sz w:val="20"/>
              </w:rPr>
              <w:t xml:space="preserve">ays </w:t>
            </w:r>
          </w:p>
          <w:p w14:paraId="40D39304" w14:textId="478C6FB4" w:rsidR="00873723" w:rsidRDefault="00873723" w:rsidP="00BF406D">
            <w:pPr>
              <w:spacing w:line="276" w:lineRule="auto"/>
              <w:ind w:right="317"/>
              <w:rPr>
                <w:rFonts w:cs="Arial"/>
                <w:sz w:val="20"/>
              </w:rPr>
            </w:pPr>
            <w:r>
              <w:rPr>
                <w:rFonts w:cs="Arial"/>
                <w:sz w:val="20"/>
              </w:rPr>
              <w:t xml:space="preserve">The provider will develop care pathways across services, involving all partner agencies and </w:t>
            </w:r>
            <w:r w:rsidR="00EF256D">
              <w:rPr>
                <w:rFonts w:cs="Arial"/>
                <w:sz w:val="20"/>
              </w:rPr>
              <w:t>aligning with</w:t>
            </w:r>
            <w:r w:rsidR="00AD231D">
              <w:rPr>
                <w:rFonts w:cs="Arial"/>
                <w:sz w:val="20"/>
              </w:rPr>
              <w:t xml:space="preserve"> existing local pathways. </w:t>
            </w:r>
            <w:r w:rsidR="00CB3B78">
              <w:rPr>
                <w:rFonts w:cs="Arial"/>
                <w:sz w:val="20"/>
              </w:rPr>
              <w:t>The Asthma &amp; Wheeze Te</w:t>
            </w:r>
            <w:r>
              <w:rPr>
                <w:rFonts w:cs="Arial"/>
                <w:sz w:val="20"/>
              </w:rPr>
              <w:t>am will ensure that:</w:t>
            </w:r>
          </w:p>
          <w:p w14:paraId="3A9C6371" w14:textId="4BEB9265" w:rsidR="008D6F4E" w:rsidRDefault="002665D0" w:rsidP="00BF406D">
            <w:pPr>
              <w:pStyle w:val="ListParagraph"/>
              <w:numPr>
                <w:ilvl w:val="0"/>
                <w:numId w:val="18"/>
              </w:numPr>
              <w:spacing w:line="276" w:lineRule="auto"/>
              <w:ind w:right="317"/>
              <w:rPr>
                <w:rFonts w:ascii="Arial" w:hAnsi="Arial" w:cs="Arial"/>
                <w:sz w:val="20"/>
              </w:rPr>
            </w:pPr>
            <w:r>
              <w:rPr>
                <w:rFonts w:ascii="Arial" w:hAnsi="Arial" w:cs="Arial"/>
                <w:sz w:val="20"/>
              </w:rPr>
              <w:t xml:space="preserve">All </w:t>
            </w:r>
            <w:r w:rsidR="00AD231D">
              <w:rPr>
                <w:rFonts w:ascii="Arial" w:hAnsi="Arial" w:cs="Arial"/>
                <w:sz w:val="20"/>
              </w:rPr>
              <w:t xml:space="preserve">record of contact and </w:t>
            </w:r>
            <w:r>
              <w:rPr>
                <w:rFonts w:ascii="Arial" w:hAnsi="Arial" w:cs="Arial"/>
                <w:sz w:val="20"/>
              </w:rPr>
              <w:t>booked home visits are</w:t>
            </w:r>
            <w:r w:rsidR="00873723" w:rsidRPr="008D6F4E">
              <w:rPr>
                <w:rFonts w:ascii="Arial" w:hAnsi="Arial" w:cs="Arial"/>
                <w:sz w:val="20"/>
              </w:rPr>
              <w:t xml:space="preserve"> recorded on </w:t>
            </w:r>
            <w:proofErr w:type="spellStart"/>
            <w:r w:rsidR="008D6F4E" w:rsidRPr="008D6F4E">
              <w:rPr>
                <w:rFonts w:ascii="Arial" w:hAnsi="Arial" w:cs="Arial"/>
                <w:sz w:val="20"/>
              </w:rPr>
              <w:t>SystmOne</w:t>
            </w:r>
            <w:proofErr w:type="spellEnd"/>
            <w:r w:rsidR="008D6F4E" w:rsidRPr="008D6F4E">
              <w:rPr>
                <w:rFonts w:ascii="Arial" w:hAnsi="Arial" w:cs="Arial"/>
                <w:sz w:val="20"/>
              </w:rPr>
              <w:t xml:space="preserve"> </w:t>
            </w:r>
          </w:p>
          <w:p w14:paraId="068867C3" w14:textId="451772C6" w:rsidR="009978CF" w:rsidRDefault="009978CF" w:rsidP="00BF406D">
            <w:pPr>
              <w:pStyle w:val="ListParagraph"/>
              <w:numPr>
                <w:ilvl w:val="0"/>
                <w:numId w:val="18"/>
              </w:numPr>
              <w:spacing w:line="276" w:lineRule="auto"/>
              <w:ind w:right="317"/>
              <w:rPr>
                <w:rFonts w:ascii="Arial" w:hAnsi="Arial" w:cs="Arial"/>
                <w:sz w:val="20"/>
              </w:rPr>
            </w:pPr>
            <w:r>
              <w:rPr>
                <w:rFonts w:ascii="Arial" w:hAnsi="Arial" w:cs="Arial"/>
                <w:sz w:val="20"/>
              </w:rPr>
              <w:t xml:space="preserve">The </w:t>
            </w:r>
            <w:proofErr w:type="spellStart"/>
            <w:r>
              <w:rPr>
                <w:rFonts w:ascii="Arial" w:hAnsi="Arial" w:cs="Arial"/>
                <w:sz w:val="20"/>
              </w:rPr>
              <w:t>SystmOne</w:t>
            </w:r>
            <w:proofErr w:type="spellEnd"/>
            <w:r>
              <w:rPr>
                <w:rFonts w:ascii="Arial" w:hAnsi="Arial" w:cs="Arial"/>
                <w:sz w:val="20"/>
              </w:rPr>
              <w:t xml:space="preserve"> template is used</w:t>
            </w:r>
            <w:r w:rsidR="00F8464B">
              <w:rPr>
                <w:rFonts w:ascii="Arial" w:hAnsi="Arial" w:cs="Arial"/>
                <w:sz w:val="20"/>
              </w:rPr>
              <w:t xml:space="preserve"> to store all patient information including care plans </w:t>
            </w:r>
            <w:r w:rsidR="001C30FF">
              <w:rPr>
                <w:rFonts w:ascii="Arial" w:hAnsi="Arial" w:cs="Arial"/>
                <w:sz w:val="20"/>
              </w:rPr>
              <w:t xml:space="preserve"> </w:t>
            </w:r>
          </w:p>
          <w:p w14:paraId="5DC97C69" w14:textId="1EB67D56" w:rsidR="00873723" w:rsidRPr="008D6F4E" w:rsidRDefault="002665D0" w:rsidP="00BF406D">
            <w:pPr>
              <w:pStyle w:val="ListParagraph"/>
              <w:numPr>
                <w:ilvl w:val="0"/>
                <w:numId w:val="18"/>
              </w:numPr>
              <w:spacing w:line="276" w:lineRule="auto"/>
              <w:ind w:right="317"/>
              <w:rPr>
                <w:rFonts w:ascii="Arial" w:hAnsi="Arial" w:cs="Arial"/>
                <w:sz w:val="20"/>
              </w:rPr>
            </w:pPr>
            <w:r>
              <w:rPr>
                <w:rFonts w:ascii="Arial" w:hAnsi="Arial" w:cs="Arial"/>
                <w:sz w:val="20"/>
              </w:rPr>
              <w:t>All contacts are</w:t>
            </w:r>
            <w:r w:rsidR="00873723" w:rsidRPr="008D6F4E">
              <w:rPr>
                <w:rFonts w:ascii="Arial" w:hAnsi="Arial" w:cs="Arial"/>
                <w:sz w:val="20"/>
              </w:rPr>
              <w:t xml:space="preserve"> r</w:t>
            </w:r>
            <w:r>
              <w:rPr>
                <w:rFonts w:ascii="Arial" w:hAnsi="Arial" w:cs="Arial"/>
                <w:sz w:val="20"/>
              </w:rPr>
              <w:t xml:space="preserve">ecorded as per the organisation’s </w:t>
            </w:r>
            <w:r w:rsidR="00873723" w:rsidRPr="008D6F4E">
              <w:rPr>
                <w:rFonts w:ascii="Arial" w:hAnsi="Arial" w:cs="Arial"/>
                <w:sz w:val="20"/>
              </w:rPr>
              <w:t>record keeping policy</w:t>
            </w:r>
          </w:p>
          <w:p w14:paraId="079626C7" w14:textId="22653A5C" w:rsidR="00873723" w:rsidRPr="002E76E3" w:rsidRDefault="000339C2" w:rsidP="002E76E3">
            <w:pPr>
              <w:pStyle w:val="ListParagraph"/>
              <w:numPr>
                <w:ilvl w:val="0"/>
                <w:numId w:val="18"/>
              </w:numPr>
              <w:spacing w:line="276" w:lineRule="auto"/>
              <w:ind w:right="317"/>
              <w:rPr>
                <w:rFonts w:ascii="Arial" w:hAnsi="Arial" w:cs="Arial"/>
                <w:sz w:val="20"/>
              </w:rPr>
            </w:pPr>
            <w:r>
              <w:rPr>
                <w:rFonts w:ascii="Arial" w:hAnsi="Arial" w:cs="Arial"/>
                <w:sz w:val="20"/>
              </w:rPr>
              <w:t xml:space="preserve">The </w:t>
            </w:r>
            <w:r w:rsidR="000450D8">
              <w:rPr>
                <w:rFonts w:ascii="Arial" w:hAnsi="Arial" w:cs="Arial"/>
                <w:sz w:val="20"/>
              </w:rPr>
              <w:t>Personal Child Health Record (PCHR or ‘red book’)</w:t>
            </w:r>
            <w:r w:rsidR="002665D0">
              <w:rPr>
                <w:rFonts w:ascii="Arial" w:hAnsi="Arial" w:cs="Arial"/>
                <w:sz w:val="20"/>
              </w:rPr>
              <w:t xml:space="preserve"> is</w:t>
            </w:r>
            <w:r w:rsidR="00873723" w:rsidRPr="00873723">
              <w:rPr>
                <w:rFonts w:ascii="Arial" w:hAnsi="Arial" w:cs="Arial"/>
                <w:sz w:val="20"/>
              </w:rPr>
              <w:t xml:space="preserve"> </w:t>
            </w:r>
            <w:r w:rsidR="000450D8">
              <w:rPr>
                <w:rFonts w:ascii="Arial" w:hAnsi="Arial" w:cs="Arial"/>
                <w:sz w:val="20"/>
              </w:rPr>
              <w:t>updated</w:t>
            </w:r>
            <w:r w:rsidR="002665D0">
              <w:rPr>
                <w:rFonts w:ascii="Arial" w:hAnsi="Arial" w:cs="Arial"/>
                <w:sz w:val="20"/>
              </w:rPr>
              <w:t xml:space="preserve"> for all children under 5 years of age</w:t>
            </w:r>
          </w:p>
          <w:p w14:paraId="2905D884" w14:textId="77777777" w:rsidR="00873723" w:rsidRPr="00873723" w:rsidRDefault="00873723" w:rsidP="00BF406D">
            <w:pPr>
              <w:pStyle w:val="ListParagraph"/>
              <w:spacing w:line="276" w:lineRule="auto"/>
              <w:ind w:right="317"/>
              <w:rPr>
                <w:rFonts w:cs="Arial"/>
                <w:sz w:val="20"/>
              </w:rPr>
            </w:pPr>
          </w:p>
          <w:p w14:paraId="0038C3DB" w14:textId="075F4CBA" w:rsidR="001B4295" w:rsidRPr="00873723" w:rsidRDefault="00882A12" w:rsidP="00BF406D">
            <w:pPr>
              <w:spacing w:line="276" w:lineRule="auto"/>
              <w:ind w:right="317"/>
              <w:rPr>
                <w:rFonts w:cs="Arial"/>
                <w:sz w:val="20"/>
              </w:rPr>
            </w:pPr>
            <w:r>
              <w:rPr>
                <w:rFonts w:cs="Arial"/>
                <w:sz w:val="20"/>
              </w:rPr>
              <w:t xml:space="preserve">A care plan will be developed for each </w:t>
            </w:r>
            <w:r w:rsidR="0071403C">
              <w:rPr>
                <w:rFonts w:cs="Arial"/>
                <w:sz w:val="20"/>
              </w:rPr>
              <w:t xml:space="preserve">CYP who is accepted into the service. </w:t>
            </w:r>
            <w:r>
              <w:rPr>
                <w:rFonts w:cs="Arial"/>
                <w:sz w:val="20"/>
              </w:rPr>
              <w:t xml:space="preserve">The plan will be saved onto </w:t>
            </w:r>
            <w:proofErr w:type="spellStart"/>
            <w:r>
              <w:rPr>
                <w:rFonts w:cs="Arial"/>
                <w:sz w:val="20"/>
              </w:rPr>
              <w:t>SystmOne</w:t>
            </w:r>
            <w:proofErr w:type="spellEnd"/>
            <w:r>
              <w:rPr>
                <w:rFonts w:cs="Arial"/>
                <w:sz w:val="20"/>
              </w:rPr>
              <w:t xml:space="preserve"> to be reviewed or re-printed as required.</w:t>
            </w:r>
          </w:p>
          <w:p w14:paraId="32832A35" w14:textId="091F718C" w:rsidR="008F1C39" w:rsidRDefault="008F1C39" w:rsidP="00BF406D">
            <w:pPr>
              <w:spacing w:line="276" w:lineRule="auto"/>
              <w:ind w:right="317"/>
              <w:rPr>
                <w:rFonts w:cs="Arial"/>
                <w:b/>
                <w:sz w:val="20"/>
              </w:rPr>
            </w:pPr>
            <w:r w:rsidRPr="008F1C39">
              <w:rPr>
                <w:rFonts w:cs="Arial"/>
                <w:b/>
                <w:sz w:val="20"/>
              </w:rPr>
              <w:t>4.</w:t>
            </w:r>
            <w:r w:rsidR="00CD73F7">
              <w:rPr>
                <w:rFonts w:cs="Arial"/>
                <w:b/>
                <w:sz w:val="20"/>
              </w:rPr>
              <w:t>5</w:t>
            </w:r>
            <w:r w:rsidRPr="008F1C39">
              <w:rPr>
                <w:rFonts w:cs="Arial"/>
                <w:b/>
                <w:sz w:val="20"/>
              </w:rPr>
              <w:t xml:space="preserve"> </w:t>
            </w:r>
            <w:r w:rsidR="00D641A7">
              <w:rPr>
                <w:rFonts w:cs="Arial"/>
                <w:b/>
                <w:sz w:val="20"/>
              </w:rPr>
              <w:t xml:space="preserve">        </w:t>
            </w:r>
            <w:r w:rsidR="00D068F6">
              <w:rPr>
                <w:rFonts w:cs="Arial"/>
                <w:b/>
                <w:sz w:val="20"/>
              </w:rPr>
              <w:t xml:space="preserve">Screening and assessment </w:t>
            </w:r>
          </w:p>
          <w:p w14:paraId="07E09841" w14:textId="3FEA591E" w:rsidR="00153109" w:rsidRDefault="00D068F6" w:rsidP="00BF406D">
            <w:pPr>
              <w:spacing w:line="276" w:lineRule="auto"/>
              <w:ind w:right="317"/>
              <w:rPr>
                <w:rFonts w:cs="Arial"/>
                <w:sz w:val="20"/>
              </w:rPr>
            </w:pPr>
            <w:r>
              <w:rPr>
                <w:rFonts w:cs="Arial"/>
                <w:sz w:val="20"/>
              </w:rPr>
              <w:t xml:space="preserve">CYP accessing the service will be screened during the initial telephone contact in line with the inclusion and exclusion criteria outlined in Sections 5.1 and 5.2 to establish whether they are </w:t>
            </w:r>
            <w:r>
              <w:rPr>
                <w:rFonts w:cs="Arial"/>
                <w:sz w:val="20"/>
              </w:rPr>
              <w:lastRenderedPageBreak/>
              <w:t xml:space="preserve">eligible for the service. CYP with </w:t>
            </w:r>
            <w:r w:rsidR="00E960DA">
              <w:rPr>
                <w:rFonts w:cs="Arial"/>
                <w:sz w:val="20"/>
              </w:rPr>
              <w:t>brittle asthma will be referred</w:t>
            </w:r>
            <w:r w:rsidR="006D4BB7">
              <w:rPr>
                <w:rFonts w:cs="Arial"/>
                <w:sz w:val="20"/>
              </w:rPr>
              <w:t xml:space="preserve"> to their GP to arrange an outpatient appointment. </w:t>
            </w:r>
            <w:r>
              <w:rPr>
                <w:rFonts w:cs="Arial"/>
                <w:sz w:val="20"/>
              </w:rPr>
              <w:t xml:space="preserve">  </w:t>
            </w:r>
          </w:p>
          <w:p w14:paraId="66188005" w14:textId="269414EA" w:rsidR="008F1C39" w:rsidRPr="008F1C39" w:rsidRDefault="00CD73F7" w:rsidP="00BF406D">
            <w:pPr>
              <w:spacing w:line="276" w:lineRule="auto"/>
              <w:rPr>
                <w:rFonts w:cs="Arial"/>
                <w:b/>
                <w:sz w:val="20"/>
              </w:rPr>
            </w:pPr>
            <w:r>
              <w:rPr>
                <w:rFonts w:cs="Arial"/>
                <w:b/>
                <w:sz w:val="20"/>
              </w:rPr>
              <w:t>4.6</w:t>
            </w:r>
            <w:r w:rsidR="00D641A7">
              <w:rPr>
                <w:rFonts w:cs="Arial"/>
                <w:b/>
                <w:sz w:val="20"/>
              </w:rPr>
              <w:t xml:space="preserve">        </w:t>
            </w:r>
            <w:r w:rsidR="008F1C39" w:rsidRPr="008F1C39">
              <w:rPr>
                <w:rFonts w:cs="Arial"/>
                <w:b/>
                <w:sz w:val="20"/>
              </w:rPr>
              <w:t xml:space="preserve"> Population covered </w:t>
            </w:r>
          </w:p>
          <w:p w14:paraId="54F43467" w14:textId="17B1940D" w:rsidR="008F1C39" w:rsidRDefault="008F1C39" w:rsidP="00BF406D">
            <w:pPr>
              <w:spacing w:line="276" w:lineRule="auto"/>
              <w:rPr>
                <w:rFonts w:cs="Arial"/>
                <w:sz w:val="20"/>
              </w:rPr>
            </w:pPr>
            <w:r>
              <w:rPr>
                <w:rFonts w:cs="Arial"/>
                <w:sz w:val="20"/>
              </w:rPr>
              <w:t xml:space="preserve">The service will be </w:t>
            </w:r>
            <w:r w:rsidR="001C3811">
              <w:rPr>
                <w:rFonts w:cs="Arial"/>
                <w:sz w:val="20"/>
              </w:rPr>
              <w:t>offered</w:t>
            </w:r>
            <w:r>
              <w:rPr>
                <w:rFonts w:cs="Arial"/>
                <w:sz w:val="20"/>
              </w:rPr>
              <w:t xml:space="preserve"> to all children and young people aged 0-1</w:t>
            </w:r>
            <w:r w:rsidR="00FD3D45">
              <w:rPr>
                <w:rFonts w:cs="Arial"/>
                <w:sz w:val="20"/>
              </w:rPr>
              <w:t>9</w:t>
            </w:r>
            <w:r>
              <w:rPr>
                <w:rFonts w:cs="Arial"/>
                <w:sz w:val="20"/>
              </w:rPr>
              <w:t xml:space="preserve"> years with asthma/ wheeze who are registered with a Hounslow GP.</w:t>
            </w:r>
          </w:p>
          <w:p w14:paraId="0642DF91" w14:textId="1EA16BCE" w:rsidR="008F1C39" w:rsidRDefault="00CD73F7" w:rsidP="00BF406D">
            <w:pPr>
              <w:spacing w:line="276" w:lineRule="auto"/>
              <w:rPr>
                <w:rFonts w:cs="Arial"/>
                <w:b/>
                <w:sz w:val="20"/>
              </w:rPr>
            </w:pPr>
            <w:r>
              <w:rPr>
                <w:rFonts w:cs="Arial"/>
                <w:b/>
                <w:sz w:val="20"/>
              </w:rPr>
              <w:t>4.7</w:t>
            </w:r>
            <w:r w:rsidR="008F1C39" w:rsidRPr="008F1C39">
              <w:rPr>
                <w:rFonts w:cs="Arial"/>
                <w:b/>
                <w:sz w:val="20"/>
              </w:rPr>
              <w:t xml:space="preserve"> </w:t>
            </w:r>
            <w:r w:rsidR="00D641A7">
              <w:rPr>
                <w:rFonts w:cs="Arial"/>
                <w:b/>
                <w:sz w:val="20"/>
              </w:rPr>
              <w:t xml:space="preserve">        </w:t>
            </w:r>
            <w:r w:rsidR="008F1C39" w:rsidRPr="008F1C39">
              <w:rPr>
                <w:rFonts w:cs="Arial"/>
                <w:b/>
                <w:sz w:val="20"/>
              </w:rPr>
              <w:t>Days and hours of operation</w:t>
            </w:r>
          </w:p>
          <w:p w14:paraId="77711C90" w14:textId="0E5A4591" w:rsidR="00A958DC" w:rsidRDefault="00CE09C5" w:rsidP="00BF406D">
            <w:pPr>
              <w:spacing w:line="276" w:lineRule="auto"/>
              <w:rPr>
                <w:rFonts w:cs="Arial"/>
                <w:sz w:val="20"/>
              </w:rPr>
            </w:pPr>
            <w:r>
              <w:rPr>
                <w:rFonts w:cs="Arial"/>
                <w:sz w:val="20"/>
              </w:rPr>
              <w:t>The service i</w:t>
            </w:r>
            <w:r w:rsidR="00163F0E">
              <w:rPr>
                <w:rFonts w:cs="Arial"/>
                <w:sz w:val="20"/>
              </w:rPr>
              <w:t>s offered</w:t>
            </w:r>
            <w:r w:rsidR="00A958DC">
              <w:rPr>
                <w:rFonts w:cs="Arial"/>
                <w:sz w:val="20"/>
              </w:rPr>
              <w:t xml:space="preserve"> </w:t>
            </w:r>
            <w:r w:rsidR="00FE1A5A">
              <w:rPr>
                <w:rFonts w:cs="Arial"/>
                <w:sz w:val="20"/>
              </w:rPr>
              <w:t>from</w:t>
            </w:r>
            <w:r w:rsidR="00A958DC">
              <w:rPr>
                <w:rFonts w:cs="Arial"/>
                <w:sz w:val="20"/>
              </w:rPr>
              <w:t xml:space="preserve"> </w:t>
            </w:r>
            <w:r w:rsidR="00A06FF0">
              <w:rPr>
                <w:rFonts w:cs="Arial"/>
                <w:sz w:val="20"/>
              </w:rPr>
              <w:t xml:space="preserve">Monday </w:t>
            </w:r>
            <w:r w:rsidR="00FE1A5A">
              <w:rPr>
                <w:rFonts w:cs="Arial"/>
                <w:sz w:val="20"/>
              </w:rPr>
              <w:t>to</w:t>
            </w:r>
            <w:r w:rsidR="00163F0E">
              <w:rPr>
                <w:rFonts w:cs="Arial"/>
                <w:sz w:val="20"/>
              </w:rPr>
              <w:t xml:space="preserve"> Friday</w:t>
            </w:r>
            <w:r w:rsidR="00120241">
              <w:rPr>
                <w:rFonts w:cs="Arial"/>
                <w:sz w:val="20"/>
              </w:rPr>
              <w:t xml:space="preserve">. Referrals </w:t>
            </w:r>
            <w:r w:rsidR="00163F0E">
              <w:rPr>
                <w:rFonts w:cs="Arial"/>
                <w:sz w:val="20"/>
              </w:rPr>
              <w:t xml:space="preserve">can be made 7 days a week in line with the referral criteria in Section 5.  </w:t>
            </w:r>
          </w:p>
          <w:p w14:paraId="4C7E968E" w14:textId="382B7C74" w:rsidR="0020367F" w:rsidRDefault="00A958DC" w:rsidP="00BF406D">
            <w:pPr>
              <w:spacing w:line="276" w:lineRule="auto"/>
              <w:rPr>
                <w:rFonts w:cs="Arial"/>
                <w:sz w:val="20"/>
              </w:rPr>
            </w:pPr>
            <w:r>
              <w:rPr>
                <w:rFonts w:cs="Arial"/>
                <w:sz w:val="20"/>
              </w:rPr>
              <w:t xml:space="preserve">The core opening hours of the service will be 9am-5pm, however the service will operate </w:t>
            </w:r>
            <w:r w:rsidR="00120241">
              <w:rPr>
                <w:rFonts w:cs="Arial"/>
                <w:sz w:val="20"/>
              </w:rPr>
              <w:t xml:space="preserve">flexibly </w:t>
            </w:r>
            <w:r>
              <w:rPr>
                <w:rFonts w:cs="Arial"/>
                <w:sz w:val="20"/>
              </w:rPr>
              <w:t>11am-7pm two nights per week in order to accommodate CYP who may</w:t>
            </w:r>
            <w:r w:rsidR="0020367F">
              <w:rPr>
                <w:rFonts w:cs="Arial"/>
                <w:sz w:val="20"/>
              </w:rPr>
              <w:t xml:space="preserve"> require appointments outside of schoo</w:t>
            </w:r>
            <w:r>
              <w:rPr>
                <w:rFonts w:cs="Arial"/>
                <w:sz w:val="20"/>
              </w:rPr>
              <w:t>l hours.</w:t>
            </w:r>
          </w:p>
          <w:p w14:paraId="5984FC35" w14:textId="7F3DDCC4" w:rsidR="008F1C39" w:rsidRPr="008F1C39" w:rsidRDefault="00CD73F7" w:rsidP="00BF406D">
            <w:pPr>
              <w:spacing w:line="276" w:lineRule="auto"/>
              <w:rPr>
                <w:rFonts w:cs="Arial"/>
                <w:b/>
                <w:sz w:val="20"/>
              </w:rPr>
            </w:pPr>
            <w:r>
              <w:rPr>
                <w:rFonts w:cs="Arial"/>
                <w:b/>
                <w:sz w:val="20"/>
              </w:rPr>
              <w:t>4.8</w:t>
            </w:r>
            <w:r w:rsidR="00D641A7">
              <w:rPr>
                <w:rFonts w:cs="Arial"/>
                <w:b/>
                <w:sz w:val="20"/>
              </w:rPr>
              <w:t xml:space="preserve">        </w:t>
            </w:r>
            <w:r w:rsidR="008F1C39" w:rsidRPr="008F1C39">
              <w:rPr>
                <w:rFonts w:cs="Arial"/>
                <w:b/>
                <w:sz w:val="20"/>
              </w:rPr>
              <w:t xml:space="preserve"> Location of service delivery  </w:t>
            </w:r>
          </w:p>
          <w:p w14:paraId="11E94487" w14:textId="77777777" w:rsidR="0067352E" w:rsidRDefault="00CE09C5" w:rsidP="00BF406D">
            <w:pPr>
              <w:spacing w:after="0" w:line="276" w:lineRule="auto"/>
              <w:rPr>
                <w:rFonts w:cs="Arial"/>
                <w:sz w:val="20"/>
              </w:rPr>
            </w:pPr>
            <w:r>
              <w:rPr>
                <w:rFonts w:cs="Arial"/>
                <w:sz w:val="20"/>
              </w:rPr>
              <w:t>The Asthma Team is based at:</w:t>
            </w:r>
          </w:p>
          <w:p w14:paraId="42854F99" w14:textId="11DB7635" w:rsidR="00CE09C5" w:rsidRDefault="000176DA" w:rsidP="00BF406D">
            <w:pPr>
              <w:spacing w:after="0" w:line="276" w:lineRule="auto"/>
              <w:rPr>
                <w:rFonts w:cs="Arial"/>
                <w:color w:val="231F20"/>
                <w:sz w:val="20"/>
                <w:shd w:val="clear" w:color="auto" w:fill="FFFFFF"/>
              </w:rPr>
            </w:pPr>
            <w:r w:rsidRPr="000176DA">
              <w:rPr>
                <w:rFonts w:cs="Arial"/>
                <w:color w:val="231F20"/>
                <w:sz w:val="20"/>
                <w:shd w:val="clear" w:color="auto" w:fill="FFFFFF"/>
              </w:rPr>
              <w:t>Brentford Health Centre</w:t>
            </w:r>
            <w:r w:rsidRPr="000176DA">
              <w:rPr>
                <w:rFonts w:cs="Arial"/>
                <w:color w:val="231F20"/>
                <w:sz w:val="20"/>
              </w:rPr>
              <w:br/>
            </w:r>
            <w:r w:rsidRPr="000176DA">
              <w:rPr>
                <w:rFonts w:cs="Arial"/>
                <w:color w:val="231F20"/>
                <w:sz w:val="20"/>
                <w:shd w:val="clear" w:color="auto" w:fill="FFFFFF"/>
              </w:rPr>
              <w:t>Boston Manor Road</w:t>
            </w:r>
            <w:r w:rsidRPr="000176DA">
              <w:rPr>
                <w:rFonts w:cs="Arial"/>
                <w:color w:val="231F20"/>
                <w:sz w:val="20"/>
              </w:rPr>
              <w:br/>
            </w:r>
            <w:r w:rsidRPr="000176DA">
              <w:rPr>
                <w:rFonts w:cs="Arial"/>
                <w:color w:val="231F20"/>
                <w:sz w:val="20"/>
                <w:shd w:val="clear" w:color="auto" w:fill="FFFFFF"/>
              </w:rPr>
              <w:t>Brentford</w:t>
            </w:r>
            <w:r w:rsidRPr="000176DA">
              <w:rPr>
                <w:rFonts w:cs="Arial"/>
                <w:color w:val="231F20"/>
                <w:sz w:val="20"/>
              </w:rPr>
              <w:br/>
            </w:r>
            <w:r w:rsidRPr="000176DA">
              <w:rPr>
                <w:rFonts w:cs="Arial"/>
                <w:color w:val="231F20"/>
                <w:sz w:val="20"/>
                <w:shd w:val="clear" w:color="auto" w:fill="FFFFFF"/>
              </w:rPr>
              <w:t>Middlesex</w:t>
            </w:r>
            <w:r w:rsidRPr="000176DA">
              <w:rPr>
                <w:rFonts w:cs="Arial"/>
                <w:color w:val="231F20"/>
                <w:sz w:val="20"/>
              </w:rPr>
              <w:br/>
            </w:r>
            <w:r w:rsidRPr="000176DA">
              <w:rPr>
                <w:rFonts w:cs="Arial"/>
                <w:color w:val="231F20"/>
                <w:sz w:val="20"/>
                <w:shd w:val="clear" w:color="auto" w:fill="FFFFFF"/>
              </w:rPr>
              <w:t>TW8 8DS</w:t>
            </w:r>
          </w:p>
          <w:p w14:paraId="2B528414" w14:textId="77777777" w:rsidR="000176DA" w:rsidRPr="000176DA" w:rsidRDefault="000176DA" w:rsidP="00BF406D">
            <w:pPr>
              <w:spacing w:after="0" w:line="276" w:lineRule="auto"/>
              <w:rPr>
                <w:rFonts w:cs="Arial"/>
                <w:sz w:val="18"/>
              </w:rPr>
            </w:pPr>
          </w:p>
          <w:p w14:paraId="0F4B8451" w14:textId="38D17E8A" w:rsidR="00CE09C5" w:rsidRPr="00CE09C5" w:rsidRDefault="00CE09C5" w:rsidP="00BF406D">
            <w:pPr>
              <w:spacing w:after="0" w:line="276" w:lineRule="auto"/>
              <w:rPr>
                <w:rFonts w:cs="Arial"/>
                <w:sz w:val="20"/>
              </w:rPr>
            </w:pPr>
            <w:r>
              <w:rPr>
                <w:rFonts w:cs="Arial"/>
                <w:sz w:val="20"/>
              </w:rPr>
              <w:t xml:space="preserve">The service will also be delivered </w:t>
            </w:r>
            <w:r w:rsidR="00AD231D">
              <w:rPr>
                <w:rFonts w:cs="Arial"/>
                <w:sz w:val="20"/>
              </w:rPr>
              <w:t xml:space="preserve">flexibly </w:t>
            </w:r>
            <w:r>
              <w:rPr>
                <w:rFonts w:cs="Arial"/>
                <w:sz w:val="20"/>
              </w:rPr>
              <w:t>at additional locations including the patient’</w:t>
            </w:r>
            <w:r w:rsidR="001C3811">
              <w:rPr>
                <w:rFonts w:cs="Arial"/>
                <w:sz w:val="20"/>
              </w:rPr>
              <w:t>s</w:t>
            </w:r>
            <w:r>
              <w:rPr>
                <w:rFonts w:cs="Arial"/>
                <w:sz w:val="20"/>
              </w:rPr>
              <w:t xml:space="preserve"> home, </w:t>
            </w:r>
            <w:r w:rsidR="00C86C53">
              <w:rPr>
                <w:rFonts w:cs="Arial"/>
                <w:sz w:val="20"/>
              </w:rPr>
              <w:t xml:space="preserve">GP practices, </w:t>
            </w:r>
            <w:r>
              <w:rPr>
                <w:rFonts w:cs="Arial"/>
                <w:sz w:val="20"/>
              </w:rPr>
              <w:t xml:space="preserve">education settings, children’s centres and Early Years settings. </w:t>
            </w:r>
          </w:p>
          <w:p w14:paraId="7F9F750C" w14:textId="77777777" w:rsidR="004E6FB6" w:rsidRPr="00487934" w:rsidRDefault="004E6FB6" w:rsidP="00BF406D">
            <w:pPr>
              <w:spacing w:after="0" w:line="276" w:lineRule="auto"/>
              <w:rPr>
                <w:rFonts w:cs="Arial"/>
                <w:color w:val="009966"/>
                <w:sz w:val="20"/>
              </w:rPr>
            </w:pPr>
          </w:p>
          <w:p w14:paraId="235A4BC4" w14:textId="79B8709D" w:rsidR="004E6FB6" w:rsidRDefault="004E6FB6" w:rsidP="00BF406D">
            <w:pPr>
              <w:spacing w:after="0" w:line="276" w:lineRule="auto"/>
              <w:rPr>
                <w:rFonts w:cs="Arial"/>
                <w:b/>
                <w:sz w:val="20"/>
              </w:rPr>
            </w:pPr>
            <w:r w:rsidRPr="003E01C7">
              <w:rPr>
                <w:rFonts w:cs="Arial"/>
                <w:b/>
                <w:sz w:val="20"/>
              </w:rPr>
              <w:t>4</w:t>
            </w:r>
            <w:r w:rsidR="00CD73F7">
              <w:rPr>
                <w:rFonts w:cs="Arial"/>
                <w:b/>
                <w:sz w:val="20"/>
              </w:rPr>
              <w:t>.9</w:t>
            </w:r>
            <w:r w:rsidRPr="003E01C7">
              <w:rPr>
                <w:rFonts w:cs="Arial"/>
                <w:b/>
                <w:sz w:val="20"/>
              </w:rPr>
              <w:tab/>
              <w:t>Interdependence with other services/providers</w:t>
            </w:r>
          </w:p>
          <w:p w14:paraId="4B2A6700" w14:textId="77777777" w:rsidR="003E01C7" w:rsidRDefault="003E01C7" w:rsidP="00BF406D">
            <w:pPr>
              <w:spacing w:after="0" w:line="276" w:lineRule="auto"/>
              <w:rPr>
                <w:rFonts w:cs="Arial"/>
                <w:b/>
                <w:sz w:val="20"/>
              </w:rPr>
            </w:pPr>
          </w:p>
          <w:p w14:paraId="215D966C" w14:textId="71A62F12" w:rsidR="00B00101" w:rsidRDefault="003E01C7" w:rsidP="00BF406D">
            <w:pPr>
              <w:spacing w:after="0" w:line="276" w:lineRule="auto"/>
              <w:rPr>
                <w:rFonts w:cs="Arial"/>
                <w:sz w:val="20"/>
              </w:rPr>
            </w:pPr>
            <w:r>
              <w:rPr>
                <w:rFonts w:cs="Arial"/>
                <w:sz w:val="20"/>
              </w:rPr>
              <w:t xml:space="preserve">The Asthma </w:t>
            </w:r>
            <w:r w:rsidR="00CB3B78">
              <w:rPr>
                <w:rFonts w:cs="Arial"/>
                <w:sz w:val="20"/>
              </w:rPr>
              <w:t xml:space="preserve">&amp; Wheeze </w:t>
            </w:r>
            <w:r>
              <w:rPr>
                <w:rFonts w:cs="Arial"/>
                <w:sz w:val="20"/>
              </w:rPr>
              <w:t>Team will work with other partners</w:t>
            </w:r>
            <w:r w:rsidR="002B7C06">
              <w:rPr>
                <w:rFonts w:cs="Arial"/>
                <w:sz w:val="20"/>
              </w:rPr>
              <w:t xml:space="preserve"> for an aligned and co-ordinated ap</w:t>
            </w:r>
            <w:r w:rsidR="00AD231D">
              <w:rPr>
                <w:rFonts w:cs="Arial"/>
                <w:sz w:val="20"/>
              </w:rPr>
              <w:t>proach to care and planning,</w:t>
            </w:r>
            <w:r>
              <w:rPr>
                <w:rFonts w:cs="Arial"/>
                <w:sz w:val="20"/>
              </w:rPr>
              <w:t xml:space="preserve"> </w:t>
            </w:r>
            <w:r w:rsidR="002B7C06">
              <w:rPr>
                <w:rFonts w:cs="Arial"/>
                <w:sz w:val="20"/>
              </w:rPr>
              <w:t xml:space="preserve">to ensure the delivery of a service which </w:t>
            </w:r>
            <w:r>
              <w:rPr>
                <w:rFonts w:cs="Arial"/>
                <w:sz w:val="20"/>
              </w:rPr>
              <w:t>meets the needs of the local population. This will require linking with the following services:</w:t>
            </w:r>
          </w:p>
          <w:p w14:paraId="0FA96A48" w14:textId="77777777" w:rsidR="003E01C7" w:rsidRDefault="003E01C7" w:rsidP="00BF406D">
            <w:pPr>
              <w:spacing w:after="0" w:line="276" w:lineRule="auto"/>
              <w:rPr>
                <w:rFonts w:cs="Arial"/>
                <w:sz w:val="20"/>
              </w:rPr>
            </w:pPr>
          </w:p>
          <w:tbl>
            <w:tblPr>
              <w:tblStyle w:val="TableGrid"/>
              <w:tblW w:w="0" w:type="auto"/>
              <w:jc w:val="center"/>
              <w:tblLook w:val="04A0" w:firstRow="1" w:lastRow="0" w:firstColumn="1" w:lastColumn="0" w:noHBand="0" w:noVBand="1"/>
            </w:tblPr>
            <w:tblGrid>
              <w:gridCol w:w="2835"/>
              <w:gridCol w:w="3136"/>
              <w:gridCol w:w="2868"/>
            </w:tblGrid>
            <w:tr w:rsidR="00B00101" w14:paraId="449D5059" w14:textId="600DDC40" w:rsidTr="00415C7D">
              <w:trPr>
                <w:cantSplit/>
                <w:jc w:val="center"/>
              </w:trPr>
              <w:tc>
                <w:tcPr>
                  <w:tcW w:w="2835" w:type="dxa"/>
                  <w:shd w:val="clear" w:color="auto" w:fill="244061" w:themeFill="accent1" w:themeFillShade="80"/>
                </w:tcPr>
                <w:p w14:paraId="506F51E5" w14:textId="002DB6C5" w:rsidR="00B00101" w:rsidRPr="00D37ED9" w:rsidRDefault="00B00101" w:rsidP="00BF406D">
                  <w:pPr>
                    <w:spacing w:line="276" w:lineRule="auto"/>
                    <w:rPr>
                      <w:rFonts w:cs="Arial"/>
                      <w:b/>
                      <w:color w:val="FFFFFF" w:themeColor="background1"/>
                      <w:sz w:val="20"/>
                    </w:rPr>
                  </w:pPr>
                  <w:r w:rsidRPr="00D37ED9">
                    <w:rPr>
                      <w:rFonts w:cs="Arial"/>
                      <w:b/>
                      <w:color w:val="FFFFFF" w:themeColor="background1"/>
                      <w:sz w:val="20"/>
                    </w:rPr>
                    <w:t>Service</w:t>
                  </w:r>
                  <w:r w:rsidR="00B12650">
                    <w:rPr>
                      <w:rFonts w:cs="Arial"/>
                      <w:b/>
                      <w:color w:val="FFFFFF" w:themeColor="background1"/>
                      <w:sz w:val="20"/>
                    </w:rPr>
                    <w:t>/ Partner</w:t>
                  </w:r>
                </w:p>
              </w:tc>
              <w:tc>
                <w:tcPr>
                  <w:tcW w:w="3136" w:type="dxa"/>
                  <w:shd w:val="clear" w:color="auto" w:fill="244061" w:themeFill="accent1" w:themeFillShade="80"/>
                </w:tcPr>
                <w:p w14:paraId="59A5B1A8" w14:textId="5DE534C5" w:rsidR="00B00101" w:rsidRPr="00D37ED9" w:rsidRDefault="00B00101" w:rsidP="00BF406D">
                  <w:pPr>
                    <w:spacing w:line="276" w:lineRule="auto"/>
                    <w:rPr>
                      <w:rFonts w:cs="Arial"/>
                      <w:b/>
                      <w:color w:val="FFFFFF" w:themeColor="background1"/>
                      <w:sz w:val="20"/>
                    </w:rPr>
                  </w:pPr>
                  <w:r>
                    <w:rPr>
                      <w:rFonts w:cs="Arial"/>
                      <w:b/>
                      <w:color w:val="FFFFFF" w:themeColor="background1"/>
                      <w:sz w:val="20"/>
                    </w:rPr>
                    <w:t>Purpose</w:t>
                  </w:r>
                </w:p>
              </w:tc>
              <w:tc>
                <w:tcPr>
                  <w:tcW w:w="2868" w:type="dxa"/>
                  <w:shd w:val="clear" w:color="auto" w:fill="244061" w:themeFill="accent1" w:themeFillShade="80"/>
                </w:tcPr>
                <w:p w14:paraId="0EC76FF9" w14:textId="44DCA8FC" w:rsidR="00B00101" w:rsidRDefault="00B00101" w:rsidP="00BF406D">
                  <w:pPr>
                    <w:spacing w:line="276" w:lineRule="auto"/>
                    <w:rPr>
                      <w:rFonts w:cs="Arial"/>
                      <w:b/>
                      <w:color w:val="FFFFFF" w:themeColor="background1"/>
                      <w:sz w:val="20"/>
                    </w:rPr>
                  </w:pPr>
                  <w:r>
                    <w:rPr>
                      <w:rFonts w:cs="Arial"/>
                      <w:b/>
                      <w:color w:val="FFFFFF" w:themeColor="background1"/>
                      <w:sz w:val="20"/>
                    </w:rPr>
                    <w:t>Method of Communication</w:t>
                  </w:r>
                </w:p>
              </w:tc>
            </w:tr>
            <w:tr w:rsidR="00B00101" w14:paraId="10905D6E" w14:textId="141F6C71" w:rsidTr="00415C7D">
              <w:trPr>
                <w:cantSplit/>
                <w:jc w:val="center"/>
              </w:trPr>
              <w:tc>
                <w:tcPr>
                  <w:tcW w:w="2835" w:type="dxa"/>
                </w:tcPr>
                <w:p w14:paraId="622049C3" w14:textId="38598D30" w:rsidR="00B00101" w:rsidRPr="002B1FEB" w:rsidRDefault="00C86C53" w:rsidP="00BF406D">
                  <w:pPr>
                    <w:spacing w:line="276" w:lineRule="auto"/>
                    <w:rPr>
                      <w:rFonts w:cs="Arial"/>
                      <w:sz w:val="20"/>
                    </w:rPr>
                  </w:pPr>
                  <w:r>
                    <w:rPr>
                      <w:rFonts w:cs="Arial"/>
                      <w:sz w:val="20"/>
                    </w:rPr>
                    <w:t xml:space="preserve">GP practices </w:t>
                  </w:r>
                  <w:r w:rsidR="00B00101" w:rsidRPr="002B1FEB">
                    <w:rPr>
                      <w:rFonts w:cs="Arial"/>
                      <w:sz w:val="20"/>
                    </w:rPr>
                    <w:t>(including Practice Nurses)</w:t>
                  </w:r>
                </w:p>
              </w:tc>
              <w:tc>
                <w:tcPr>
                  <w:tcW w:w="3136" w:type="dxa"/>
                </w:tcPr>
                <w:p w14:paraId="74C13C61" w14:textId="77777777" w:rsidR="00ED1C8A" w:rsidRPr="00C86C53" w:rsidRDefault="00ED1C8A" w:rsidP="00ED1C8A">
                  <w:pPr>
                    <w:pStyle w:val="ListParagraph"/>
                    <w:numPr>
                      <w:ilvl w:val="0"/>
                      <w:numId w:val="20"/>
                    </w:numPr>
                    <w:spacing w:line="276" w:lineRule="auto"/>
                    <w:rPr>
                      <w:rFonts w:ascii="Arial" w:hAnsi="Arial" w:cs="Arial"/>
                      <w:sz w:val="20"/>
                    </w:rPr>
                  </w:pPr>
                  <w:r w:rsidRPr="00C86C53">
                    <w:rPr>
                      <w:rFonts w:ascii="Arial" w:hAnsi="Arial" w:cs="Arial"/>
                      <w:sz w:val="20"/>
                    </w:rPr>
                    <w:t>To deliver clinic-based appointments for CYP and safeguard joint working</w:t>
                  </w:r>
                </w:p>
                <w:p w14:paraId="0BBA991B" w14:textId="34363E4A" w:rsidR="00B00101" w:rsidRPr="00C86C53" w:rsidRDefault="00ED1C8A" w:rsidP="00ED1C8A">
                  <w:pPr>
                    <w:pStyle w:val="ListParagraph"/>
                    <w:numPr>
                      <w:ilvl w:val="0"/>
                      <w:numId w:val="20"/>
                    </w:numPr>
                    <w:spacing w:line="276" w:lineRule="auto"/>
                    <w:rPr>
                      <w:rFonts w:ascii="Arial" w:hAnsi="Arial" w:cs="Arial"/>
                      <w:sz w:val="20"/>
                    </w:rPr>
                  </w:pPr>
                  <w:r w:rsidRPr="00C86C53">
                    <w:rPr>
                      <w:rFonts w:ascii="Arial" w:hAnsi="Arial" w:cs="Arial"/>
                      <w:sz w:val="20"/>
                    </w:rPr>
                    <w:t>To ensure effective communication and up to date information about medication</w:t>
                  </w:r>
                  <w:r w:rsidR="00AD231D" w:rsidRPr="00C86C53">
                    <w:rPr>
                      <w:rFonts w:ascii="Arial" w:hAnsi="Arial" w:cs="Arial"/>
                      <w:sz w:val="20"/>
                    </w:rPr>
                    <w:t xml:space="preserve"> </w:t>
                  </w:r>
                </w:p>
              </w:tc>
              <w:tc>
                <w:tcPr>
                  <w:tcW w:w="2868" w:type="dxa"/>
                </w:tcPr>
                <w:p w14:paraId="207DC074" w14:textId="77777777" w:rsidR="00ED1C8A" w:rsidRPr="00C86C53" w:rsidRDefault="00ED1C8A" w:rsidP="00ED1C8A">
                  <w:pPr>
                    <w:pStyle w:val="ListParagraph"/>
                    <w:numPr>
                      <w:ilvl w:val="0"/>
                      <w:numId w:val="20"/>
                    </w:numPr>
                    <w:spacing w:line="276" w:lineRule="auto"/>
                    <w:rPr>
                      <w:rFonts w:ascii="Arial" w:hAnsi="Arial" w:cs="Arial"/>
                      <w:sz w:val="20"/>
                    </w:rPr>
                  </w:pPr>
                  <w:r w:rsidRPr="00C86C53">
                    <w:rPr>
                      <w:rFonts w:ascii="Arial" w:hAnsi="Arial" w:cs="Arial"/>
                      <w:sz w:val="20"/>
                    </w:rPr>
                    <w:t xml:space="preserve">The administrator will liaise with GP practices to book practice rooms </w:t>
                  </w:r>
                </w:p>
                <w:p w14:paraId="6B242DD6" w14:textId="16882C44" w:rsidR="00B00101" w:rsidRDefault="00ED1C8A" w:rsidP="00C45568">
                  <w:pPr>
                    <w:pStyle w:val="ListParagraph"/>
                    <w:numPr>
                      <w:ilvl w:val="0"/>
                      <w:numId w:val="20"/>
                    </w:numPr>
                    <w:spacing w:line="276" w:lineRule="auto"/>
                    <w:rPr>
                      <w:rFonts w:ascii="Arial" w:hAnsi="Arial" w:cs="Arial"/>
                      <w:sz w:val="20"/>
                    </w:rPr>
                  </w:pPr>
                  <w:r w:rsidRPr="00C86C53">
                    <w:rPr>
                      <w:rFonts w:ascii="Arial" w:hAnsi="Arial" w:cs="Arial"/>
                      <w:sz w:val="20"/>
                    </w:rPr>
                    <w:t xml:space="preserve">The GP will be notified after </w:t>
                  </w:r>
                  <w:r w:rsidR="002E76E3">
                    <w:rPr>
                      <w:rFonts w:ascii="Arial" w:hAnsi="Arial" w:cs="Arial"/>
                      <w:sz w:val="20"/>
                    </w:rPr>
                    <w:t>all</w:t>
                  </w:r>
                  <w:r w:rsidR="00C45568">
                    <w:rPr>
                      <w:rFonts w:ascii="Arial" w:hAnsi="Arial" w:cs="Arial"/>
                      <w:sz w:val="20"/>
                    </w:rPr>
                    <w:t xml:space="preserve"> face to face contact </w:t>
                  </w:r>
                </w:p>
                <w:p w14:paraId="148FDB62" w14:textId="65FF634D" w:rsidR="00C45568" w:rsidRPr="00C86C53" w:rsidRDefault="00C45568" w:rsidP="00C45568">
                  <w:pPr>
                    <w:pStyle w:val="ListParagraph"/>
                    <w:numPr>
                      <w:ilvl w:val="0"/>
                      <w:numId w:val="20"/>
                    </w:numPr>
                    <w:spacing w:line="276" w:lineRule="auto"/>
                    <w:rPr>
                      <w:rFonts w:ascii="Arial" w:hAnsi="Arial" w:cs="Arial"/>
                      <w:sz w:val="20"/>
                    </w:rPr>
                  </w:pPr>
                  <w:r>
                    <w:rPr>
                      <w:rFonts w:ascii="Arial" w:hAnsi="Arial" w:cs="Arial"/>
                      <w:sz w:val="20"/>
                    </w:rPr>
                    <w:t>The GP will be notified of any changes to medication or prescription requests</w:t>
                  </w:r>
                </w:p>
              </w:tc>
            </w:tr>
            <w:tr w:rsidR="00B00101" w14:paraId="616121C3" w14:textId="6DDFF825" w:rsidTr="00415C7D">
              <w:trPr>
                <w:cantSplit/>
                <w:jc w:val="center"/>
              </w:trPr>
              <w:tc>
                <w:tcPr>
                  <w:tcW w:w="2835" w:type="dxa"/>
                </w:tcPr>
                <w:p w14:paraId="0D5CF66B" w14:textId="37041DE8" w:rsidR="00B00101" w:rsidRPr="002B1FEB" w:rsidRDefault="00B00101" w:rsidP="00BF406D">
                  <w:pPr>
                    <w:spacing w:line="276" w:lineRule="auto"/>
                    <w:rPr>
                      <w:rFonts w:cs="Arial"/>
                      <w:sz w:val="20"/>
                    </w:rPr>
                  </w:pPr>
                  <w:r>
                    <w:rPr>
                      <w:rFonts w:cs="Arial"/>
                      <w:sz w:val="20"/>
                    </w:rPr>
                    <w:t>WMUH A&amp;E, UCC, PAU and Starlight Ward</w:t>
                  </w:r>
                </w:p>
              </w:tc>
              <w:tc>
                <w:tcPr>
                  <w:tcW w:w="3136" w:type="dxa"/>
                </w:tcPr>
                <w:p w14:paraId="2A510C5A" w14:textId="70F0FA26" w:rsidR="00B00101" w:rsidRDefault="00B00101" w:rsidP="00BF406D">
                  <w:pPr>
                    <w:pStyle w:val="ListParagraph"/>
                    <w:numPr>
                      <w:ilvl w:val="0"/>
                      <w:numId w:val="21"/>
                    </w:numPr>
                    <w:spacing w:line="276" w:lineRule="auto"/>
                    <w:rPr>
                      <w:rFonts w:ascii="Arial" w:hAnsi="Arial" w:cs="Arial"/>
                      <w:sz w:val="20"/>
                    </w:rPr>
                  </w:pPr>
                  <w:r>
                    <w:rPr>
                      <w:rFonts w:ascii="Arial" w:hAnsi="Arial" w:cs="Arial"/>
                      <w:sz w:val="20"/>
                    </w:rPr>
                    <w:t xml:space="preserve">To </w:t>
                  </w:r>
                  <w:r w:rsidR="00091CB1">
                    <w:rPr>
                      <w:rFonts w:ascii="Arial" w:hAnsi="Arial" w:cs="Arial"/>
                      <w:sz w:val="20"/>
                    </w:rPr>
                    <w:t>ensure the Asthma &amp; Wheeze Team is integrated with WMUH teams</w:t>
                  </w:r>
                </w:p>
                <w:p w14:paraId="426615DA" w14:textId="78AB93A6" w:rsidR="00091CB1" w:rsidRPr="002B1FEB" w:rsidRDefault="00091CB1" w:rsidP="00BF406D">
                  <w:pPr>
                    <w:pStyle w:val="ListParagraph"/>
                    <w:numPr>
                      <w:ilvl w:val="0"/>
                      <w:numId w:val="21"/>
                    </w:numPr>
                    <w:spacing w:line="276" w:lineRule="auto"/>
                    <w:rPr>
                      <w:rFonts w:ascii="Arial" w:hAnsi="Arial" w:cs="Arial"/>
                      <w:sz w:val="20"/>
                    </w:rPr>
                  </w:pPr>
                  <w:r>
                    <w:rPr>
                      <w:rFonts w:ascii="Arial" w:hAnsi="Arial" w:cs="Arial"/>
                      <w:sz w:val="20"/>
                    </w:rPr>
                    <w:t xml:space="preserve">To review referrals into the service and address any issues </w:t>
                  </w:r>
                </w:p>
              </w:tc>
              <w:tc>
                <w:tcPr>
                  <w:tcW w:w="2868" w:type="dxa"/>
                </w:tcPr>
                <w:p w14:paraId="443F9076" w14:textId="2E370A74" w:rsidR="00E467B1" w:rsidRPr="008F3AE7" w:rsidRDefault="00586B66" w:rsidP="0070174F">
                  <w:pPr>
                    <w:pStyle w:val="ListParagraph"/>
                    <w:numPr>
                      <w:ilvl w:val="0"/>
                      <w:numId w:val="21"/>
                    </w:numPr>
                    <w:spacing w:line="276" w:lineRule="auto"/>
                    <w:rPr>
                      <w:rFonts w:ascii="Arial" w:hAnsi="Arial" w:cs="Arial"/>
                      <w:sz w:val="20"/>
                    </w:rPr>
                  </w:pPr>
                  <w:r w:rsidRPr="008F3AE7">
                    <w:rPr>
                      <w:rFonts w:ascii="Arial" w:hAnsi="Arial" w:cs="Arial"/>
                      <w:sz w:val="20"/>
                    </w:rPr>
                    <w:t xml:space="preserve">The Asthma Nurses </w:t>
                  </w:r>
                  <w:r w:rsidR="00AF4107">
                    <w:rPr>
                      <w:rFonts w:ascii="Arial" w:hAnsi="Arial" w:cs="Arial"/>
                      <w:sz w:val="20"/>
                    </w:rPr>
                    <w:t>will meet regu</w:t>
                  </w:r>
                  <w:r w:rsidR="00C35EB5">
                    <w:rPr>
                      <w:rFonts w:ascii="Arial" w:hAnsi="Arial" w:cs="Arial"/>
                      <w:sz w:val="20"/>
                    </w:rPr>
                    <w:t>l</w:t>
                  </w:r>
                  <w:r w:rsidR="00AF4107">
                    <w:rPr>
                      <w:rFonts w:ascii="Arial" w:hAnsi="Arial" w:cs="Arial"/>
                      <w:sz w:val="20"/>
                    </w:rPr>
                    <w:t xml:space="preserve">arly as required with the </w:t>
                  </w:r>
                  <w:r w:rsidR="00B00101" w:rsidRPr="008F3AE7">
                    <w:rPr>
                      <w:rFonts w:ascii="Arial" w:hAnsi="Arial" w:cs="Arial"/>
                      <w:sz w:val="20"/>
                    </w:rPr>
                    <w:t>WMUH asthma champion</w:t>
                  </w:r>
                  <w:r w:rsidR="00AF4107">
                    <w:rPr>
                      <w:rFonts w:ascii="Arial" w:hAnsi="Arial" w:cs="Arial"/>
                      <w:sz w:val="20"/>
                    </w:rPr>
                    <w:t xml:space="preserve"> and</w:t>
                  </w:r>
                  <w:r w:rsidRPr="008F3AE7">
                    <w:rPr>
                      <w:rFonts w:ascii="Arial" w:hAnsi="Arial" w:cs="Arial"/>
                      <w:sz w:val="20"/>
                    </w:rPr>
                    <w:t xml:space="preserve"> WMUH Pae</w:t>
                  </w:r>
                  <w:r w:rsidR="00F43EF2" w:rsidRPr="008F3AE7">
                    <w:rPr>
                      <w:rFonts w:ascii="Arial" w:hAnsi="Arial" w:cs="Arial"/>
                      <w:sz w:val="20"/>
                    </w:rPr>
                    <w:t>diatric Liaison Health Visitor</w:t>
                  </w:r>
                </w:p>
              </w:tc>
            </w:tr>
            <w:tr w:rsidR="00B00AD8" w14:paraId="2625C835" w14:textId="77777777" w:rsidTr="00415C7D">
              <w:trPr>
                <w:cantSplit/>
                <w:jc w:val="center"/>
              </w:trPr>
              <w:tc>
                <w:tcPr>
                  <w:tcW w:w="2835" w:type="dxa"/>
                </w:tcPr>
                <w:p w14:paraId="5441C251" w14:textId="5293D008" w:rsidR="00B00AD8" w:rsidRDefault="00B00AD8" w:rsidP="00AF4107">
                  <w:pPr>
                    <w:spacing w:line="276" w:lineRule="auto"/>
                    <w:rPr>
                      <w:rFonts w:cs="Arial"/>
                      <w:sz w:val="20"/>
                    </w:rPr>
                  </w:pPr>
                  <w:r>
                    <w:rPr>
                      <w:rFonts w:cs="Arial"/>
                      <w:sz w:val="20"/>
                    </w:rPr>
                    <w:lastRenderedPageBreak/>
                    <w:t>UCC at Charing Cross Hospital, Teddington Hospital</w:t>
                  </w:r>
                  <w:r w:rsidR="00AF4107">
                    <w:rPr>
                      <w:rFonts w:cs="Arial"/>
                      <w:sz w:val="20"/>
                    </w:rPr>
                    <w:t>, Chelsea &amp; Westminster Hospital,</w:t>
                  </w:r>
                  <w:r>
                    <w:rPr>
                      <w:rFonts w:cs="Arial"/>
                      <w:sz w:val="20"/>
                    </w:rPr>
                    <w:t xml:space="preserve"> Ealing Hospital </w:t>
                  </w:r>
                  <w:r w:rsidR="00AF4107">
                    <w:rPr>
                      <w:rFonts w:cs="Arial"/>
                      <w:sz w:val="20"/>
                    </w:rPr>
                    <w:t>and Ashford Hospital</w:t>
                  </w:r>
                </w:p>
              </w:tc>
              <w:tc>
                <w:tcPr>
                  <w:tcW w:w="3136" w:type="dxa"/>
                </w:tcPr>
                <w:p w14:paraId="79C88460" w14:textId="28F45BCA" w:rsidR="00B00AD8" w:rsidRDefault="00B00AD8" w:rsidP="00BF406D">
                  <w:pPr>
                    <w:pStyle w:val="ListParagraph"/>
                    <w:numPr>
                      <w:ilvl w:val="0"/>
                      <w:numId w:val="21"/>
                    </w:numPr>
                    <w:spacing w:line="276" w:lineRule="auto"/>
                    <w:rPr>
                      <w:rFonts w:ascii="Arial" w:hAnsi="Arial" w:cs="Arial"/>
                      <w:sz w:val="20"/>
                    </w:rPr>
                  </w:pPr>
                  <w:r>
                    <w:rPr>
                      <w:rFonts w:ascii="Arial" w:hAnsi="Arial" w:cs="Arial"/>
                      <w:sz w:val="20"/>
                    </w:rPr>
                    <w:t>To ensure other hospitals are aware of the service and how to refer</w:t>
                  </w:r>
                </w:p>
              </w:tc>
              <w:tc>
                <w:tcPr>
                  <w:tcW w:w="2868" w:type="dxa"/>
                </w:tcPr>
                <w:p w14:paraId="1C8B46BF" w14:textId="2D32AD34" w:rsidR="00B00AD8" w:rsidRPr="00B00AD8" w:rsidRDefault="00AF4107" w:rsidP="0070174F">
                  <w:pPr>
                    <w:pStyle w:val="ListParagraph"/>
                    <w:numPr>
                      <w:ilvl w:val="0"/>
                      <w:numId w:val="21"/>
                    </w:numPr>
                    <w:spacing w:line="276" w:lineRule="auto"/>
                    <w:rPr>
                      <w:rFonts w:ascii="Arial" w:hAnsi="Arial" w:cs="Arial"/>
                      <w:sz w:val="20"/>
                    </w:rPr>
                  </w:pPr>
                  <w:r>
                    <w:rPr>
                      <w:rFonts w:ascii="Arial" w:hAnsi="Arial" w:cs="Arial"/>
                      <w:sz w:val="20"/>
                    </w:rPr>
                    <w:t xml:space="preserve">Regular </w:t>
                  </w:r>
                  <w:r w:rsidR="00C50B23">
                    <w:rPr>
                      <w:rFonts w:ascii="Arial" w:hAnsi="Arial" w:cs="Arial"/>
                      <w:sz w:val="20"/>
                    </w:rPr>
                    <w:t xml:space="preserve">communications </w:t>
                  </w:r>
                  <w:r>
                    <w:rPr>
                      <w:rFonts w:ascii="Arial" w:hAnsi="Arial" w:cs="Arial"/>
                      <w:sz w:val="20"/>
                    </w:rPr>
                    <w:t xml:space="preserve">as required </w:t>
                  </w:r>
                  <w:r w:rsidR="00C50B23">
                    <w:rPr>
                      <w:rFonts w:ascii="Arial" w:hAnsi="Arial" w:cs="Arial"/>
                      <w:sz w:val="20"/>
                    </w:rPr>
                    <w:t>to ensure clarity about referral routes</w:t>
                  </w:r>
                </w:p>
              </w:tc>
            </w:tr>
            <w:tr w:rsidR="00C86C53" w14:paraId="767DFD4A" w14:textId="77777777" w:rsidTr="00415C7D">
              <w:trPr>
                <w:cantSplit/>
                <w:jc w:val="center"/>
              </w:trPr>
              <w:tc>
                <w:tcPr>
                  <w:tcW w:w="2835" w:type="dxa"/>
                </w:tcPr>
                <w:p w14:paraId="4A13113D" w14:textId="13006E18" w:rsidR="00C86C53" w:rsidRDefault="00C86C53" w:rsidP="00C86C53">
                  <w:pPr>
                    <w:spacing w:line="276" w:lineRule="auto"/>
                    <w:rPr>
                      <w:rFonts w:cs="Arial"/>
                      <w:sz w:val="20"/>
                    </w:rPr>
                  </w:pPr>
                  <w:r w:rsidRPr="002B1FEB">
                    <w:rPr>
                      <w:rFonts w:cs="Arial"/>
                      <w:sz w:val="20"/>
                    </w:rPr>
                    <w:t>Hounslow 0-19 Universal Service</w:t>
                  </w:r>
                </w:p>
              </w:tc>
              <w:tc>
                <w:tcPr>
                  <w:tcW w:w="3136" w:type="dxa"/>
                </w:tcPr>
                <w:p w14:paraId="128C3755" w14:textId="77777777" w:rsidR="00C86C53" w:rsidRPr="002B1FEB" w:rsidRDefault="00C86C53" w:rsidP="00C86C53">
                  <w:pPr>
                    <w:pStyle w:val="ListParagraph"/>
                    <w:numPr>
                      <w:ilvl w:val="0"/>
                      <w:numId w:val="22"/>
                    </w:numPr>
                    <w:spacing w:line="276" w:lineRule="auto"/>
                    <w:rPr>
                      <w:rFonts w:ascii="Arial" w:hAnsi="Arial" w:cs="Arial"/>
                      <w:sz w:val="20"/>
                    </w:rPr>
                  </w:pPr>
                  <w:r w:rsidRPr="002B1FEB">
                    <w:rPr>
                      <w:rFonts w:ascii="Arial" w:hAnsi="Arial" w:cs="Arial"/>
                      <w:sz w:val="20"/>
                    </w:rPr>
                    <w:t>To work collaboratively with 0-19 teams to ensure children with asthma or wheeze are supported</w:t>
                  </w:r>
                </w:p>
                <w:p w14:paraId="5889206F" w14:textId="28337C97" w:rsidR="00C86C53" w:rsidRDefault="00C86C53" w:rsidP="00C86C53">
                  <w:pPr>
                    <w:pStyle w:val="ListParagraph"/>
                    <w:numPr>
                      <w:ilvl w:val="0"/>
                      <w:numId w:val="21"/>
                    </w:numPr>
                    <w:spacing w:line="276" w:lineRule="auto"/>
                    <w:rPr>
                      <w:rFonts w:ascii="Arial" w:hAnsi="Arial" w:cs="Arial"/>
                      <w:sz w:val="20"/>
                    </w:rPr>
                  </w:pPr>
                  <w:r w:rsidRPr="002B1FEB">
                    <w:rPr>
                      <w:rFonts w:ascii="Arial" w:hAnsi="Arial" w:cs="Arial"/>
                      <w:sz w:val="20"/>
                    </w:rPr>
                    <w:t>To act as a conduit for the management and development of all joint health, education and social care, working with Local Authority services and schools in the borough</w:t>
                  </w:r>
                </w:p>
              </w:tc>
              <w:tc>
                <w:tcPr>
                  <w:tcW w:w="2868" w:type="dxa"/>
                </w:tcPr>
                <w:p w14:paraId="1FAE22E9" w14:textId="5A3F75FC" w:rsidR="00C86C53" w:rsidRPr="0070174F" w:rsidRDefault="00C86C53" w:rsidP="0070174F">
                  <w:pPr>
                    <w:pStyle w:val="ListParagraph"/>
                    <w:numPr>
                      <w:ilvl w:val="0"/>
                      <w:numId w:val="21"/>
                    </w:numPr>
                    <w:spacing w:line="276" w:lineRule="auto"/>
                    <w:rPr>
                      <w:rFonts w:ascii="Arial" w:hAnsi="Arial" w:cs="Arial"/>
                      <w:sz w:val="20"/>
                    </w:rPr>
                  </w:pPr>
                  <w:r w:rsidRPr="0070174F">
                    <w:rPr>
                      <w:rFonts w:ascii="Arial" w:hAnsi="Arial" w:cs="Arial"/>
                      <w:sz w:val="20"/>
                    </w:rPr>
                    <w:t xml:space="preserve">The Asthma &amp; Wheeze Team will engage with these organisations on an ongoing basis as required to provide advice and information  </w:t>
                  </w:r>
                </w:p>
              </w:tc>
            </w:tr>
            <w:tr w:rsidR="00C86C53" w14:paraId="3C24CF6D" w14:textId="77777777" w:rsidTr="00415C7D">
              <w:trPr>
                <w:cantSplit/>
                <w:jc w:val="center"/>
              </w:trPr>
              <w:tc>
                <w:tcPr>
                  <w:tcW w:w="2835" w:type="dxa"/>
                </w:tcPr>
                <w:p w14:paraId="768748BB" w14:textId="7CC29198" w:rsidR="00C86C53" w:rsidRPr="002B1FEB" w:rsidRDefault="00C86C53" w:rsidP="00C86C53">
                  <w:pPr>
                    <w:spacing w:line="276" w:lineRule="auto"/>
                    <w:rPr>
                      <w:rFonts w:cs="Arial"/>
                      <w:sz w:val="20"/>
                    </w:rPr>
                  </w:pPr>
                  <w:r>
                    <w:rPr>
                      <w:rFonts w:cs="Arial"/>
                      <w:sz w:val="20"/>
                    </w:rPr>
                    <w:t>Local pharmacies</w:t>
                  </w:r>
                </w:p>
              </w:tc>
              <w:tc>
                <w:tcPr>
                  <w:tcW w:w="3136" w:type="dxa"/>
                </w:tcPr>
                <w:p w14:paraId="4F586E0D" w14:textId="77777777" w:rsidR="00C86C53" w:rsidRDefault="00C86C53" w:rsidP="00C86C53">
                  <w:pPr>
                    <w:pStyle w:val="ListParagraph"/>
                    <w:numPr>
                      <w:ilvl w:val="0"/>
                      <w:numId w:val="22"/>
                    </w:numPr>
                    <w:spacing w:line="276" w:lineRule="auto"/>
                    <w:rPr>
                      <w:rFonts w:ascii="Arial" w:hAnsi="Arial" w:cs="Arial"/>
                      <w:sz w:val="20"/>
                    </w:rPr>
                  </w:pPr>
                  <w:r>
                    <w:rPr>
                      <w:rFonts w:ascii="Arial" w:hAnsi="Arial" w:cs="Arial"/>
                      <w:sz w:val="20"/>
                    </w:rPr>
                    <w:t>To monitor medicine management</w:t>
                  </w:r>
                </w:p>
                <w:p w14:paraId="3EFE231F" w14:textId="0E82D00D" w:rsidR="00C86C53" w:rsidRPr="002B1FEB" w:rsidRDefault="00C86C53" w:rsidP="00C86C53">
                  <w:pPr>
                    <w:pStyle w:val="ListParagraph"/>
                    <w:numPr>
                      <w:ilvl w:val="0"/>
                      <w:numId w:val="22"/>
                    </w:numPr>
                    <w:spacing w:line="276" w:lineRule="auto"/>
                    <w:rPr>
                      <w:rFonts w:ascii="Arial" w:hAnsi="Arial" w:cs="Arial"/>
                      <w:sz w:val="20"/>
                    </w:rPr>
                  </w:pPr>
                  <w:r>
                    <w:rPr>
                      <w:rFonts w:ascii="Arial" w:hAnsi="Arial" w:cs="Arial"/>
                      <w:sz w:val="20"/>
                    </w:rPr>
                    <w:t xml:space="preserve">To provide advice to pharmacists for supporting children and families in managing their asthma  </w:t>
                  </w:r>
                </w:p>
              </w:tc>
              <w:tc>
                <w:tcPr>
                  <w:tcW w:w="2868" w:type="dxa"/>
                </w:tcPr>
                <w:p w14:paraId="36963966" w14:textId="2F4658E3" w:rsidR="00C86C53" w:rsidRPr="0070174F" w:rsidRDefault="00C86C53" w:rsidP="00C45568">
                  <w:pPr>
                    <w:pStyle w:val="ListParagraph"/>
                    <w:numPr>
                      <w:ilvl w:val="0"/>
                      <w:numId w:val="21"/>
                    </w:numPr>
                    <w:spacing w:line="276" w:lineRule="auto"/>
                    <w:rPr>
                      <w:rFonts w:ascii="Arial" w:hAnsi="Arial" w:cs="Arial"/>
                      <w:sz w:val="20"/>
                    </w:rPr>
                  </w:pPr>
                  <w:r w:rsidRPr="0070174F">
                    <w:rPr>
                      <w:rFonts w:ascii="Arial" w:hAnsi="Arial" w:cs="Arial"/>
                      <w:sz w:val="20"/>
                    </w:rPr>
                    <w:t xml:space="preserve">Annual communications will go out to local Hounslow pharmacies </w:t>
                  </w:r>
                  <w:r w:rsidR="00C45568">
                    <w:rPr>
                      <w:rFonts w:ascii="Arial" w:hAnsi="Arial" w:cs="Arial"/>
                      <w:sz w:val="20"/>
                    </w:rPr>
                    <w:t xml:space="preserve">to support prevention and early intervention  </w:t>
                  </w:r>
                </w:p>
              </w:tc>
            </w:tr>
          </w:tbl>
          <w:p w14:paraId="0E156725" w14:textId="77777777" w:rsidR="00BF406D" w:rsidRDefault="00BF406D" w:rsidP="00BF406D">
            <w:pPr>
              <w:spacing w:line="276" w:lineRule="auto"/>
              <w:rPr>
                <w:rFonts w:cs="Arial"/>
                <w:b/>
                <w:sz w:val="20"/>
              </w:rPr>
            </w:pPr>
          </w:p>
          <w:p w14:paraId="71AF7A50" w14:textId="7BC7CED3" w:rsidR="00AD231D" w:rsidRPr="00CD73F7" w:rsidRDefault="00CD73F7" w:rsidP="00BF406D">
            <w:pPr>
              <w:spacing w:line="276" w:lineRule="auto"/>
              <w:rPr>
                <w:rFonts w:cs="Arial"/>
                <w:b/>
                <w:sz w:val="20"/>
              </w:rPr>
            </w:pPr>
            <w:r w:rsidRPr="00CD73F7">
              <w:rPr>
                <w:rFonts w:cs="Arial"/>
                <w:b/>
                <w:sz w:val="20"/>
              </w:rPr>
              <w:t>4.10</w:t>
            </w:r>
            <w:r w:rsidR="0067352E" w:rsidRPr="00CD73F7">
              <w:rPr>
                <w:rFonts w:cs="Arial"/>
                <w:sz w:val="20"/>
              </w:rPr>
              <w:t xml:space="preserve">      </w:t>
            </w:r>
            <w:r w:rsidR="00450F98">
              <w:rPr>
                <w:rFonts w:cs="Arial"/>
                <w:b/>
                <w:sz w:val="20"/>
              </w:rPr>
              <w:t>Prevention, self-care and patient and carer i</w:t>
            </w:r>
            <w:r w:rsidR="0067352E" w:rsidRPr="00CD73F7">
              <w:rPr>
                <w:rFonts w:cs="Arial"/>
                <w:b/>
                <w:sz w:val="20"/>
              </w:rPr>
              <w:t>nformation</w:t>
            </w:r>
          </w:p>
          <w:p w14:paraId="27F8B2CC" w14:textId="29407A41" w:rsidR="003C13A0" w:rsidRDefault="00AD231D" w:rsidP="00BF406D">
            <w:pPr>
              <w:spacing w:line="276" w:lineRule="auto"/>
              <w:rPr>
                <w:rFonts w:cs="Arial"/>
                <w:sz w:val="20"/>
              </w:rPr>
            </w:pPr>
            <w:r w:rsidRPr="00FE02AC">
              <w:rPr>
                <w:rFonts w:cs="Arial"/>
                <w:sz w:val="20"/>
              </w:rPr>
              <w:t xml:space="preserve">The Asthma </w:t>
            </w:r>
            <w:r w:rsidR="00CB3B78">
              <w:rPr>
                <w:rFonts w:cs="Arial"/>
                <w:sz w:val="20"/>
              </w:rPr>
              <w:t xml:space="preserve">&amp; Wheeze </w:t>
            </w:r>
            <w:r w:rsidRPr="00FE02AC">
              <w:rPr>
                <w:rFonts w:cs="Arial"/>
                <w:sz w:val="20"/>
              </w:rPr>
              <w:t>Team should have an awareness and understand</w:t>
            </w:r>
            <w:r w:rsidR="00FE02AC" w:rsidRPr="00FE02AC">
              <w:rPr>
                <w:rFonts w:cs="Arial"/>
                <w:sz w:val="20"/>
              </w:rPr>
              <w:t>ing of seasonal trends, such as the third week in September, known as ‘Week 38’</w:t>
            </w:r>
            <w:r w:rsidR="00FE02AC">
              <w:rPr>
                <w:rFonts w:cs="Arial"/>
                <w:sz w:val="20"/>
              </w:rPr>
              <w:t>,</w:t>
            </w:r>
            <w:r w:rsidR="00FE02AC" w:rsidRPr="00FE02AC">
              <w:rPr>
                <w:rFonts w:cs="Arial"/>
                <w:sz w:val="20"/>
              </w:rPr>
              <w:t xml:space="preserve"> </w:t>
            </w:r>
            <w:r w:rsidRPr="00FE02AC">
              <w:rPr>
                <w:rFonts w:cs="Arial"/>
                <w:sz w:val="20"/>
              </w:rPr>
              <w:t>which annually sees a significant spike in hospital admissions for asthma, particularly a</w:t>
            </w:r>
            <w:r w:rsidR="00CB3B78">
              <w:rPr>
                <w:rFonts w:cs="Arial"/>
                <w:sz w:val="20"/>
              </w:rPr>
              <w:t xml:space="preserve">mongst children. </w:t>
            </w:r>
            <w:r w:rsidR="003C13A0">
              <w:rPr>
                <w:rFonts w:cs="Arial"/>
                <w:sz w:val="20"/>
              </w:rPr>
              <w:t>Preparations for this</w:t>
            </w:r>
            <w:r w:rsidR="0056259E">
              <w:rPr>
                <w:rFonts w:cs="Arial"/>
                <w:sz w:val="20"/>
              </w:rPr>
              <w:t xml:space="preserve"> </w:t>
            </w:r>
            <w:r w:rsidR="003C13A0">
              <w:rPr>
                <w:rFonts w:cs="Arial"/>
                <w:sz w:val="20"/>
              </w:rPr>
              <w:t>may include:</w:t>
            </w:r>
          </w:p>
          <w:p w14:paraId="4EAB94D7" w14:textId="1D55D4D4" w:rsidR="003C13A0" w:rsidRPr="003C13A0" w:rsidRDefault="007C05E3" w:rsidP="00BF406D">
            <w:pPr>
              <w:pStyle w:val="ListParagraph"/>
              <w:numPr>
                <w:ilvl w:val="0"/>
                <w:numId w:val="23"/>
              </w:numPr>
              <w:spacing w:line="276" w:lineRule="auto"/>
              <w:ind w:left="743" w:hanging="425"/>
              <w:rPr>
                <w:rFonts w:cs="Arial"/>
                <w:sz w:val="20"/>
              </w:rPr>
            </w:pPr>
            <w:r>
              <w:rPr>
                <w:rFonts w:ascii="Arial" w:hAnsi="Arial" w:cs="Arial"/>
                <w:sz w:val="20"/>
              </w:rPr>
              <w:t>Supporting WMUH and other hospitals</w:t>
            </w:r>
            <w:r w:rsidR="0056259E">
              <w:rPr>
                <w:rFonts w:ascii="Arial" w:hAnsi="Arial" w:cs="Arial"/>
                <w:sz w:val="20"/>
              </w:rPr>
              <w:t xml:space="preserve">, local </w:t>
            </w:r>
            <w:r w:rsidR="003C13A0">
              <w:rPr>
                <w:rFonts w:ascii="Arial" w:hAnsi="Arial" w:cs="Arial"/>
                <w:sz w:val="20"/>
              </w:rPr>
              <w:t>GPs</w:t>
            </w:r>
            <w:r w:rsidR="00086A4C">
              <w:rPr>
                <w:rFonts w:ascii="Arial" w:hAnsi="Arial" w:cs="Arial"/>
                <w:sz w:val="20"/>
              </w:rPr>
              <w:t>, pharmacies</w:t>
            </w:r>
            <w:r w:rsidR="003C13A0">
              <w:rPr>
                <w:rFonts w:ascii="Arial" w:hAnsi="Arial" w:cs="Arial"/>
                <w:sz w:val="20"/>
              </w:rPr>
              <w:t xml:space="preserve"> and other healthcare p</w:t>
            </w:r>
            <w:r w:rsidR="0056259E">
              <w:rPr>
                <w:rFonts w:ascii="Arial" w:hAnsi="Arial" w:cs="Arial"/>
                <w:sz w:val="20"/>
              </w:rPr>
              <w:t>rofessionals to prevent emergency admissions</w:t>
            </w:r>
            <w:r w:rsidR="003C13A0">
              <w:rPr>
                <w:rFonts w:ascii="Arial" w:hAnsi="Arial" w:cs="Arial"/>
                <w:sz w:val="20"/>
              </w:rPr>
              <w:t xml:space="preserve"> through the provision of informative communications material</w:t>
            </w:r>
            <w:r w:rsidR="00411F2D">
              <w:rPr>
                <w:rFonts w:ascii="Arial" w:hAnsi="Arial" w:cs="Arial"/>
                <w:sz w:val="20"/>
              </w:rPr>
              <w:t xml:space="preserve"> to promote preventative action </w:t>
            </w:r>
          </w:p>
          <w:p w14:paraId="1378E718" w14:textId="021C4735" w:rsidR="00CB4050" w:rsidRPr="003C13A0" w:rsidRDefault="0056259E" w:rsidP="00BF406D">
            <w:pPr>
              <w:pStyle w:val="ListParagraph"/>
              <w:numPr>
                <w:ilvl w:val="0"/>
                <w:numId w:val="23"/>
              </w:numPr>
              <w:spacing w:line="276" w:lineRule="auto"/>
              <w:ind w:left="743" w:hanging="425"/>
              <w:rPr>
                <w:rFonts w:cs="Arial"/>
                <w:sz w:val="20"/>
              </w:rPr>
            </w:pPr>
            <w:r>
              <w:rPr>
                <w:rFonts w:ascii="Arial" w:hAnsi="Arial" w:cs="Arial"/>
                <w:sz w:val="20"/>
              </w:rPr>
              <w:t>Sending c</w:t>
            </w:r>
            <w:r w:rsidR="003C13A0">
              <w:rPr>
                <w:rFonts w:ascii="Arial" w:hAnsi="Arial" w:cs="Arial"/>
                <w:sz w:val="20"/>
              </w:rPr>
              <w:t xml:space="preserve">ommunications to </w:t>
            </w:r>
            <w:r w:rsidR="00FE1A5A">
              <w:rPr>
                <w:rFonts w:ascii="Arial" w:hAnsi="Arial" w:cs="Arial"/>
                <w:sz w:val="20"/>
              </w:rPr>
              <w:t>CYP and their</w:t>
            </w:r>
            <w:r w:rsidR="00E266BF">
              <w:rPr>
                <w:rFonts w:ascii="Arial" w:hAnsi="Arial" w:cs="Arial"/>
                <w:sz w:val="20"/>
              </w:rPr>
              <w:t xml:space="preserve"> parents </w:t>
            </w:r>
            <w:r w:rsidR="003C13A0">
              <w:rPr>
                <w:rFonts w:ascii="Arial" w:hAnsi="Arial" w:cs="Arial"/>
                <w:sz w:val="20"/>
              </w:rPr>
              <w:t>to encourage them to review inhaler technique and ensure all medications are up to date. This may also include additional prev</w:t>
            </w:r>
            <w:r w:rsidR="00590C55">
              <w:rPr>
                <w:rFonts w:ascii="Arial" w:hAnsi="Arial" w:cs="Arial"/>
                <w:sz w:val="20"/>
              </w:rPr>
              <w:t>entative communications</w:t>
            </w:r>
            <w:r w:rsidR="003C13A0">
              <w:rPr>
                <w:rFonts w:ascii="Arial" w:hAnsi="Arial" w:cs="Arial"/>
                <w:sz w:val="20"/>
              </w:rPr>
              <w:t xml:space="preserve"> for example </w:t>
            </w:r>
            <w:r w:rsidR="0036598C">
              <w:rPr>
                <w:rFonts w:ascii="Arial" w:hAnsi="Arial" w:cs="Arial"/>
                <w:sz w:val="20"/>
              </w:rPr>
              <w:t xml:space="preserve">promoting the uptake of </w:t>
            </w:r>
            <w:r w:rsidR="003C13A0">
              <w:rPr>
                <w:rFonts w:ascii="Arial" w:hAnsi="Arial" w:cs="Arial"/>
                <w:sz w:val="20"/>
              </w:rPr>
              <w:t xml:space="preserve">flu vaccinations. </w:t>
            </w:r>
            <w:r w:rsidR="00BB1EB2">
              <w:rPr>
                <w:rFonts w:ascii="Arial" w:hAnsi="Arial" w:cs="Arial"/>
                <w:sz w:val="20"/>
              </w:rPr>
              <w:t>All CYP who are accepted into the service will remain on the caseload for 12 months to enable the Asthma &amp; Wheeze Team to access contact details and maintain this communication.</w:t>
            </w:r>
            <w:r w:rsidR="00FE02AC" w:rsidRPr="003C13A0">
              <w:rPr>
                <w:rFonts w:ascii="Arial" w:hAnsi="Arial" w:cs="Arial"/>
                <w:sz w:val="20"/>
              </w:rPr>
              <w:br/>
            </w:r>
          </w:p>
        </w:tc>
      </w:tr>
      <w:tr w:rsidR="004E6FB6" w:rsidRPr="00487934" w14:paraId="6C856703" w14:textId="77777777" w:rsidTr="006B2ED0">
        <w:trPr>
          <w:trHeight w:val="253"/>
        </w:trPr>
        <w:tc>
          <w:tcPr>
            <w:tcW w:w="9377" w:type="dxa"/>
            <w:shd w:val="clear" w:color="auto" w:fill="595959" w:themeFill="text1" w:themeFillTint="A6"/>
          </w:tcPr>
          <w:p w14:paraId="332D50E6" w14:textId="0AF00624" w:rsidR="004E6FB6" w:rsidRPr="0067352E" w:rsidRDefault="004E6FB6" w:rsidP="004E6FB6">
            <w:pPr>
              <w:spacing w:after="0"/>
              <w:rPr>
                <w:rFonts w:cs="Arial"/>
                <w:b/>
                <w:sz w:val="20"/>
              </w:rPr>
            </w:pPr>
            <w:r w:rsidRPr="004E6FB6">
              <w:rPr>
                <w:rFonts w:cs="Arial"/>
                <w:b/>
                <w:color w:val="F79646" w:themeColor="accent6"/>
              </w:rPr>
              <w:lastRenderedPageBreak/>
              <w:t xml:space="preserve">5. </w:t>
            </w:r>
            <w:r>
              <w:rPr>
                <w:rFonts w:cs="Arial"/>
                <w:b/>
                <w:color w:val="F79646" w:themeColor="accent6"/>
              </w:rPr>
              <w:t xml:space="preserve">        </w:t>
            </w:r>
            <w:r w:rsidRPr="004E6FB6">
              <w:rPr>
                <w:rFonts w:cs="Arial"/>
                <w:b/>
                <w:color w:val="F79646" w:themeColor="accent6"/>
              </w:rPr>
              <w:t>Referral, Access and Acceptance criteria</w:t>
            </w:r>
          </w:p>
        </w:tc>
      </w:tr>
      <w:tr w:rsidR="004E6FB6" w:rsidRPr="00487934" w14:paraId="19EDF7B9" w14:textId="77777777" w:rsidTr="006B2ED0">
        <w:trPr>
          <w:trHeight w:val="70"/>
        </w:trPr>
        <w:tc>
          <w:tcPr>
            <w:tcW w:w="9377" w:type="dxa"/>
            <w:shd w:val="clear" w:color="auto" w:fill="auto"/>
          </w:tcPr>
          <w:p w14:paraId="38B70F4B" w14:textId="74BCDF50" w:rsidR="00606F54" w:rsidRDefault="00606F54" w:rsidP="004E6FB6">
            <w:pPr>
              <w:spacing w:after="0"/>
              <w:rPr>
                <w:rFonts w:cs="Arial"/>
                <w:b/>
                <w:sz w:val="20"/>
              </w:rPr>
            </w:pPr>
          </w:p>
          <w:p w14:paraId="05AF8945" w14:textId="573E6721" w:rsidR="00886556" w:rsidRDefault="004E6FB6" w:rsidP="004E6FB6">
            <w:pPr>
              <w:spacing w:after="0"/>
              <w:rPr>
                <w:rFonts w:cs="Arial"/>
                <w:b/>
                <w:sz w:val="20"/>
              </w:rPr>
            </w:pPr>
            <w:r w:rsidRPr="00506EC7">
              <w:rPr>
                <w:rFonts w:cs="Arial"/>
                <w:b/>
                <w:sz w:val="20"/>
              </w:rPr>
              <w:t xml:space="preserve">5.1        </w:t>
            </w:r>
            <w:r w:rsidR="00886556">
              <w:rPr>
                <w:rFonts w:cs="Arial"/>
                <w:b/>
                <w:sz w:val="20"/>
              </w:rPr>
              <w:t>Inclusion criteria</w:t>
            </w:r>
          </w:p>
          <w:p w14:paraId="20BA5068" w14:textId="26AB6061" w:rsidR="004E6FB6" w:rsidRPr="00506EC7" w:rsidRDefault="004E6FB6" w:rsidP="004E6FB6">
            <w:pPr>
              <w:spacing w:after="0"/>
              <w:rPr>
                <w:rFonts w:cs="Arial"/>
                <w:b/>
                <w:sz w:val="20"/>
              </w:rPr>
            </w:pPr>
          </w:p>
          <w:p w14:paraId="68E03F4D" w14:textId="071198FD" w:rsidR="00F769B1" w:rsidRPr="00F769B1" w:rsidRDefault="002F34E4" w:rsidP="00BF406D">
            <w:pPr>
              <w:spacing w:after="0" w:line="276" w:lineRule="auto"/>
              <w:rPr>
                <w:rFonts w:cs="Arial"/>
                <w:sz w:val="20"/>
              </w:rPr>
            </w:pPr>
            <w:r w:rsidRPr="00F769B1">
              <w:rPr>
                <w:rFonts w:cs="Arial"/>
                <w:sz w:val="20"/>
              </w:rPr>
              <w:t>The service is availabl</w:t>
            </w:r>
            <w:r w:rsidR="00F769B1" w:rsidRPr="00F769B1">
              <w:rPr>
                <w:rFonts w:cs="Arial"/>
                <w:sz w:val="20"/>
              </w:rPr>
              <w:t>e</w:t>
            </w:r>
            <w:r w:rsidR="00DA585C">
              <w:rPr>
                <w:rFonts w:cs="Arial"/>
                <w:sz w:val="20"/>
              </w:rPr>
              <w:t xml:space="preserve"> to</w:t>
            </w:r>
            <w:r w:rsidR="00CE1F0A">
              <w:rPr>
                <w:rFonts w:cs="Arial"/>
                <w:sz w:val="20"/>
              </w:rPr>
              <w:t>:</w:t>
            </w:r>
            <w:r w:rsidR="009F7957">
              <w:rPr>
                <w:rFonts w:cs="Arial"/>
                <w:sz w:val="20"/>
              </w:rPr>
              <w:br/>
            </w:r>
          </w:p>
          <w:p w14:paraId="3BC6B052" w14:textId="1C54BEDD" w:rsidR="00DA585C" w:rsidRDefault="00CE1F0A" w:rsidP="00BF406D">
            <w:pPr>
              <w:pStyle w:val="ListParagraph"/>
              <w:numPr>
                <w:ilvl w:val="0"/>
                <w:numId w:val="12"/>
              </w:numPr>
              <w:spacing w:line="276" w:lineRule="auto"/>
              <w:rPr>
                <w:rFonts w:ascii="Arial" w:hAnsi="Arial" w:cs="Arial"/>
                <w:sz w:val="20"/>
              </w:rPr>
            </w:pPr>
            <w:r>
              <w:rPr>
                <w:rFonts w:ascii="Arial" w:hAnsi="Arial" w:cs="Arial"/>
                <w:sz w:val="20"/>
              </w:rPr>
              <w:t>CYP who a</w:t>
            </w:r>
            <w:r w:rsidR="00DA585C">
              <w:rPr>
                <w:rFonts w:ascii="Arial" w:hAnsi="Arial" w:cs="Arial"/>
                <w:sz w:val="20"/>
              </w:rPr>
              <w:t>re aged 0-19</w:t>
            </w:r>
          </w:p>
          <w:p w14:paraId="43DB8306" w14:textId="593F5E87" w:rsidR="00F769B1" w:rsidRDefault="00CE1F0A" w:rsidP="00BF406D">
            <w:pPr>
              <w:pStyle w:val="ListParagraph"/>
              <w:numPr>
                <w:ilvl w:val="0"/>
                <w:numId w:val="12"/>
              </w:numPr>
              <w:spacing w:line="276" w:lineRule="auto"/>
              <w:rPr>
                <w:rFonts w:ascii="Arial" w:hAnsi="Arial" w:cs="Arial"/>
                <w:sz w:val="20"/>
              </w:rPr>
            </w:pPr>
            <w:r>
              <w:rPr>
                <w:rFonts w:ascii="Arial" w:hAnsi="Arial" w:cs="Arial"/>
                <w:sz w:val="20"/>
              </w:rPr>
              <w:t>CYP who h</w:t>
            </w:r>
            <w:r w:rsidR="00F769B1" w:rsidRPr="00F769B1">
              <w:rPr>
                <w:rFonts w:ascii="Arial" w:hAnsi="Arial" w:cs="Arial"/>
                <w:sz w:val="20"/>
              </w:rPr>
              <w:t>ave attended A&amp;E, UCC</w:t>
            </w:r>
            <w:r w:rsidR="00F62621">
              <w:rPr>
                <w:rFonts w:ascii="Arial" w:hAnsi="Arial" w:cs="Arial"/>
                <w:sz w:val="20"/>
              </w:rPr>
              <w:t xml:space="preserve"> a </w:t>
            </w:r>
            <w:r w:rsidR="00590C55">
              <w:rPr>
                <w:rFonts w:ascii="Arial" w:hAnsi="Arial" w:cs="Arial"/>
                <w:sz w:val="20"/>
              </w:rPr>
              <w:t>Paediatric Assessment Unit (</w:t>
            </w:r>
            <w:r w:rsidR="00F769B1" w:rsidRPr="00F769B1">
              <w:rPr>
                <w:rFonts w:ascii="Arial" w:hAnsi="Arial" w:cs="Arial"/>
                <w:sz w:val="20"/>
              </w:rPr>
              <w:t>PAU</w:t>
            </w:r>
            <w:r w:rsidR="00F62621">
              <w:rPr>
                <w:rFonts w:ascii="Arial" w:hAnsi="Arial" w:cs="Arial"/>
                <w:sz w:val="20"/>
              </w:rPr>
              <w:t>) or inpatient ward</w:t>
            </w:r>
            <w:r w:rsidR="00F769B1" w:rsidRPr="00F769B1">
              <w:rPr>
                <w:rFonts w:ascii="Arial" w:hAnsi="Arial" w:cs="Arial"/>
                <w:sz w:val="20"/>
              </w:rPr>
              <w:t xml:space="preserve"> with asthma or wheeze</w:t>
            </w:r>
          </w:p>
          <w:p w14:paraId="5042CF33" w14:textId="5F4EC907" w:rsidR="002F34E4" w:rsidRDefault="00CE1F0A" w:rsidP="00E454EA">
            <w:pPr>
              <w:pStyle w:val="ListParagraph"/>
              <w:numPr>
                <w:ilvl w:val="0"/>
                <w:numId w:val="12"/>
              </w:numPr>
              <w:spacing w:line="276" w:lineRule="auto"/>
              <w:rPr>
                <w:rFonts w:ascii="Arial" w:hAnsi="Arial" w:cs="Arial"/>
                <w:sz w:val="20"/>
              </w:rPr>
            </w:pPr>
            <w:r>
              <w:rPr>
                <w:rFonts w:ascii="Arial" w:hAnsi="Arial" w:cs="Arial"/>
                <w:sz w:val="20"/>
              </w:rPr>
              <w:t>CYP who a</w:t>
            </w:r>
            <w:r w:rsidR="00E454EA">
              <w:rPr>
                <w:rFonts w:ascii="Arial" w:hAnsi="Arial" w:cs="Arial"/>
                <w:sz w:val="20"/>
              </w:rPr>
              <w:t>re registered with a Hounslow GP</w:t>
            </w:r>
          </w:p>
          <w:p w14:paraId="6268515E" w14:textId="526734D3" w:rsidR="00120241" w:rsidRPr="008F3AE7" w:rsidRDefault="00CE1F0A" w:rsidP="00120241">
            <w:pPr>
              <w:pStyle w:val="ListParagraph"/>
              <w:numPr>
                <w:ilvl w:val="0"/>
                <w:numId w:val="12"/>
              </w:numPr>
              <w:spacing w:line="276" w:lineRule="auto"/>
              <w:rPr>
                <w:rFonts w:ascii="Arial" w:hAnsi="Arial" w:cs="Arial"/>
                <w:sz w:val="20"/>
              </w:rPr>
            </w:pPr>
            <w:r>
              <w:rPr>
                <w:rFonts w:ascii="Arial" w:hAnsi="Arial" w:cs="Arial"/>
                <w:sz w:val="20"/>
              </w:rPr>
              <w:t>CYP who h</w:t>
            </w:r>
            <w:r w:rsidR="00E454EA">
              <w:rPr>
                <w:rFonts w:ascii="Arial" w:hAnsi="Arial" w:cs="Arial"/>
                <w:sz w:val="20"/>
              </w:rPr>
              <w:t>ave been referred by their GP after being presc</w:t>
            </w:r>
            <w:r w:rsidR="00120241">
              <w:rPr>
                <w:rFonts w:ascii="Arial" w:hAnsi="Arial" w:cs="Arial"/>
                <w:sz w:val="20"/>
              </w:rPr>
              <w:t>ribed</w:t>
            </w:r>
            <w:r w:rsidR="00E454EA">
              <w:rPr>
                <w:rFonts w:ascii="Arial" w:hAnsi="Arial" w:cs="Arial"/>
                <w:sz w:val="20"/>
              </w:rPr>
              <w:t xml:space="preserve"> oral steroids</w:t>
            </w:r>
            <w:r w:rsidR="00120241">
              <w:rPr>
                <w:rFonts w:ascii="Arial" w:hAnsi="Arial" w:cs="Arial"/>
                <w:sz w:val="20"/>
              </w:rPr>
              <w:t xml:space="preserve"> within </w:t>
            </w:r>
            <w:r w:rsidR="00E454EA">
              <w:rPr>
                <w:rFonts w:ascii="Arial" w:hAnsi="Arial" w:cs="Arial"/>
                <w:sz w:val="20"/>
              </w:rPr>
              <w:t xml:space="preserve">the previous </w:t>
            </w:r>
            <w:r w:rsidR="00FC54CD">
              <w:rPr>
                <w:rFonts w:ascii="Arial" w:hAnsi="Arial" w:cs="Arial"/>
                <w:sz w:val="20"/>
              </w:rPr>
              <w:t>14</w:t>
            </w:r>
            <w:r w:rsidR="00E454EA">
              <w:rPr>
                <w:rFonts w:ascii="Arial" w:hAnsi="Arial" w:cs="Arial"/>
                <w:sz w:val="20"/>
              </w:rPr>
              <w:t xml:space="preserve"> days</w:t>
            </w:r>
          </w:p>
          <w:p w14:paraId="425722EA" w14:textId="065CB3B7" w:rsidR="004963E7" w:rsidRPr="00506EC7" w:rsidRDefault="008D490F" w:rsidP="004963E7">
            <w:pPr>
              <w:spacing w:after="0"/>
              <w:rPr>
                <w:rFonts w:cs="Arial"/>
                <w:b/>
                <w:sz w:val="20"/>
              </w:rPr>
            </w:pPr>
            <w:r>
              <w:rPr>
                <w:rFonts w:cs="Arial"/>
                <w:b/>
                <w:sz w:val="20"/>
              </w:rPr>
              <w:br/>
            </w:r>
            <w:r w:rsidR="004963E7">
              <w:rPr>
                <w:rFonts w:cs="Arial"/>
                <w:b/>
                <w:sz w:val="20"/>
              </w:rPr>
              <w:lastRenderedPageBreak/>
              <w:t>5.2</w:t>
            </w:r>
            <w:r w:rsidR="004963E7" w:rsidRPr="00506EC7">
              <w:rPr>
                <w:rFonts w:cs="Arial"/>
                <w:b/>
                <w:sz w:val="20"/>
              </w:rPr>
              <w:t xml:space="preserve">        Exclusion criteria</w:t>
            </w:r>
          </w:p>
          <w:p w14:paraId="23E33AA9" w14:textId="77777777" w:rsidR="004963E7" w:rsidRPr="00506EC7" w:rsidRDefault="004963E7" w:rsidP="004963E7">
            <w:pPr>
              <w:spacing w:after="0"/>
              <w:rPr>
                <w:rFonts w:cs="Arial"/>
                <w:b/>
                <w:sz w:val="20"/>
              </w:rPr>
            </w:pPr>
          </w:p>
          <w:p w14:paraId="5F4E1C17" w14:textId="3C064C9C" w:rsidR="004963E7" w:rsidRPr="00506EC7" w:rsidRDefault="00812039" w:rsidP="00BF406D">
            <w:pPr>
              <w:spacing w:after="0" w:line="276" w:lineRule="auto"/>
              <w:rPr>
                <w:rFonts w:cs="Arial"/>
                <w:sz w:val="20"/>
              </w:rPr>
            </w:pPr>
            <w:r>
              <w:rPr>
                <w:rFonts w:cs="Arial"/>
                <w:sz w:val="20"/>
              </w:rPr>
              <w:t>Exclusion criteria</w:t>
            </w:r>
            <w:r w:rsidR="004963E7" w:rsidRPr="00506EC7">
              <w:rPr>
                <w:rFonts w:cs="Arial"/>
                <w:sz w:val="20"/>
              </w:rPr>
              <w:t xml:space="preserve"> include</w:t>
            </w:r>
            <w:r>
              <w:rPr>
                <w:rFonts w:cs="Arial"/>
                <w:sz w:val="20"/>
              </w:rPr>
              <w:t>s</w:t>
            </w:r>
            <w:r w:rsidR="004963E7" w:rsidRPr="00506EC7">
              <w:rPr>
                <w:rFonts w:cs="Arial"/>
                <w:sz w:val="20"/>
              </w:rPr>
              <w:t>:</w:t>
            </w:r>
            <w:r w:rsidR="004963E7">
              <w:rPr>
                <w:rFonts w:cs="Arial"/>
                <w:sz w:val="20"/>
              </w:rPr>
              <w:br/>
            </w:r>
          </w:p>
          <w:p w14:paraId="52988F1F" w14:textId="77777777" w:rsidR="004963E7" w:rsidRPr="00506EC7" w:rsidRDefault="004963E7" w:rsidP="00BF406D">
            <w:pPr>
              <w:pStyle w:val="ListParagraph"/>
              <w:numPr>
                <w:ilvl w:val="0"/>
                <w:numId w:val="17"/>
              </w:numPr>
              <w:spacing w:line="276" w:lineRule="auto"/>
              <w:rPr>
                <w:rFonts w:cs="Arial"/>
                <w:sz w:val="20"/>
              </w:rPr>
            </w:pPr>
            <w:r w:rsidRPr="00506EC7">
              <w:rPr>
                <w:rFonts w:ascii="Arial" w:hAnsi="Arial" w:cs="Arial"/>
                <w:sz w:val="20"/>
              </w:rPr>
              <w:t xml:space="preserve">CYP without a history of asthma/ wheeze/ DIB/ shortness of breath </w:t>
            </w:r>
          </w:p>
          <w:p w14:paraId="41B78043" w14:textId="77777777" w:rsidR="004963E7" w:rsidRPr="00546C82" w:rsidRDefault="004963E7" w:rsidP="00BF406D">
            <w:pPr>
              <w:pStyle w:val="ListParagraph"/>
              <w:numPr>
                <w:ilvl w:val="0"/>
                <w:numId w:val="17"/>
              </w:numPr>
              <w:spacing w:line="276" w:lineRule="auto"/>
              <w:rPr>
                <w:rFonts w:cs="Arial"/>
                <w:sz w:val="20"/>
              </w:rPr>
            </w:pPr>
            <w:r w:rsidRPr="00506EC7">
              <w:rPr>
                <w:rFonts w:ascii="Arial" w:hAnsi="Arial" w:cs="Arial"/>
                <w:sz w:val="20"/>
              </w:rPr>
              <w:t>CYP who are not registered with a Hounslow GP</w:t>
            </w:r>
          </w:p>
          <w:p w14:paraId="3113243E" w14:textId="77777777" w:rsidR="00DA585C" w:rsidRPr="00DA585C" w:rsidRDefault="00546C82" w:rsidP="009F7957">
            <w:pPr>
              <w:pStyle w:val="ListParagraph"/>
              <w:numPr>
                <w:ilvl w:val="0"/>
                <w:numId w:val="17"/>
              </w:numPr>
              <w:spacing w:line="276" w:lineRule="auto"/>
              <w:rPr>
                <w:rFonts w:cs="Arial"/>
                <w:sz w:val="20"/>
              </w:rPr>
            </w:pPr>
            <w:r>
              <w:rPr>
                <w:rFonts w:ascii="Arial" w:hAnsi="Arial" w:cs="Arial"/>
                <w:sz w:val="20"/>
              </w:rPr>
              <w:t xml:space="preserve">CYP with brittle asthma whose conditions can deteriorate rapidly </w:t>
            </w:r>
          </w:p>
          <w:p w14:paraId="160FBC70" w14:textId="51F00CE7" w:rsidR="00DA585C" w:rsidRPr="008F3AE7" w:rsidRDefault="00DA585C" w:rsidP="009F7957">
            <w:pPr>
              <w:pStyle w:val="ListParagraph"/>
              <w:numPr>
                <w:ilvl w:val="0"/>
                <w:numId w:val="17"/>
              </w:numPr>
              <w:spacing w:line="276" w:lineRule="auto"/>
              <w:rPr>
                <w:rFonts w:cs="Arial"/>
                <w:sz w:val="20"/>
              </w:rPr>
            </w:pPr>
            <w:r>
              <w:rPr>
                <w:rFonts w:ascii="Arial" w:hAnsi="Arial" w:cs="Arial"/>
                <w:sz w:val="20"/>
              </w:rPr>
              <w:t xml:space="preserve">CYP who have been discharged from an inpatient ward after a stay of </w:t>
            </w:r>
            <w:r w:rsidR="007C05E3">
              <w:rPr>
                <w:rFonts w:ascii="Arial" w:hAnsi="Arial" w:cs="Arial"/>
                <w:sz w:val="20"/>
              </w:rPr>
              <w:t>two or more nights</w:t>
            </w:r>
          </w:p>
          <w:p w14:paraId="13483110" w14:textId="3A1062F9" w:rsidR="009F7957" w:rsidRPr="009F7957" w:rsidRDefault="00DA585C" w:rsidP="009F7957">
            <w:pPr>
              <w:pStyle w:val="ListParagraph"/>
              <w:numPr>
                <w:ilvl w:val="0"/>
                <w:numId w:val="17"/>
              </w:numPr>
              <w:spacing w:line="276" w:lineRule="auto"/>
              <w:rPr>
                <w:rFonts w:cs="Arial"/>
                <w:sz w:val="20"/>
              </w:rPr>
            </w:pPr>
            <w:r>
              <w:rPr>
                <w:rFonts w:ascii="Arial" w:hAnsi="Arial" w:cs="Arial"/>
                <w:sz w:val="20"/>
              </w:rPr>
              <w:t xml:space="preserve">CYP who have been discharged from an inpatient ward and received intravenous medication </w:t>
            </w:r>
            <w:r w:rsidR="00DD2F9A" w:rsidRPr="009F7957">
              <w:rPr>
                <w:rFonts w:cs="Arial"/>
                <w:sz w:val="20"/>
              </w:rPr>
              <w:br/>
            </w:r>
          </w:p>
          <w:p w14:paraId="3613994B" w14:textId="77777777" w:rsidR="00BB4871" w:rsidRDefault="00886556" w:rsidP="004E6FB6">
            <w:pPr>
              <w:spacing w:after="0"/>
              <w:rPr>
                <w:rFonts w:cs="Arial"/>
                <w:b/>
                <w:sz w:val="20"/>
              </w:rPr>
            </w:pPr>
            <w:r w:rsidRPr="00091CB1">
              <w:rPr>
                <w:rFonts w:cs="Arial"/>
                <w:b/>
                <w:sz w:val="20"/>
              </w:rPr>
              <w:t>5.</w:t>
            </w:r>
            <w:r w:rsidR="004963E7" w:rsidRPr="00091CB1">
              <w:rPr>
                <w:rFonts w:cs="Arial"/>
                <w:b/>
                <w:sz w:val="20"/>
              </w:rPr>
              <w:t>3</w:t>
            </w:r>
            <w:r w:rsidRPr="00091CB1">
              <w:rPr>
                <w:rFonts w:cs="Arial"/>
                <w:b/>
                <w:sz w:val="20"/>
              </w:rPr>
              <w:t xml:space="preserve">        Referral sources</w:t>
            </w:r>
            <w:r w:rsidRPr="001D073D">
              <w:rPr>
                <w:rFonts w:cs="Arial"/>
                <w:b/>
                <w:sz w:val="20"/>
              </w:rPr>
              <w:t xml:space="preserve"> </w:t>
            </w:r>
          </w:p>
          <w:p w14:paraId="2DE2CC1B" w14:textId="77777777" w:rsidR="00BB4871" w:rsidRDefault="00BB4871" w:rsidP="004E6FB6">
            <w:pPr>
              <w:spacing w:after="0"/>
              <w:rPr>
                <w:rFonts w:cs="Arial"/>
                <w:b/>
                <w:sz w:val="20"/>
              </w:rPr>
            </w:pPr>
          </w:p>
          <w:p w14:paraId="1004744B" w14:textId="77777777" w:rsidR="0075661C" w:rsidRPr="0075661C" w:rsidRDefault="0075661C" w:rsidP="00BF406D">
            <w:pPr>
              <w:spacing w:after="0" w:line="276" w:lineRule="auto"/>
              <w:rPr>
                <w:rFonts w:cs="Arial"/>
                <w:sz w:val="20"/>
                <w:u w:val="single"/>
              </w:rPr>
            </w:pPr>
            <w:r w:rsidRPr="0075661C">
              <w:rPr>
                <w:rFonts w:cs="Arial"/>
                <w:sz w:val="20"/>
                <w:u w:val="single"/>
              </w:rPr>
              <w:t>Emergency pathway</w:t>
            </w:r>
          </w:p>
          <w:p w14:paraId="71AD63E8" w14:textId="14FF4BE3" w:rsidR="001D43CB" w:rsidRDefault="0075661C" w:rsidP="00BF406D">
            <w:pPr>
              <w:spacing w:after="0" w:line="276" w:lineRule="auto"/>
              <w:rPr>
                <w:rFonts w:cs="Arial"/>
                <w:sz w:val="20"/>
              </w:rPr>
            </w:pPr>
            <w:r>
              <w:rPr>
                <w:rFonts w:cs="Arial"/>
                <w:sz w:val="20"/>
              </w:rPr>
              <w:t>This</w:t>
            </w:r>
            <w:r w:rsidR="00B97054">
              <w:rPr>
                <w:rFonts w:cs="Arial"/>
                <w:sz w:val="20"/>
              </w:rPr>
              <w:t xml:space="preserve"> pathway is prim</w:t>
            </w:r>
            <w:r w:rsidR="004963E7">
              <w:rPr>
                <w:rFonts w:cs="Arial"/>
                <w:sz w:val="20"/>
              </w:rPr>
              <w:t xml:space="preserve">arily for CYP who have attended </w:t>
            </w:r>
            <w:r w:rsidR="00091CB1">
              <w:rPr>
                <w:rFonts w:cs="Arial"/>
                <w:sz w:val="20"/>
              </w:rPr>
              <w:t>emergency</w:t>
            </w:r>
            <w:r>
              <w:rPr>
                <w:rFonts w:cs="Arial"/>
                <w:sz w:val="20"/>
              </w:rPr>
              <w:t xml:space="preserve"> care</w:t>
            </w:r>
            <w:r w:rsidR="001D43CB">
              <w:rPr>
                <w:rFonts w:cs="Arial"/>
                <w:sz w:val="20"/>
              </w:rPr>
              <w:t xml:space="preserve"> via A&amp;E, UCC</w:t>
            </w:r>
            <w:r w:rsidR="003479EF">
              <w:rPr>
                <w:rFonts w:cs="Arial"/>
                <w:sz w:val="20"/>
              </w:rPr>
              <w:t xml:space="preserve">, </w:t>
            </w:r>
            <w:r w:rsidR="00B50531">
              <w:rPr>
                <w:rFonts w:cs="Arial"/>
                <w:sz w:val="20"/>
              </w:rPr>
              <w:t>PAU or inpatient ward</w:t>
            </w:r>
            <w:r w:rsidR="001D43CB">
              <w:rPr>
                <w:rFonts w:cs="Arial"/>
                <w:sz w:val="20"/>
              </w:rPr>
              <w:t xml:space="preserve">. </w:t>
            </w:r>
            <w:r w:rsidR="003479EF">
              <w:rPr>
                <w:rFonts w:cs="Arial"/>
                <w:sz w:val="20"/>
              </w:rPr>
              <w:t xml:space="preserve">Referrals from the UCC and PAU will be made via </w:t>
            </w:r>
            <w:proofErr w:type="spellStart"/>
            <w:r w:rsidR="003479EF">
              <w:rPr>
                <w:rFonts w:cs="Arial"/>
                <w:sz w:val="20"/>
              </w:rPr>
              <w:t>SystmOne</w:t>
            </w:r>
            <w:proofErr w:type="spellEnd"/>
            <w:r w:rsidR="003479EF">
              <w:rPr>
                <w:rFonts w:cs="Arial"/>
                <w:sz w:val="20"/>
              </w:rPr>
              <w:t xml:space="preserve"> as an e-referral</w:t>
            </w:r>
            <w:r w:rsidR="00120241">
              <w:rPr>
                <w:rFonts w:cs="Arial"/>
                <w:sz w:val="20"/>
              </w:rPr>
              <w:t>*</w:t>
            </w:r>
            <w:r w:rsidR="003479EF">
              <w:rPr>
                <w:rFonts w:cs="Arial"/>
                <w:sz w:val="20"/>
              </w:rPr>
              <w:t>. Referrals</w:t>
            </w:r>
            <w:r w:rsidR="00F62621">
              <w:rPr>
                <w:rFonts w:cs="Arial"/>
                <w:sz w:val="20"/>
              </w:rPr>
              <w:t xml:space="preserve"> from A&amp;E and inpatient wards</w:t>
            </w:r>
            <w:r w:rsidR="003479EF">
              <w:rPr>
                <w:rFonts w:cs="Arial"/>
                <w:sz w:val="20"/>
              </w:rPr>
              <w:t xml:space="preserve"> will be made as paper referrals. All referrals should include an oxygen saturation and pulse reading </w:t>
            </w:r>
            <w:r w:rsidR="001840BB">
              <w:rPr>
                <w:rFonts w:cs="Arial"/>
                <w:sz w:val="20"/>
              </w:rPr>
              <w:t>through the use of pulse oximetry equipment. Following each referral</w:t>
            </w:r>
            <w:r w:rsidR="001840BB" w:rsidRPr="00AA6ED1">
              <w:rPr>
                <w:rFonts w:cs="Arial"/>
                <w:sz w:val="20"/>
              </w:rPr>
              <w:t>, t</w:t>
            </w:r>
            <w:r w:rsidR="001D43CB">
              <w:rPr>
                <w:rFonts w:cs="Arial"/>
                <w:sz w:val="20"/>
              </w:rPr>
              <w:t>elephone contact will be made to assess whether the CYP is eligible for the service and to offer</w:t>
            </w:r>
            <w:r w:rsidR="000403EC">
              <w:rPr>
                <w:rFonts w:cs="Arial"/>
                <w:sz w:val="20"/>
              </w:rPr>
              <w:t xml:space="preserve"> face to face contact</w:t>
            </w:r>
            <w:r w:rsidR="001D43CB">
              <w:rPr>
                <w:rFonts w:cs="Arial"/>
                <w:sz w:val="20"/>
              </w:rPr>
              <w:t xml:space="preserve">. </w:t>
            </w:r>
          </w:p>
          <w:p w14:paraId="321BFDC2" w14:textId="77777777" w:rsidR="001D43CB" w:rsidRDefault="001D43CB" w:rsidP="00BF406D">
            <w:pPr>
              <w:spacing w:after="0" w:line="276" w:lineRule="auto"/>
              <w:rPr>
                <w:rFonts w:cs="Arial"/>
                <w:sz w:val="20"/>
              </w:rPr>
            </w:pPr>
          </w:p>
          <w:p w14:paraId="76740A00" w14:textId="65D9867A" w:rsidR="0067000D" w:rsidRDefault="00BB4871" w:rsidP="00BF406D">
            <w:pPr>
              <w:spacing w:after="0" w:line="276" w:lineRule="auto"/>
              <w:rPr>
                <w:rFonts w:cs="Arial"/>
                <w:sz w:val="20"/>
              </w:rPr>
            </w:pPr>
            <w:r>
              <w:rPr>
                <w:rFonts w:cs="Arial"/>
                <w:sz w:val="20"/>
              </w:rPr>
              <w:t>The Asthma</w:t>
            </w:r>
            <w:r w:rsidR="00CB3B78">
              <w:rPr>
                <w:rFonts w:cs="Arial"/>
                <w:sz w:val="20"/>
              </w:rPr>
              <w:t xml:space="preserve"> &amp; Wheeze</w:t>
            </w:r>
            <w:r w:rsidR="00091CB1">
              <w:rPr>
                <w:rFonts w:cs="Arial"/>
                <w:sz w:val="20"/>
              </w:rPr>
              <w:t xml:space="preserve"> Team will liaise</w:t>
            </w:r>
            <w:r w:rsidR="00E266BF">
              <w:rPr>
                <w:rFonts w:cs="Arial"/>
                <w:sz w:val="20"/>
              </w:rPr>
              <w:t xml:space="preserve"> monthly</w:t>
            </w:r>
            <w:r>
              <w:rPr>
                <w:rFonts w:cs="Arial"/>
                <w:sz w:val="20"/>
              </w:rPr>
              <w:t xml:space="preserve"> with </w:t>
            </w:r>
            <w:r w:rsidR="00705A87">
              <w:rPr>
                <w:rFonts w:cs="Arial"/>
                <w:sz w:val="20"/>
              </w:rPr>
              <w:t>a named WMUH Asthma Champion</w:t>
            </w:r>
            <w:r w:rsidR="00CE78F2">
              <w:rPr>
                <w:rFonts w:cs="Arial"/>
                <w:sz w:val="20"/>
              </w:rPr>
              <w:t xml:space="preserve"> and UCC staff</w:t>
            </w:r>
            <w:r w:rsidR="00705A87">
              <w:rPr>
                <w:rFonts w:cs="Arial"/>
                <w:sz w:val="20"/>
              </w:rPr>
              <w:t xml:space="preserve"> </w:t>
            </w:r>
            <w:r w:rsidR="001D43CB">
              <w:rPr>
                <w:rFonts w:cs="Arial"/>
                <w:sz w:val="20"/>
              </w:rPr>
              <w:t>to</w:t>
            </w:r>
            <w:r w:rsidR="00705A87">
              <w:rPr>
                <w:rFonts w:cs="Arial"/>
                <w:sz w:val="20"/>
              </w:rPr>
              <w:t xml:space="preserve"> </w:t>
            </w:r>
            <w:r>
              <w:rPr>
                <w:rFonts w:cs="Arial"/>
                <w:sz w:val="20"/>
              </w:rPr>
              <w:t>review referrals into the service from emergency care</w:t>
            </w:r>
            <w:r w:rsidR="001D43CB">
              <w:rPr>
                <w:rFonts w:cs="Arial"/>
                <w:sz w:val="20"/>
              </w:rPr>
              <w:t xml:space="preserve">, in order to </w:t>
            </w:r>
            <w:r w:rsidR="00705A87">
              <w:rPr>
                <w:rFonts w:cs="Arial"/>
                <w:sz w:val="20"/>
              </w:rPr>
              <w:t xml:space="preserve">ensure alignment and </w:t>
            </w:r>
            <w:r w:rsidR="001D43CB">
              <w:rPr>
                <w:rFonts w:cs="Arial"/>
                <w:sz w:val="20"/>
              </w:rPr>
              <w:t>effectively manage and support CYP who have ac</w:t>
            </w:r>
            <w:r w:rsidR="00705A87">
              <w:rPr>
                <w:rFonts w:cs="Arial"/>
                <w:sz w:val="20"/>
              </w:rPr>
              <w:t xml:space="preserve">cessed emergency care </w:t>
            </w:r>
            <w:r w:rsidR="001D43CB">
              <w:rPr>
                <w:rFonts w:cs="Arial"/>
                <w:sz w:val="20"/>
              </w:rPr>
              <w:t xml:space="preserve">for asthma or wheeze. </w:t>
            </w:r>
            <w:r w:rsidR="00CE78F2">
              <w:rPr>
                <w:rFonts w:cs="Arial"/>
                <w:sz w:val="20"/>
              </w:rPr>
              <w:t xml:space="preserve">The Asthma &amp; Wheeze Team will also send bi-monthly communications to Charing Cross Hospital, Teddington Hospital and Ealing Hospital to ensure that referral routes into the service are clear. </w:t>
            </w:r>
          </w:p>
          <w:p w14:paraId="206D427A" w14:textId="77777777" w:rsidR="003479EF" w:rsidRDefault="003479EF" w:rsidP="00BF406D">
            <w:pPr>
              <w:spacing w:after="0" w:line="276" w:lineRule="auto"/>
              <w:rPr>
                <w:rFonts w:cs="Arial"/>
                <w:sz w:val="20"/>
              </w:rPr>
            </w:pPr>
          </w:p>
          <w:p w14:paraId="1A9C04A2" w14:textId="6F080FE3" w:rsidR="003479EF" w:rsidRDefault="003479EF" w:rsidP="00BF406D">
            <w:pPr>
              <w:spacing w:after="0" w:line="276" w:lineRule="auto"/>
              <w:rPr>
                <w:rFonts w:cs="Arial"/>
                <w:sz w:val="20"/>
              </w:rPr>
            </w:pPr>
            <w:r>
              <w:rPr>
                <w:rFonts w:cs="Arial"/>
                <w:sz w:val="20"/>
              </w:rPr>
              <w:t xml:space="preserve">CYP who </w:t>
            </w:r>
            <w:r w:rsidR="00760C11">
              <w:rPr>
                <w:rFonts w:cs="Arial"/>
                <w:sz w:val="20"/>
              </w:rPr>
              <w:t>p</w:t>
            </w:r>
            <w:r>
              <w:rPr>
                <w:rFonts w:cs="Arial"/>
                <w:sz w:val="20"/>
              </w:rPr>
              <w:t>resent at other hospitals</w:t>
            </w:r>
            <w:r w:rsidR="00760C11">
              <w:rPr>
                <w:rFonts w:cs="Arial"/>
                <w:sz w:val="20"/>
              </w:rPr>
              <w:t xml:space="preserve"> with asthma or wheeze and are registered with a Hounslow GP will be referred to the service as paper referrals. </w:t>
            </w:r>
            <w:r w:rsidR="00495455">
              <w:rPr>
                <w:rFonts w:cs="Arial"/>
                <w:sz w:val="20"/>
              </w:rPr>
              <w:t xml:space="preserve"> </w:t>
            </w:r>
          </w:p>
          <w:p w14:paraId="6F550D28" w14:textId="77777777" w:rsidR="001D43CB" w:rsidRDefault="001D43CB" w:rsidP="00BF406D">
            <w:pPr>
              <w:spacing w:after="0" w:line="276" w:lineRule="auto"/>
              <w:rPr>
                <w:rFonts w:cs="Arial"/>
                <w:sz w:val="20"/>
              </w:rPr>
            </w:pPr>
          </w:p>
          <w:p w14:paraId="2CE6AD18" w14:textId="288B4B69" w:rsidR="001D43CB" w:rsidRPr="001D43CB" w:rsidRDefault="001D43CB" w:rsidP="00BF406D">
            <w:pPr>
              <w:spacing w:after="0" w:line="276" w:lineRule="auto"/>
              <w:rPr>
                <w:rFonts w:cs="Arial"/>
                <w:sz w:val="20"/>
                <w:u w:val="single"/>
              </w:rPr>
            </w:pPr>
            <w:r w:rsidRPr="001D43CB">
              <w:rPr>
                <w:rFonts w:cs="Arial"/>
                <w:sz w:val="20"/>
                <w:u w:val="single"/>
              </w:rPr>
              <w:t>Community pathway</w:t>
            </w:r>
          </w:p>
          <w:p w14:paraId="0B66F15B" w14:textId="484EB3BC" w:rsidR="003479EF" w:rsidRDefault="003479EF" w:rsidP="003479EF">
            <w:pPr>
              <w:spacing w:after="0" w:line="276" w:lineRule="auto"/>
              <w:rPr>
                <w:rFonts w:cs="Arial"/>
                <w:sz w:val="20"/>
              </w:rPr>
            </w:pPr>
            <w:r>
              <w:rPr>
                <w:rFonts w:cs="Arial"/>
                <w:sz w:val="20"/>
              </w:rPr>
              <w:t xml:space="preserve">Hounslow </w:t>
            </w:r>
            <w:r w:rsidR="007A5A87">
              <w:rPr>
                <w:rFonts w:cs="Arial"/>
                <w:sz w:val="20"/>
              </w:rPr>
              <w:t>GPs, Practice Nurses and Nurse Practitioners will be able to make</w:t>
            </w:r>
            <w:r>
              <w:rPr>
                <w:rFonts w:cs="Arial"/>
                <w:sz w:val="20"/>
              </w:rPr>
              <w:t xml:space="preserve"> referrals into the service for CYP who have been prescribed </w:t>
            </w:r>
            <w:r w:rsidR="00EF5B5C">
              <w:rPr>
                <w:rFonts w:cs="Arial"/>
                <w:sz w:val="20"/>
              </w:rPr>
              <w:t xml:space="preserve">oral steroids </w:t>
            </w:r>
            <w:r w:rsidR="00FC54CD">
              <w:rPr>
                <w:rFonts w:cs="Arial"/>
                <w:sz w:val="20"/>
              </w:rPr>
              <w:t>within the previous 14 days</w:t>
            </w:r>
            <w:r>
              <w:rPr>
                <w:rFonts w:cs="Arial"/>
                <w:sz w:val="20"/>
              </w:rPr>
              <w:t xml:space="preserve">. </w:t>
            </w:r>
            <w:r w:rsidR="00D40998" w:rsidRPr="003479EF">
              <w:rPr>
                <w:rFonts w:cs="Arial"/>
                <w:sz w:val="20"/>
              </w:rPr>
              <w:t>Referrals into the Asthma</w:t>
            </w:r>
            <w:r w:rsidR="004963E7" w:rsidRPr="003479EF">
              <w:rPr>
                <w:rFonts w:cs="Arial"/>
                <w:sz w:val="20"/>
              </w:rPr>
              <w:t xml:space="preserve"> &amp; Wheeze </w:t>
            </w:r>
            <w:r w:rsidR="00CB3B78" w:rsidRPr="003479EF">
              <w:rPr>
                <w:rFonts w:cs="Arial"/>
                <w:sz w:val="20"/>
              </w:rPr>
              <w:t>S</w:t>
            </w:r>
            <w:r w:rsidR="004963E7" w:rsidRPr="003479EF">
              <w:rPr>
                <w:rFonts w:cs="Arial"/>
                <w:sz w:val="20"/>
              </w:rPr>
              <w:t>ervice from</w:t>
            </w:r>
            <w:r>
              <w:rPr>
                <w:rFonts w:cs="Arial"/>
                <w:sz w:val="20"/>
              </w:rPr>
              <w:t xml:space="preserve"> GPs will </w:t>
            </w:r>
            <w:r w:rsidR="001840BB" w:rsidRPr="003479EF">
              <w:rPr>
                <w:rFonts w:cs="Arial"/>
                <w:sz w:val="20"/>
              </w:rPr>
              <w:t xml:space="preserve">be made via </w:t>
            </w:r>
            <w:proofErr w:type="spellStart"/>
            <w:r w:rsidR="001840BB" w:rsidRPr="003479EF">
              <w:rPr>
                <w:rFonts w:cs="Arial"/>
                <w:sz w:val="20"/>
              </w:rPr>
              <w:t>SystmOne</w:t>
            </w:r>
            <w:proofErr w:type="spellEnd"/>
            <w:r w:rsidR="00CE78F2">
              <w:rPr>
                <w:rFonts w:cs="Arial"/>
                <w:sz w:val="20"/>
              </w:rPr>
              <w:t xml:space="preserve"> (with the exception of two Hounslow GP practices </w:t>
            </w:r>
            <w:proofErr w:type="gramStart"/>
            <w:r w:rsidR="00CE78F2">
              <w:rPr>
                <w:rFonts w:cs="Arial"/>
                <w:sz w:val="20"/>
              </w:rPr>
              <w:t>who</w:t>
            </w:r>
            <w:proofErr w:type="gramEnd"/>
            <w:r w:rsidR="00CE78F2">
              <w:rPr>
                <w:rFonts w:cs="Arial"/>
                <w:sz w:val="20"/>
              </w:rPr>
              <w:t xml:space="preserve"> do not use </w:t>
            </w:r>
            <w:proofErr w:type="spellStart"/>
            <w:r w:rsidR="00CE78F2">
              <w:rPr>
                <w:rFonts w:cs="Arial"/>
                <w:sz w:val="20"/>
              </w:rPr>
              <w:t>SystmOne</w:t>
            </w:r>
            <w:proofErr w:type="spellEnd"/>
            <w:r w:rsidR="00CE78F2">
              <w:rPr>
                <w:rFonts w:cs="Arial"/>
                <w:sz w:val="20"/>
              </w:rPr>
              <w:t xml:space="preserve"> and will make a paper referral)</w:t>
            </w:r>
            <w:r w:rsidR="001840BB" w:rsidRPr="003479EF">
              <w:rPr>
                <w:rFonts w:cs="Arial"/>
                <w:sz w:val="20"/>
              </w:rPr>
              <w:t xml:space="preserve">. </w:t>
            </w:r>
          </w:p>
          <w:p w14:paraId="0745EBA1" w14:textId="77777777" w:rsidR="003479EF" w:rsidRPr="003479EF" w:rsidRDefault="003479EF" w:rsidP="003479EF">
            <w:pPr>
              <w:spacing w:after="0" w:line="276" w:lineRule="auto"/>
              <w:rPr>
                <w:rFonts w:cs="Arial"/>
                <w:sz w:val="20"/>
              </w:rPr>
            </w:pPr>
          </w:p>
          <w:p w14:paraId="6696A639" w14:textId="0116FB28" w:rsidR="00091CB1" w:rsidRDefault="00EF5B5C" w:rsidP="00BF406D">
            <w:pPr>
              <w:spacing w:line="276" w:lineRule="auto"/>
              <w:rPr>
                <w:rFonts w:cs="Arial"/>
                <w:sz w:val="20"/>
              </w:rPr>
            </w:pPr>
            <w:r>
              <w:rPr>
                <w:rFonts w:cs="Arial"/>
                <w:sz w:val="20"/>
              </w:rPr>
              <w:t>*</w:t>
            </w:r>
            <w:proofErr w:type="spellStart"/>
            <w:r w:rsidR="00091CB1">
              <w:rPr>
                <w:rFonts w:cs="Arial"/>
                <w:sz w:val="20"/>
              </w:rPr>
              <w:t>SystmOne</w:t>
            </w:r>
            <w:proofErr w:type="spellEnd"/>
            <w:r w:rsidR="00091CB1">
              <w:rPr>
                <w:rFonts w:cs="Arial"/>
                <w:sz w:val="20"/>
              </w:rPr>
              <w:t xml:space="preserve"> will be in place from 21</w:t>
            </w:r>
            <w:r w:rsidR="00091CB1" w:rsidRPr="00091CB1">
              <w:rPr>
                <w:rFonts w:cs="Arial"/>
                <w:sz w:val="20"/>
                <w:vertAlign w:val="superscript"/>
              </w:rPr>
              <w:t>st</w:t>
            </w:r>
            <w:r w:rsidR="00091CB1">
              <w:rPr>
                <w:rFonts w:cs="Arial"/>
                <w:sz w:val="20"/>
              </w:rPr>
              <w:t xml:space="preserve"> </w:t>
            </w:r>
            <w:r w:rsidR="001840BB">
              <w:rPr>
                <w:rFonts w:cs="Arial"/>
                <w:sz w:val="20"/>
              </w:rPr>
              <w:t>January 2016. Until the system is established, referrals into the Asthma &amp; Wheeze s</w:t>
            </w:r>
            <w:r w:rsidR="00957902">
              <w:rPr>
                <w:rFonts w:cs="Arial"/>
                <w:sz w:val="20"/>
              </w:rPr>
              <w:t>ervice will be made</w:t>
            </w:r>
            <w:r w:rsidR="001840BB">
              <w:rPr>
                <w:rFonts w:cs="Arial"/>
                <w:sz w:val="20"/>
              </w:rPr>
              <w:t xml:space="preserve"> </w:t>
            </w:r>
            <w:r w:rsidR="00DB4C3C">
              <w:rPr>
                <w:rFonts w:cs="Arial"/>
                <w:sz w:val="20"/>
              </w:rPr>
              <w:t>using a temporary e-referral template</w:t>
            </w:r>
            <w:r w:rsidR="001840BB">
              <w:rPr>
                <w:rFonts w:cs="Arial"/>
                <w:sz w:val="20"/>
              </w:rPr>
              <w:t xml:space="preserve">. </w:t>
            </w:r>
          </w:p>
          <w:p w14:paraId="5C7052C9" w14:textId="0777E691" w:rsidR="004E6FB6" w:rsidRPr="00506EC7" w:rsidRDefault="00835448" w:rsidP="00BF406D">
            <w:pPr>
              <w:spacing w:after="0" w:line="276" w:lineRule="auto"/>
              <w:rPr>
                <w:rFonts w:cs="Arial"/>
                <w:b/>
                <w:sz w:val="20"/>
              </w:rPr>
            </w:pPr>
            <w:r>
              <w:rPr>
                <w:rFonts w:cs="Arial"/>
                <w:b/>
                <w:sz w:val="20"/>
              </w:rPr>
              <w:t>5.4</w:t>
            </w:r>
            <w:r w:rsidR="004E6FB6" w:rsidRPr="00506EC7">
              <w:rPr>
                <w:rFonts w:cs="Arial"/>
                <w:b/>
                <w:sz w:val="20"/>
              </w:rPr>
              <w:t xml:space="preserve">     </w:t>
            </w:r>
            <w:r w:rsidR="00E917F6">
              <w:rPr>
                <w:rFonts w:cs="Arial"/>
                <w:b/>
                <w:sz w:val="20"/>
              </w:rPr>
              <w:t xml:space="preserve">   Discharge from</w:t>
            </w:r>
            <w:r w:rsidR="004E6FB6" w:rsidRPr="00506EC7">
              <w:rPr>
                <w:rFonts w:cs="Arial"/>
                <w:b/>
                <w:sz w:val="20"/>
              </w:rPr>
              <w:t xml:space="preserve"> the service</w:t>
            </w:r>
          </w:p>
          <w:p w14:paraId="46216D64" w14:textId="77777777" w:rsidR="006047C1" w:rsidRPr="00506EC7" w:rsidRDefault="006047C1" w:rsidP="00BF406D">
            <w:pPr>
              <w:spacing w:after="0" w:line="276" w:lineRule="auto"/>
              <w:rPr>
                <w:rFonts w:cs="Arial"/>
                <w:b/>
                <w:sz w:val="20"/>
              </w:rPr>
            </w:pPr>
          </w:p>
          <w:p w14:paraId="72062F11" w14:textId="20F10F27" w:rsidR="007E02C0" w:rsidRDefault="006047C1" w:rsidP="00BF406D">
            <w:pPr>
              <w:spacing w:after="0" w:line="276" w:lineRule="auto"/>
              <w:rPr>
                <w:rFonts w:cs="Arial"/>
                <w:sz w:val="20"/>
              </w:rPr>
            </w:pPr>
            <w:r w:rsidRPr="00506EC7">
              <w:rPr>
                <w:rFonts w:cs="Arial"/>
                <w:sz w:val="20"/>
              </w:rPr>
              <w:t>CYP will be discharged from the service when</w:t>
            </w:r>
            <w:r w:rsidR="007E02C0">
              <w:rPr>
                <w:rFonts w:cs="Arial"/>
                <w:sz w:val="20"/>
              </w:rPr>
              <w:t>:</w:t>
            </w:r>
            <w:r w:rsidR="00970A4F">
              <w:rPr>
                <w:rFonts w:cs="Arial"/>
                <w:sz w:val="20"/>
              </w:rPr>
              <w:br/>
            </w:r>
          </w:p>
          <w:p w14:paraId="670333EA" w14:textId="600C73A3" w:rsidR="007E02C0" w:rsidRPr="007E02C0" w:rsidRDefault="005D3516" w:rsidP="00BF406D">
            <w:pPr>
              <w:pStyle w:val="ListParagraph"/>
              <w:numPr>
                <w:ilvl w:val="0"/>
                <w:numId w:val="19"/>
              </w:numPr>
              <w:spacing w:line="276" w:lineRule="auto"/>
              <w:rPr>
                <w:rFonts w:ascii="Arial" w:hAnsi="Arial" w:cs="Arial"/>
                <w:sz w:val="20"/>
                <w:szCs w:val="20"/>
              </w:rPr>
            </w:pPr>
            <w:r>
              <w:rPr>
                <w:rFonts w:ascii="Arial" w:hAnsi="Arial" w:cs="Arial"/>
                <w:sz w:val="20"/>
                <w:szCs w:val="20"/>
              </w:rPr>
              <w:t xml:space="preserve">Their </w:t>
            </w:r>
            <w:r w:rsidR="007E02C0" w:rsidRPr="007E02C0">
              <w:rPr>
                <w:rFonts w:ascii="Arial" w:hAnsi="Arial" w:cs="Arial"/>
                <w:sz w:val="20"/>
                <w:szCs w:val="20"/>
              </w:rPr>
              <w:t>disease is controlled and suitable fo</w:t>
            </w:r>
            <w:r>
              <w:rPr>
                <w:rFonts w:ascii="Arial" w:hAnsi="Arial" w:cs="Arial"/>
                <w:sz w:val="20"/>
                <w:szCs w:val="20"/>
              </w:rPr>
              <w:t xml:space="preserve">r self-management </w:t>
            </w:r>
            <w:r w:rsidR="00FA4AD2">
              <w:rPr>
                <w:rFonts w:ascii="Arial" w:hAnsi="Arial" w:cs="Arial"/>
                <w:sz w:val="20"/>
                <w:szCs w:val="20"/>
              </w:rPr>
              <w:t xml:space="preserve">after a 12 month period </w:t>
            </w:r>
            <w:r w:rsidR="00B07D2F">
              <w:rPr>
                <w:rFonts w:ascii="Arial" w:hAnsi="Arial" w:cs="Arial"/>
                <w:sz w:val="20"/>
                <w:szCs w:val="20"/>
              </w:rPr>
              <w:t xml:space="preserve">during which the CYP has had </w:t>
            </w:r>
            <w:r w:rsidR="00FA4AD2">
              <w:rPr>
                <w:rFonts w:ascii="Arial" w:hAnsi="Arial" w:cs="Arial"/>
                <w:sz w:val="20"/>
                <w:szCs w:val="20"/>
              </w:rPr>
              <w:t xml:space="preserve">no further contact with the service </w:t>
            </w:r>
          </w:p>
          <w:p w14:paraId="18F0D018" w14:textId="77777777" w:rsidR="00546C82" w:rsidRDefault="007E02C0" w:rsidP="00BF406D">
            <w:pPr>
              <w:pStyle w:val="ListParagraph"/>
              <w:numPr>
                <w:ilvl w:val="0"/>
                <w:numId w:val="19"/>
              </w:numPr>
              <w:spacing w:line="276" w:lineRule="auto"/>
              <w:rPr>
                <w:rFonts w:ascii="Arial" w:hAnsi="Arial" w:cs="Arial"/>
                <w:sz w:val="20"/>
                <w:szCs w:val="20"/>
              </w:rPr>
            </w:pPr>
            <w:r w:rsidRPr="007E02C0">
              <w:rPr>
                <w:rFonts w:ascii="Arial" w:hAnsi="Arial" w:cs="Arial"/>
                <w:sz w:val="20"/>
                <w:szCs w:val="20"/>
              </w:rPr>
              <w:t>The</w:t>
            </w:r>
            <w:r w:rsidR="006047C1" w:rsidRPr="007E02C0">
              <w:rPr>
                <w:rFonts w:ascii="Arial" w:hAnsi="Arial" w:cs="Arial"/>
                <w:sz w:val="20"/>
                <w:szCs w:val="20"/>
              </w:rPr>
              <w:t xml:space="preserve"> family moves out of the area and </w:t>
            </w:r>
            <w:r w:rsidR="00546C82">
              <w:rPr>
                <w:rFonts w:ascii="Arial" w:hAnsi="Arial" w:cs="Arial"/>
                <w:sz w:val="20"/>
                <w:szCs w:val="20"/>
              </w:rPr>
              <w:t>they are</w:t>
            </w:r>
            <w:r w:rsidR="006047C1" w:rsidRPr="007E02C0">
              <w:rPr>
                <w:rFonts w:ascii="Arial" w:hAnsi="Arial" w:cs="Arial"/>
                <w:sz w:val="20"/>
                <w:szCs w:val="20"/>
              </w:rPr>
              <w:t xml:space="preserve"> no longe</w:t>
            </w:r>
            <w:r w:rsidR="00546C82">
              <w:rPr>
                <w:rFonts w:ascii="Arial" w:hAnsi="Arial" w:cs="Arial"/>
                <w:sz w:val="20"/>
                <w:szCs w:val="20"/>
              </w:rPr>
              <w:t>r registered with a Hounslow GP</w:t>
            </w:r>
          </w:p>
          <w:p w14:paraId="75E3A441" w14:textId="7877E2B4" w:rsidR="00E917F6" w:rsidRPr="002C50E7" w:rsidRDefault="00546C82" w:rsidP="00BF406D">
            <w:pPr>
              <w:pStyle w:val="ListParagraph"/>
              <w:numPr>
                <w:ilvl w:val="0"/>
                <w:numId w:val="19"/>
              </w:numPr>
              <w:spacing w:line="276" w:lineRule="auto"/>
              <w:rPr>
                <w:rFonts w:ascii="Arial" w:hAnsi="Arial" w:cs="Arial"/>
                <w:sz w:val="20"/>
                <w:szCs w:val="20"/>
              </w:rPr>
            </w:pPr>
            <w:r>
              <w:rPr>
                <w:rFonts w:ascii="Arial" w:hAnsi="Arial" w:cs="Arial"/>
                <w:sz w:val="20"/>
                <w:szCs w:val="20"/>
              </w:rPr>
              <w:t>They reach the age of 19 and are no longer eligible for the service</w:t>
            </w:r>
            <w:r w:rsidR="006047C1" w:rsidRPr="007E02C0">
              <w:rPr>
                <w:rFonts w:ascii="Arial" w:hAnsi="Arial" w:cs="Arial"/>
                <w:sz w:val="20"/>
                <w:szCs w:val="20"/>
              </w:rPr>
              <w:t xml:space="preserve"> </w:t>
            </w:r>
            <w:r w:rsidR="002C50E7">
              <w:rPr>
                <w:rFonts w:ascii="Arial" w:hAnsi="Arial" w:cs="Arial"/>
                <w:sz w:val="20"/>
                <w:szCs w:val="20"/>
              </w:rPr>
              <w:br/>
            </w:r>
          </w:p>
          <w:p w14:paraId="69241BDD" w14:textId="6B22E198" w:rsidR="00E917F6" w:rsidRPr="00E917F6" w:rsidRDefault="008D490F" w:rsidP="00BF406D">
            <w:pPr>
              <w:spacing w:line="276" w:lineRule="auto"/>
              <w:rPr>
                <w:rFonts w:cs="Arial"/>
                <w:b/>
                <w:sz w:val="20"/>
                <w:szCs w:val="20"/>
              </w:rPr>
            </w:pPr>
            <w:r w:rsidRPr="00134222">
              <w:rPr>
                <w:rFonts w:cs="Arial"/>
                <w:b/>
                <w:sz w:val="20"/>
                <w:szCs w:val="20"/>
              </w:rPr>
              <w:t>5.5</w:t>
            </w:r>
            <w:r w:rsidR="00E917F6" w:rsidRPr="00134222">
              <w:rPr>
                <w:rFonts w:cs="Arial"/>
                <w:b/>
                <w:sz w:val="20"/>
                <w:szCs w:val="20"/>
              </w:rPr>
              <w:t xml:space="preserve">        Referral into other community services</w:t>
            </w:r>
          </w:p>
          <w:p w14:paraId="227C69A7" w14:textId="06095C68" w:rsidR="00DD2F9A" w:rsidRPr="002C50E7" w:rsidRDefault="00134222" w:rsidP="00BF406D">
            <w:pPr>
              <w:spacing w:line="276" w:lineRule="auto"/>
              <w:rPr>
                <w:rFonts w:cs="Arial"/>
                <w:sz w:val="20"/>
                <w:szCs w:val="20"/>
              </w:rPr>
            </w:pPr>
            <w:r>
              <w:rPr>
                <w:rFonts w:cs="Arial"/>
                <w:sz w:val="20"/>
                <w:szCs w:val="20"/>
              </w:rPr>
              <w:t>Should</w:t>
            </w:r>
            <w:r w:rsidR="00E266BF">
              <w:rPr>
                <w:rFonts w:cs="Arial"/>
                <w:sz w:val="20"/>
                <w:szCs w:val="20"/>
              </w:rPr>
              <w:t xml:space="preserve"> specialist</w:t>
            </w:r>
            <w:r>
              <w:rPr>
                <w:rFonts w:cs="Arial"/>
                <w:sz w:val="20"/>
                <w:szCs w:val="20"/>
              </w:rPr>
              <w:t xml:space="preserve"> follow up be</w:t>
            </w:r>
            <w:r w:rsidR="00E917F6">
              <w:rPr>
                <w:rFonts w:cs="Arial"/>
                <w:sz w:val="20"/>
                <w:szCs w:val="20"/>
              </w:rPr>
              <w:t xml:space="preserve"> required, the Asthma </w:t>
            </w:r>
            <w:r w:rsidR="00CB3B78">
              <w:rPr>
                <w:rFonts w:cs="Arial"/>
                <w:sz w:val="20"/>
                <w:szCs w:val="20"/>
              </w:rPr>
              <w:t xml:space="preserve">&amp; Wheeze </w:t>
            </w:r>
            <w:r w:rsidR="00E917F6">
              <w:rPr>
                <w:rFonts w:cs="Arial"/>
                <w:sz w:val="20"/>
                <w:szCs w:val="20"/>
              </w:rPr>
              <w:t xml:space="preserve">Team </w:t>
            </w:r>
            <w:r w:rsidR="007044C0">
              <w:rPr>
                <w:rFonts w:cs="Arial"/>
                <w:sz w:val="20"/>
                <w:szCs w:val="20"/>
              </w:rPr>
              <w:t>will liaise with School Nursing, Health Visiting (for 0-5 years) an</w:t>
            </w:r>
            <w:r w:rsidR="00E917F6">
              <w:rPr>
                <w:rFonts w:cs="Arial"/>
                <w:sz w:val="20"/>
                <w:szCs w:val="20"/>
              </w:rPr>
              <w:t>d Community Nursing teams to ensure CYP receive the appropriat</w:t>
            </w:r>
            <w:r w:rsidR="003F393F">
              <w:rPr>
                <w:rFonts w:cs="Arial"/>
                <w:sz w:val="20"/>
                <w:szCs w:val="20"/>
              </w:rPr>
              <w:t>e fol</w:t>
            </w:r>
            <w:r>
              <w:rPr>
                <w:rFonts w:cs="Arial"/>
                <w:sz w:val="20"/>
                <w:szCs w:val="20"/>
              </w:rPr>
              <w:t>low up in the community. This may include ensuring adherence</w:t>
            </w:r>
            <w:r w:rsidR="003F393F">
              <w:rPr>
                <w:rFonts w:cs="Arial"/>
                <w:sz w:val="20"/>
                <w:szCs w:val="20"/>
              </w:rPr>
              <w:t xml:space="preserve"> to the asthma management plan and </w:t>
            </w:r>
            <w:r w:rsidR="003F393F">
              <w:rPr>
                <w:rFonts w:cs="Arial"/>
                <w:sz w:val="20"/>
                <w:szCs w:val="20"/>
              </w:rPr>
              <w:lastRenderedPageBreak/>
              <w:t xml:space="preserve">checking prescription collections. </w:t>
            </w:r>
          </w:p>
        </w:tc>
      </w:tr>
      <w:tr w:rsidR="00CB4050" w:rsidRPr="00487934" w14:paraId="2F935B0C" w14:textId="77777777" w:rsidTr="006B2ED0">
        <w:tc>
          <w:tcPr>
            <w:tcW w:w="9377" w:type="dxa"/>
            <w:shd w:val="clear" w:color="auto" w:fill="595959"/>
          </w:tcPr>
          <w:p w14:paraId="4304F0B6" w14:textId="45768C95" w:rsidR="00CB4050" w:rsidRPr="00487934" w:rsidRDefault="004E6FB6" w:rsidP="00D56ED1">
            <w:pPr>
              <w:spacing w:after="0" w:line="276" w:lineRule="auto"/>
              <w:rPr>
                <w:rFonts w:cs="Arial"/>
                <w:b/>
                <w:color w:val="F79646"/>
              </w:rPr>
            </w:pPr>
            <w:r>
              <w:rPr>
                <w:rFonts w:cs="Arial"/>
                <w:b/>
                <w:color w:val="F79646"/>
              </w:rPr>
              <w:lastRenderedPageBreak/>
              <w:t>6</w:t>
            </w:r>
            <w:r w:rsidR="00CB4050" w:rsidRPr="00487934">
              <w:rPr>
                <w:rFonts w:cs="Arial"/>
                <w:b/>
                <w:color w:val="F79646"/>
              </w:rPr>
              <w:t>.</w:t>
            </w:r>
            <w:r w:rsidR="00CB4050" w:rsidRPr="00487934">
              <w:rPr>
                <w:rFonts w:cs="Arial"/>
                <w:b/>
                <w:color w:val="F79646"/>
              </w:rPr>
              <w:tab/>
              <w:t>Applicable Service Standards</w:t>
            </w:r>
          </w:p>
        </w:tc>
      </w:tr>
      <w:tr w:rsidR="00F96E57" w:rsidRPr="00487934" w14:paraId="00FDF1F2" w14:textId="77777777" w:rsidTr="006B2ED0">
        <w:tc>
          <w:tcPr>
            <w:tcW w:w="9377" w:type="dxa"/>
            <w:shd w:val="clear" w:color="auto" w:fill="auto"/>
          </w:tcPr>
          <w:p w14:paraId="4318A889" w14:textId="4DD648AF" w:rsidR="00F96E57" w:rsidRPr="007E02C0" w:rsidRDefault="00F96E57" w:rsidP="00D56ED1">
            <w:pPr>
              <w:spacing w:after="0"/>
              <w:rPr>
                <w:rFonts w:cs="Arial"/>
                <w:sz w:val="20"/>
              </w:rPr>
            </w:pPr>
          </w:p>
          <w:p w14:paraId="24066D0F" w14:textId="07D2FA70" w:rsidR="00F96E57" w:rsidRPr="007E02C0" w:rsidRDefault="00FD3D45" w:rsidP="00D56ED1">
            <w:pPr>
              <w:spacing w:after="0"/>
              <w:rPr>
                <w:rFonts w:cs="Arial"/>
                <w:b/>
                <w:sz w:val="20"/>
              </w:rPr>
            </w:pPr>
            <w:r>
              <w:rPr>
                <w:rFonts w:cs="Arial"/>
                <w:b/>
                <w:sz w:val="20"/>
              </w:rPr>
              <w:t>6</w:t>
            </w:r>
            <w:r w:rsidR="00F96E57" w:rsidRPr="007E02C0">
              <w:rPr>
                <w:rFonts w:cs="Arial"/>
                <w:b/>
                <w:sz w:val="20"/>
              </w:rPr>
              <w:t>.1</w:t>
            </w:r>
            <w:r w:rsidR="00F96E57" w:rsidRPr="007E02C0">
              <w:rPr>
                <w:rFonts w:cs="Arial"/>
                <w:b/>
                <w:sz w:val="20"/>
              </w:rPr>
              <w:tab/>
              <w:t>Applica</w:t>
            </w:r>
            <w:r w:rsidR="00F42F47">
              <w:rPr>
                <w:rFonts w:cs="Arial"/>
                <w:b/>
                <w:sz w:val="20"/>
              </w:rPr>
              <w:t>ble national standards</w:t>
            </w:r>
          </w:p>
          <w:p w14:paraId="4A98D5DE" w14:textId="77777777" w:rsidR="00974E68" w:rsidRDefault="00974E68" w:rsidP="00D56ED1">
            <w:pPr>
              <w:spacing w:after="0"/>
              <w:rPr>
                <w:rFonts w:cs="Arial"/>
                <w:sz w:val="20"/>
              </w:rPr>
            </w:pPr>
          </w:p>
          <w:p w14:paraId="452AA20B" w14:textId="39BAB404" w:rsidR="00076557" w:rsidRDefault="00974E68" w:rsidP="00BF406D">
            <w:pPr>
              <w:spacing w:after="0" w:line="276" w:lineRule="auto"/>
              <w:rPr>
                <w:rFonts w:cs="Arial"/>
                <w:sz w:val="20"/>
              </w:rPr>
            </w:pPr>
            <w:r>
              <w:rPr>
                <w:rFonts w:cs="Arial"/>
                <w:sz w:val="20"/>
              </w:rPr>
              <w:t>T</w:t>
            </w:r>
            <w:r w:rsidR="006F0CDA">
              <w:rPr>
                <w:rFonts w:cs="Arial"/>
                <w:sz w:val="20"/>
              </w:rPr>
              <w:t>he London Strategic Clinical Network (SCN) for CYP was established to enable transformation change in services for CYP</w:t>
            </w:r>
            <w:r w:rsidR="005078DE">
              <w:rPr>
                <w:rFonts w:cs="Arial"/>
                <w:sz w:val="20"/>
              </w:rPr>
              <w:t xml:space="preserve">, </w:t>
            </w:r>
            <w:r w:rsidR="0052563F">
              <w:rPr>
                <w:rFonts w:cs="Arial"/>
                <w:sz w:val="20"/>
              </w:rPr>
              <w:t>enabled by</w:t>
            </w:r>
            <w:r w:rsidR="005078DE">
              <w:rPr>
                <w:rFonts w:cs="Arial"/>
                <w:sz w:val="20"/>
              </w:rPr>
              <w:t xml:space="preserve"> the development of the </w:t>
            </w:r>
            <w:r w:rsidR="005078DE">
              <w:rPr>
                <w:rFonts w:cs="Arial"/>
                <w:i/>
                <w:sz w:val="20"/>
              </w:rPr>
              <w:t xml:space="preserve">London Asthma Standards for Children and Young People </w:t>
            </w:r>
            <w:r w:rsidR="005078DE">
              <w:rPr>
                <w:rFonts w:cs="Arial"/>
                <w:sz w:val="20"/>
              </w:rPr>
              <w:t xml:space="preserve">(2015). This document brings together key principles from the existing London Quality Standards, </w:t>
            </w:r>
            <w:r w:rsidR="00076557">
              <w:rPr>
                <w:rFonts w:cs="Arial"/>
                <w:sz w:val="20"/>
              </w:rPr>
              <w:t xml:space="preserve">NICE guidelines, </w:t>
            </w:r>
            <w:r w:rsidR="005078DE">
              <w:rPr>
                <w:rFonts w:cs="Arial"/>
                <w:sz w:val="20"/>
              </w:rPr>
              <w:t xml:space="preserve">Primary Care Commissioning Framework and CYP Acute Care Standards in order to reduce the significant variation in outcomes that CYP experience across London. </w:t>
            </w:r>
          </w:p>
          <w:p w14:paraId="3CABD4EC" w14:textId="77777777" w:rsidR="00076557" w:rsidRDefault="00076557" w:rsidP="00BF406D">
            <w:pPr>
              <w:spacing w:after="0" w:line="276" w:lineRule="auto"/>
              <w:rPr>
                <w:rFonts w:cs="Arial"/>
                <w:sz w:val="20"/>
              </w:rPr>
            </w:pPr>
          </w:p>
          <w:p w14:paraId="345FF234" w14:textId="79D10502" w:rsidR="003850BC" w:rsidRDefault="00F671B9" w:rsidP="00BF406D">
            <w:pPr>
              <w:spacing w:after="0" w:line="276" w:lineRule="auto"/>
              <w:rPr>
                <w:rFonts w:cs="Arial"/>
                <w:sz w:val="20"/>
              </w:rPr>
            </w:pPr>
            <w:r>
              <w:rPr>
                <w:rFonts w:cs="Arial"/>
                <w:sz w:val="20"/>
              </w:rPr>
              <w:t xml:space="preserve">To fulfil its purpose of managing CYP asthma and wheeze within the community, </w:t>
            </w:r>
            <w:r w:rsidR="00076557">
              <w:rPr>
                <w:rFonts w:cs="Arial"/>
                <w:sz w:val="20"/>
              </w:rPr>
              <w:t xml:space="preserve">the Asthma Service will </w:t>
            </w:r>
            <w:r>
              <w:rPr>
                <w:rFonts w:cs="Arial"/>
                <w:sz w:val="20"/>
              </w:rPr>
              <w:t xml:space="preserve">align to the </w:t>
            </w:r>
            <w:r w:rsidR="0052563F">
              <w:rPr>
                <w:rFonts w:cs="Arial"/>
                <w:sz w:val="20"/>
              </w:rPr>
              <w:t xml:space="preserve">applicable standards from this document, as outlined in the table </w:t>
            </w:r>
            <w:r w:rsidR="004C411E">
              <w:rPr>
                <w:rFonts w:cs="Arial"/>
                <w:sz w:val="20"/>
              </w:rPr>
              <w:t xml:space="preserve">in Appendix 1. </w:t>
            </w:r>
          </w:p>
          <w:p w14:paraId="382E2C08" w14:textId="77777777" w:rsidR="00B70FB1" w:rsidRDefault="00B70FB1" w:rsidP="00D56ED1">
            <w:pPr>
              <w:spacing w:after="0"/>
              <w:rPr>
                <w:rFonts w:cs="Arial"/>
                <w:sz w:val="20"/>
              </w:rPr>
            </w:pPr>
          </w:p>
          <w:p w14:paraId="5E5BFD81" w14:textId="2DDB91B7" w:rsidR="00B70FB1" w:rsidRPr="00B70FB1" w:rsidRDefault="00B70FB1" w:rsidP="00B70FB1">
            <w:pPr>
              <w:tabs>
                <w:tab w:val="left" w:pos="488"/>
              </w:tabs>
              <w:spacing w:after="0"/>
              <w:ind w:left="630" w:hanging="630"/>
              <w:rPr>
                <w:rFonts w:cs="Arial"/>
                <w:b/>
                <w:sz w:val="20"/>
              </w:rPr>
            </w:pPr>
            <w:r>
              <w:rPr>
                <w:rFonts w:cs="Arial"/>
                <w:b/>
                <w:sz w:val="20"/>
              </w:rPr>
              <w:t xml:space="preserve">6.2      </w:t>
            </w:r>
            <w:r w:rsidRPr="00B70FB1">
              <w:rPr>
                <w:rFonts w:cs="Arial"/>
                <w:b/>
                <w:sz w:val="20"/>
              </w:rPr>
              <w:t>Applicable standards set out in guidance and/or issued by a competent bo</w:t>
            </w:r>
            <w:r>
              <w:rPr>
                <w:rFonts w:cs="Arial"/>
                <w:b/>
                <w:sz w:val="20"/>
              </w:rPr>
              <w:t xml:space="preserve">dy (e.g. </w:t>
            </w:r>
            <w:r w:rsidRPr="00B70FB1">
              <w:rPr>
                <w:rFonts w:cs="Arial"/>
                <w:b/>
                <w:sz w:val="20"/>
              </w:rPr>
              <w:t>Royal Colleges)</w:t>
            </w:r>
          </w:p>
          <w:p w14:paraId="07A4D52F" w14:textId="77777777" w:rsidR="00B70FB1" w:rsidRDefault="00B70FB1" w:rsidP="00D56ED1">
            <w:pPr>
              <w:spacing w:after="0"/>
              <w:rPr>
                <w:rFonts w:cs="Arial"/>
                <w:sz w:val="20"/>
              </w:rPr>
            </w:pPr>
          </w:p>
          <w:p w14:paraId="4CCFB31A" w14:textId="29F047A8" w:rsidR="00B70FB1" w:rsidRPr="00BA411D" w:rsidRDefault="00B70FB1" w:rsidP="00BF406D">
            <w:pPr>
              <w:spacing w:after="0" w:line="276" w:lineRule="auto"/>
            </w:pPr>
            <w:r>
              <w:rPr>
                <w:rFonts w:cs="Arial"/>
                <w:sz w:val="20"/>
              </w:rPr>
              <w:t xml:space="preserve">The </w:t>
            </w:r>
            <w:r w:rsidR="00E758F8">
              <w:rPr>
                <w:rFonts w:cs="Arial"/>
                <w:sz w:val="20"/>
              </w:rPr>
              <w:t xml:space="preserve">service will adhere to the relevant guidelines for paediatrics endorsed by the </w:t>
            </w:r>
            <w:r>
              <w:rPr>
                <w:rFonts w:cs="Arial"/>
                <w:sz w:val="20"/>
              </w:rPr>
              <w:t>Royal College of Paedi</w:t>
            </w:r>
            <w:r w:rsidR="00E758F8">
              <w:rPr>
                <w:rFonts w:cs="Arial"/>
                <w:sz w:val="20"/>
              </w:rPr>
              <w:t>atrics and Child Health (RCPCH), which r</w:t>
            </w:r>
            <w:r>
              <w:rPr>
                <w:rFonts w:cs="Arial"/>
                <w:sz w:val="20"/>
              </w:rPr>
              <w:t xml:space="preserve">eviews high quality guidelines and standards </w:t>
            </w:r>
            <w:r w:rsidRPr="00E758F8">
              <w:rPr>
                <w:rFonts w:cs="Arial"/>
                <w:sz w:val="20"/>
                <w:szCs w:val="20"/>
              </w:rPr>
              <w:t>produced and published by other organisations. Th</w:t>
            </w:r>
            <w:r w:rsidR="00E758F8" w:rsidRPr="00E758F8">
              <w:rPr>
                <w:rFonts w:cs="Arial"/>
                <w:sz w:val="20"/>
                <w:szCs w:val="20"/>
              </w:rPr>
              <w:t xml:space="preserve">is includes </w:t>
            </w:r>
            <w:r w:rsidRPr="00E758F8">
              <w:rPr>
                <w:rFonts w:cs="Arial"/>
                <w:sz w:val="20"/>
                <w:szCs w:val="20"/>
              </w:rPr>
              <w:t xml:space="preserve">SIGN/BTS </w:t>
            </w:r>
            <w:r w:rsidRPr="00E758F8">
              <w:rPr>
                <w:rFonts w:cs="Arial"/>
                <w:i/>
                <w:sz w:val="20"/>
                <w:szCs w:val="20"/>
              </w:rPr>
              <w:t xml:space="preserve">Management of Asthma </w:t>
            </w:r>
            <w:r w:rsidR="00E758F8" w:rsidRPr="00E758F8">
              <w:rPr>
                <w:rFonts w:cs="Arial"/>
                <w:sz w:val="20"/>
                <w:szCs w:val="20"/>
              </w:rPr>
              <w:t>(2009), a</w:t>
            </w:r>
            <w:r w:rsidRPr="00E758F8">
              <w:rPr>
                <w:rFonts w:cs="Arial"/>
                <w:sz w:val="20"/>
                <w:szCs w:val="20"/>
              </w:rPr>
              <w:t xml:space="preserve">vailable at </w:t>
            </w:r>
            <w:r w:rsidRPr="00E758F8">
              <w:rPr>
                <w:sz w:val="20"/>
                <w:szCs w:val="20"/>
              </w:rPr>
              <w:t>http://www.rcpch.ac.uk/improving-child-health/clinical-guidelines-and-standards/endorsed-and-supported/general-paediatrics</w:t>
            </w:r>
            <w:r w:rsidR="00E758F8" w:rsidRPr="00E758F8">
              <w:rPr>
                <w:sz w:val="20"/>
                <w:szCs w:val="20"/>
              </w:rPr>
              <w:t>.</w:t>
            </w:r>
          </w:p>
          <w:p w14:paraId="4609896A" w14:textId="77777777" w:rsidR="00F96E57" w:rsidRPr="007E02C0" w:rsidRDefault="00F96E57" w:rsidP="003850BC">
            <w:pPr>
              <w:spacing w:after="0"/>
              <w:rPr>
                <w:rFonts w:cs="Arial"/>
                <w:sz w:val="20"/>
              </w:rPr>
            </w:pPr>
          </w:p>
          <w:p w14:paraId="52F29681" w14:textId="2A3844B1" w:rsidR="00970A4F" w:rsidRDefault="00FD3D45" w:rsidP="00970A4F">
            <w:pPr>
              <w:spacing w:after="0"/>
              <w:rPr>
                <w:rFonts w:cs="Arial"/>
                <w:b/>
                <w:sz w:val="20"/>
              </w:rPr>
            </w:pPr>
            <w:r>
              <w:rPr>
                <w:rFonts w:cs="Arial"/>
                <w:b/>
                <w:sz w:val="20"/>
              </w:rPr>
              <w:t>6</w:t>
            </w:r>
            <w:r w:rsidR="008D490F">
              <w:rPr>
                <w:rFonts w:cs="Arial"/>
                <w:b/>
                <w:sz w:val="20"/>
              </w:rPr>
              <w:t>.3</w:t>
            </w:r>
            <w:r w:rsidR="00F96E57" w:rsidRPr="007E02C0">
              <w:rPr>
                <w:rFonts w:cs="Arial"/>
                <w:b/>
                <w:sz w:val="20"/>
              </w:rPr>
              <w:tab/>
            </w:r>
            <w:r w:rsidR="00450F98">
              <w:rPr>
                <w:rFonts w:cs="Arial"/>
                <w:b/>
                <w:sz w:val="20"/>
              </w:rPr>
              <w:t>Equal a</w:t>
            </w:r>
            <w:r w:rsidR="00970A4F">
              <w:rPr>
                <w:rFonts w:cs="Arial"/>
                <w:b/>
                <w:sz w:val="20"/>
              </w:rPr>
              <w:t>ccess</w:t>
            </w:r>
          </w:p>
          <w:p w14:paraId="631E21D1" w14:textId="77777777" w:rsidR="00970A4F" w:rsidRDefault="00970A4F" w:rsidP="00970A4F">
            <w:pPr>
              <w:spacing w:after="0"/>
              <w:rPr>
                <w:rFonts w:cs="Arial"/>
                <w:b/>
                <w:sz w:val="20"/>
              </w:rPr>
            </w:pPr>
          </w:p>
          <w:p w14:paraId="6E47EEC4" w14:textId="3F84C248" w:rsidR="007E02C0" w:rsidRDefault="007E02C0" w:rsidP="00BF406D">
            <w:pPr>
              <w:spacing w:after="0" w:line="276" w:lineRule="auto"/>
              <w:rPr>
                <w:rFonts w:cs="Arial"/>
                <w:sz w:val="20"/>
              </w:rPr>
            </w:pPr>
            <w:r w:rsidRPr="007E02C0">
              <w:rPr>
                <w:rFonts w:cs="Arial"/>
                <w:sz w:val="20"/>
              </w:rPr>
              <w:t xml:space="preserve">The service must ensure equal access for all CYP regardless of age, gender, religion, belief, race or disability. This will include the use of translation and interpretation services where necessary, and appropriate training for staff. </w:t>
            </w:r>
          </w:p>
          <w:p w14:paraId="16042AB7" w14:textId="77777777" w:rsidR="00970A4F" w:rsidRDefault="00970A4F" w:rsidP="00970A4F">
            <w:pPr>
              <w:spacing w:after="0"/>
              <w:rPr>
                <w:rFonts w:cs="Arial"/>
                <w:sz w:val="20"/>
              </w:rPr>
            </w:pPr>
          </w:p>
          <w:p w14:paraId="1620E779" w14:textId="6F198B92" w:rsidR="007E02C0" w:rsidRDefault="008D490F" w:rsidP="00970A4F">
            <w:pPr>
              <w:spacing w:after="0"/>
              <w:rPr>
                <w:rFonts w:cs="Arial"/>
                <w:b/>
                <w:sz w:val="20"/>
              </w:rPr>
            </w:pPr>
            <w:r>
              <w:rPr>
                <w:rFonts w:cs="Arial"/>
                <w:b/>
                <w:sz w:val="20"/>
              </w:rPr>
              <w:t>6.4</w:t>
            </w:r>
            <w:r w:rsidR="00970A4F">
              <w:rPr>
                <w:rFonts w:cs="Arial"/>
                <w:b/>
                <w:sz w:val="20"/>
              </w:rPr>
              <w:t xml:space="preserve">        Safeguarding</w:t>
            </w:r>
          </w:p>
          <w:p w14:paraId="20C06E07" w14:textId="77777777" w:rsidR="00970A4F" w:rsidRPr="00970A4F" w:rsidRDefault="00970A4F" w:rsidP="00970A4F">
            <w:pPr>
              <w:spacing w:after="0"/>
              <w:rPr>
                <w:rFonts w:cs="Arial"/>
                <w:b/>
                <w:sz w:val="20"/>
              </w:rPr>
            </w:pPr>
          </w:p>
          <w:p w14:paraId="23FECCA7" w14:textId="330A950C" w:rsidR="000A56A7" w:rsidRPr="002C50E7" w:rsidRDefault="00970A4F" w:rsidP="00BF406D">
            <w:pPr>
              <w:spacing w:line="276" w:lineRule="auto"/>
              <w:rPr>
                <w:sz w:val="20"/>
              </w:rPr>
            </w:pPr>
            <w:r w:rsidRPr="00970A4F">
              <w:rPr>
                <w:sz w:val="20"/>
              </w:rPr>
              <w:t>The service must demonstrate that it is meeting the standards outlined in the Children’s Act (1989) and subsequent national guidance, which requires health care organisations to protect children by following national child protection guidance.</w:t>
            </w:r>
            <w:r w:rsidRPr="00970A4F">
              <w:rPr>
                <w:rStyle w:val="FootnoteReference"/>
                <w:sz w:val="20"/>
              </w:rPr>
              <w:t xml:space="preserve"> </w:t>
            </w:r>
            <w:r w:rsidRPr="00970A4F">
              <w:rPr>
                <w:sz w:val="20"/>
              </w:rPr>
              <w:t>It must be ensured that policies and procedures relating to safeguarding are adhered to, and that staff have completed appropriate training for their professional role, and are represented on the local safeguarding children’s board. All staff working with CYP must have undertaken an enhanced</w:t>
            </w:r>
            <w:r w:rsidR="002C50E7">
              <w:rPr>
                <w:sz w:val="20"/>
              </w:rPr>
              <w:t xml:space="preserve"> Criminal Records Bureau check.</w:t>
            </w:r>
          </w:p>
        </w:tc>
      </w:tr>
      <w:tr w:rsidR="00F96E57" w:rsidRPr="00487934" w14:paraId="52E1765C" w14:textId="77777777" w:rsidTr="006B2ED0">
        <w:tc>
          <w:tcPr>
            <w:tcW w:w="9377" w:type="dxa"/>
            <w:shd w:val="clear" w:color="auto" w:fill="595959"/>
          </w:tcPr>
          <w:p w14:paraId="29378B23" w14:textId="5879E51B" w:rsidR="00F96E57" w:rsidRPr="00487934" w:rsidRDefault="00FD3D45" w:rsidP="00D56ED1">
            <w:pPr>
              <w:spacing w:after="0" w:line="276" w:lineRule="auto"/>
              <w:rPr>
                <w:rFonts w:cs="Arial"/>
                <w:b/>
                <w:color w:val="F79646"/>
              </w:rPr>
            </w:pPr>
            <w:r>
              <w:rPr>
                <w:rFonts w:cs="Arial"/>
                <w:b/>
                <w:color w:val="F79646"/>
              </w:rPr>
              <w:t>7</w:t>
            </w:r>
            <w:r w:rsidR="00F96E57" w:rsidRPr="00487934">
              <w:rPr>
                <w:rFonts w:cs="Arial"/>
                <w:b/>
                <w:color w:val="F79646"/>
              </w:rPr>
              <w:t>.</w:t>
            </w:r>
            <w:r w:rsidR="00F96E57" w:rsidRPr="00487934">
              <w:rPr>
                <w:rFonts w:cs="Arial"/>
                <w:b/>
                <w:color w:val="F79646"/>
              </w:rPr>
              <w:tab/>
              <w:t>A</w:t>
            </w:r>
            <w:r w:rsidR="0051198F">
              <w:rPr>
                <w:rFonts w:cs="Arial"/>
                <w:b/>
                <w:color w:val="F79646"/>
              </w:rPr>
              <w:t xml:space="preserve">ctivity and performance management </w:t>
            </w:r>
          </w:p>
        </w:tc>
      </w:tr>
      <w:tr w:rsidR="00F96E57" w:rsidRPr="00487934" w14:paraId="6E098662" w14:textId="77777777" w:rsidTr="006B2ED0">
        <w:tc>
          <w:tcPr>
            <w:tcW w:w="9377" w:type="dxa"/>
            <w:shd w:val="clear" w:color="auto" w:fill="auto"/>
          </w:tcPr>
          <w:p w14:paraId="2E86990D" w14:textId="2E711D71" w:rsidR="00F96E57" w:rsidRPr="00487934" w:rsidRDefault="00F96E57" w:rsidP="00D56ED1">
            <w:pPr>
              <w:spacing w:after="0"/>
              <w:rPr>
                <w:rFonts w:cs="Arial"/>
                <w:color w:val="009966"/>
                <w:sz w:val="20"/>
              </w:rPr>
            </w:pPr>
          </w:p>
          <w:p w14:paraId="57572675" w14:textId="26DC1915" w:rsidR="0051198F" w:rsidRDefault="00FD3D45" w:rsidP="00FD3D45">
            <w:pPr>
              <w:rPr>
                <w:rFonts w:cs="Arial"/>
                <w:b/>
                <w:sz w:val="20"/>
                <w:szCs w:val="20"/>
              </w:rPr>
            </w:pPr>
            <w:r>
              <w:rPr>
                <w:rFonts w:cs="Arial"/>
                <w:b/>
                <w:sz w:val="20"/>
                <w:szCs w:val="20"/>
              </w:rPr>
              <w:t>7.1</w:t>
            </w:r>
            <w:r w:rsidR="0067352E" w:rsidRPr="00FD3D45">
              <w:rPr>
                <w:rFonts w:cs="Arial"/>
                <w:b/>
                <w:sz w:val="20"/>
                <w:szCs w:val="20"/>
              </w:rPr>
              <w:t xml:space="preserve">    </w:t>
            </w:r>
            <w:r w:rsidR="0051198F">
              <w:rPr>
                <w:rFonts w:cs="Arial"/>
                <w:b/>
                <w:sz w:val="20"/>
                <w:szCs w:val="20"/>
              </w:rPr>
              <w:t xml:space="preserve">    </w:t>
            </w:r>
            <w:proofErr w:type="spellStart"/>
            <w:r w:rsidR="0051198F">
              <w:rPr>
                <w:rFonts w:cs="Arial"/>
                <w:b/>
                <w:sz w:val="20"/>
                <w:szCs w:val="20"/>
              </w:rPr>
              <w:t>SystmOne</w:t>
            </w:r>
            <w:proofErr w:type="spellEnd"/>
          </w:p>
          <w:p w14:paraId="74137F0B" w14:textId="4AB8DDAF" w:rsidR="0051198F" w:rsidRPr="0051198F" w:rsidRDefault="0051198F" w:rsidP="00BF406D">
            <w:pPr>
              <w:spacing w:line="276" w:lineRule="auto"/>
              <w:rPr>
                <w:rFonts w:cs="Arial"/>
                <w:sz w:val="20"/>
                <w:szCs w:val="20"/>
              </w:rPr>
            </w:pPr>
            <w:r>
              <w:rPr>
                <w:rFonts w:cs="Arial"/>
                <w:sz w:val="20"/>
                <w:szCs w:val="20"/>
              </w:rPr>
              <w:t xml:space="preserve">The Asthma </w:t>
            </w:r>
            <w:r w:rsidR="00CB3B78">
              <w:rPr>
                <w:rFonts w:cs="Arial"/>
                <w:sz w:val="20"/>
                <w:szCs w:val="20"/>
              </w:rPr>
              <w:t xml:space="preserve">&amp; Wheeze </w:t>
            </w:r>
            <w:r>
              <w:rPr>
                <w:rFonts w:cs="Arial"/>
                <w:sz w:val="20"/>
                <w:szCs w:val="20"/>
              </w:rPr>
              <w:t xml:space="preserve">Team must ensure that all patient data is recorded on </w:t>
            </w:r>
            <w:proofErr w:type="spellStart"/>
            <w:r>
              <w:rPr>
                <w:rFonts w:cs="Arial"/>
                <w:sz w:val="20"/>
                <w:szCs w:val="20"/>
              </w:rPr>
              <w:t>SystmOne</w:t>
            </w:r>
            <w:proofErr w:type="spellEnd"/>
            <w:r>
              <w:rPr>
                <w:rFonts w:cs="Arial"/>
                <w:sz w:val="20"/>
                <w:szCs w:val="20"/>
              </w:rPr>
              <w:t xml:space="preserve"> via agreed </w:t>
            </w:r>
            <w:proofErr w:type="spellStart"/>
            <w:r>
              <w:rPr>
                <w:rFonts w:cs="Arial"/>
                <w:sz w:val="20"/>
                <w:szCs w:val="20"/>
              </w:rPr>
              <w:t>SystmOne</w:t>
            </w:r>
            <w:proofErr w:type="spellEnd"/>
            <w:r>
              <w:rPr>
                <w:rFonts w:cs="Arial"/>
                <w:sz w:val="20"/>
                <w:szCs w:val="20"/>
              </w:rPr>
              <w:t xml:space="preserve"> templates. </w:t>
            </w:r>
            <w:r w:rsidR="001E5442">
              <w:rPr>
                <w:rFonts w:cs="Arial"/>
                <w:sz w:val="20"/>
                <w:szCs w:val="20"/>
              </w:rPr>
              <w:t xml:space="preserve">On discharge from the Asthma </w:t>
            </w:r>
            <w:r w:rsidR="00CB3B78">
              <w:rPr>
                <w:rFonts w:cs="Arial"/>
                <w:sz w:val="20"/>
                <w:szCs w:val="20"/>
              </w:rPr>
              <w:t xml:space="preserve">&amp; Wheeze </w:t>
            </w:r>
            <w:r w:rsidR="001E5442">
              <w:rPr>
                <w:rFonts w:cs="Arial"/>
                <w:sz w:val="20"/>
                <w:szCs w:val="20"/>
              </w:rPr>
              <w:t>Service, information r</w:t>
            </w:r>
            <w:r w:rsidR="00404854">
              <w:rPr>
                <w:rFonts w:cs="Arial"/>
                <w:sz w:val="20"/>
                <w:szCs w:val="20"/>
              </w:rPr>
              <w:t xml:space="preserve">elating to the child will be accessible by the GP on </w:t>
            </w:r>
            <w:proofErr w:type="spellStart"/>
            <w:r w:rsidR="00404854">
              <w:rPr>
                <w:rFonts w:cs="Arial"/>
                <w:sz w:val="20"/>
                <w:szCs w:val="20"/>
              </w:rPr>
              <w:t>SystmOne</w:t>
            </w:r>
            <w:proofErr w:type="spellEnd"/>
            <w:r w:rsidR="001E5442">
              <w:rPr>
                <w:rFonts w:cs="Arial"/>
                <w:sz w:val="20"/>
                <w:szCs w:val="20"/>
              </w:rPr>
              <w:t xml:space="preserve"> within 24 hours.</w:t>
            </w:r>
          </w:p>
          <w:p w14:paraId="1B11F2BF" w14:textId="0F857601" w:rsidR="00C64C54" w:rsidRDefault="00701213" w:rsidP="00FD3D45">
            <w:pPr>
              <w:rPr>
                <w:rFonts w:cs="Arial"/>
                <w:b/>
                <w:sz w:val="20"/>
                <w:szCs w:val="20"/>
              </w:rPr>
            </w:pPr>
            <w:r>
              <w:rPr>
                <w:rFonts w:cs="Arial"/>
                <w:b/>
                <w:sz w:val="20"/>
                <w:szCs w:val="20"/>
              </w:rPr>
              <w:br/>
            </w:r>
            <w:r w:rsidR="0051198F" w:rsidRPr="00134222">
              <w:rPr>
                <w:rFonts w:cs="Arial"/>
                <w:b/>
                <w:sz w:val="20"/>
                <w:szCs w:val="20"/>
              </w:rPr>
              <w:t xml:space="preserve">7.2        </w:t>
            </w:r>
            <w:r w:rsidR="00C64C54">
              <w:rPr>
                <w:rFonts w:cs="Arial"/>
                <w:b/>
                <w:sz w:val="20"/>
                <w:szCs w:val="20"/>
              </w:rPr>
              <w:t>Performance data</w:t>
            </w:r>
          </w:p>
          <w:p w14:paraId="717A4D30" w14:textId="7BF00FD0" w:rsidR="006B2ED0" w:rsidRDefault="00C64C54" w:rsidP="00FD3D45">
            <w:pPr>
              <w:rPr>
                <w:rFonts w:cs="Arial"/>
                <w:sz w:val="20"/>
                <w:szCs w:val="20"/>
              </w:rPr>
            </w:pPr>
            <w:r>
              <w:rPr>
                <w:rFonts w:cs="Arial"/>
                <w:sz w:val="20"/>
                <w:szCs w:val="20"/>
              </w:rPr>
              <w:t>The provider must share a monthly performance report with the commissioner to m</w:t>
            </w:r>
            <w:r w:rsidR="000979A3">
              <w:rPr>
                <w:rFonts w:cs="Arial"/>
                <w:sz w:val="20"/>
                <w:szCs w:val="20"/>
              </w:rPr>
              <w:t xml:space="preserve">onitor activity and capacity of the service. Reporting requirements may be subject to change following review by the commissioner and provider, however as a minimum should contain the following information: </w:t>
            </w:r>
          </w:p>
          <w:p w14:paraId="439B95A0" w14:textId="5B57EB9D" w:rsidR="006B2ED0" w:rsidRPr="006B2ED0" w:rsidRDefault="000979A3" w:rsidP="006B2ED0">
            <w:pPr>
              <w:pStyle w:val="ListParagraph"/>
              <w:numPr>
                <w:ilvl w:val="0"/>
                <w:numId w:val="44"/>
              </w:numPr>
              <w:rPr>
                <w:rFonts w:ascii="Arial" w:hAnsi="Arial" w:cs="Arial"/>
                <w:sz w:val="20"/>
                <w:szCs w:val="20"/>
              </w:rPr>
            </w:pPr>
            <w:r w:rsidRPr="006B2ED0">
              <w:rPr>
                <w:rFonts w:ascii="Arial" w:hAnsi="Arial" w:cs="Arial"/>
                <w:sz w:val="20"/>
                <w:szCs w:val="20"/>
              </w:rPr>
              <w:t>Number of referrals</w:t>
            </w:r>
          </w:p>
          <w:p w14:paraId="09609EA0" w14:textId="77777777" w:rsidR="000979A3" w:rsidRPr="006B2ED0" w:rsidRDefault="000979A3" w:rsidP="000979A3">
            <w:pPr>
              <w:pStyle w:val="ListParagraph"/>
              <w:numPr>
                <w:ilvl w:val="0"/>
                <w:numId w:val="44"/>
              </w:numPr>
              <w:rPr>
                <w:rFonts w:ascii="Arial" w:hAnsi="Arial" w:cs="Arial"/>
                <w:sz w:val="20"/>
                <w:szCs w:val="20"/>
              </w:rPr>
            </w:pPr>
            <w:r w:rsidRPr="006B2ED0">
              <w:rPr>
                <w:rFonts w:ascii="Arial" w:hAnsi="Arial" w:cs="Arial"/>
                <w:sz w:val="20"/>
                <w:szCs w:val="20"/>
              </w:rPr>
              <w:t>Referral source</w:t>
            </w:r>
          </w:p>
          <w:p w14:paraId="1BD5C5A5" w14:textId="6795432F" w:rsidR="006B2ED0" w:rsidRPr="006B2ED0" w:rsidRDefault="000979A3" w:rsidP="000979A3">
            <w:pPr>
              <w:pStyle w:val="ListParagraph"/>
              <w:numPr>
                <w:ilvl w:val="0"/>
                <w:numId w:val="44"/>
              </w:numPr>
              <w:rPr>
                <w:rFonts w:ascii="Arial" w:hAnsi="Arial" w:cs="Arial"/>
                <w:sz w:val="20"/>
                <w:szCs w:val="20"/>
              </w:rPr>
            </w:pPr>
            <w:r w:rsidRPr="006B2ED0">
              <w:rPr>
                <w:rFonts w:ascii="Arial" w:hAnsi="Arial" w:cs="Arial"/>
                <w:sz w:val="20"/>
                <w:szCs w:val="20"/>
              </w:rPr>
              <w:lastRenderedPageBreak/>
              <w:t xml:space="preserve">Location of face-to-face contact </w:t>
            </w:r>
          </w:p>
          <w:p w14:paraId="463E4C9A" w14:textId="77777777" w:rsidR="006B2ED0" w:rsidRDefault="006B2ED0" w:rsidP="006B2ED0">
            <w:pPr>
              <w:rPr>
                <w:rFonts w:cs="Arial"/>
                <w:b/>
                <w:sz w:val="20"/>
                <w:szCs w:val="20"/>
              </w:rPr>
            </w:pPr>
          </w:p>
          <w:p w14:paraId="023BCDE3" w14:textId="77777777" w:rsidR="006B2ED0" w:rsidRDefault="006B2ED0" w:rsidP="006B2ED0">
            <w:pPr>
              <w:rPr>
                <w:rFonts w:cs="Arial"/>
                <w:b/>
                <w:sz w:val="20"/>
                <w:szCs w:val="20"/>
              </w:rPr>
            </w:pPr>
            <w:r>
              <w:rPr>
                <w:rFonts w:cs="Arial"/>
                <w:b/>
                <w:sz w:val="20"/>
                <w:szCs w:val="20"/>
              </w:rPr>
              <w:t xml:space="preserve">7.3        </w:t>
            </w:r>
            <w:r w:rsidRPr="00134222">
              <w:rPr>
                <w:rFonts w:cs="Arial"/>
                <w:b/>
                <w:sz w:val="20"/>
                <w:szCs w:val="20"/>
              </w:rPr>
              <w:t>Applicable quality requirements</w:t>
            </w:r>
          </w:p>
          <w:p w14:paraId="4B563BBB" w14:textId="77777777" w:rsidR="006B2ED0" w:rsidRPr="00BF406D" w:rsidRDefault="006B2ED0" w:rsidP="006B2ED0">
            <w:pPr>
              <w:spacing w:line="276" w:lineRule="auto"/>
              <w:rPr>
                <w:rFonts w:cs="Arial"/>
                <w:sz w:val="20"/>
                <w:szCs w:val="20"/>
              </w:rPr>
            </w:pPr>
            <w:r w:rsidRPr="00BF406D">
              <w:rPr>
                <w:rFonts w:cs="Arial"/>
                <w:sz w:val="20"/>
                <w:szCs w:val="20"/>
              </w:rPr>
              <w:t>The service will be monitored against the key performance indicators defined in the table below.</w:t>
            </w:r>
          </w:p>
          <w:tbl>
            <w:tblPr>
              <w:tblpPr w:leftFromText="180" w:rightFromText="180" w:vertAnchor="page" w:horzAnchor="margin" w:tblpY="162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
              <w:gridCol w:w="3045"/>
              <w:gridCol w:w="1298"/>
              <w:gridCol w:w="1590"/>
              <w:gridCol w:w="1299"/>
              <w:gridCol w:w="1589"/>
            </w:tblGrid>
            <w:tr w:rsidR="006B2ED0" w:rsidRPr="00BF406D" w14:paraId="687E894F" w14:textId="77777777" w:rsidTr="006B2ED0">
              <w:trPr>
                <w:cantSplit/>
                <w:trHeight w:val="136"/>
                <w:tblHeader/>
              </w:trPr>
              <w:tc>
                <w:tcPr>
                  <w:tcW w:w="180" w:type="pct"/>
                  <w:shd w:val="clear" w:color="auto" w:fill="244061" w:themeFill="accent1" w:themeFillShade="80"/>
                </w:tcPr>
                <w:p w14:paraId="219A1383" w14:textId="77777777" w:rsidR="006B2ED0" w:rsidRPr="00BF406D" w:rsidRDefault="006B2ED0" w:rsidP="006B2ED0">
                  <w:pPr>
                    <w:pStyle w:val="BodyText"/>
                    <w:spacing w:line="276" w:lineRule="auto"/>
                    <w:jc w:val="left"/>
                    <w:rPr>
                      <w:iCs/>
                      <w:color w:val="FFFFFF" w:themeColor="background1"/>
                      <w:sz w:val="20"/>
                      <w:szCs w:val="20"/>
                    </w:rPr>
                  </w:pPr>
                </w:p>
              </w:tc>
              <w:tc>
                <w:tcPr>
                  <w:tcW w:w="1664" w:type="pct"/>
                  <w:shd w:val="clear" w:color="auto" w:fill="244061" w:themeFill="accent1" w:themeFillShade="80"/>
                </w:tcPr>
                <w:p w14:paraId="2EEB4AD4" w14:textId="77777777" w:rsidR="006B2ED0" w:rsidRPr="00BF406D" w:rsidRDefault="006B2ED0" w:rsidP="006B2ED0">
                  <w:pPr>
                    <w:pStyle w:val="BodyText"/>
                    <w:spacing w:line="276" w:lineRule="auto"/>
                    <w:jc w:val="left"/>
                    <w:rPr>
                      <w:iCs/>
                      <w:color w:val="FFFFFF" w:themeColor="background1"/>
                      <w:sz w:val="20"/>
                      <w:szCs w:val="20"/>
                    </w:rPr>
                  </w:pPr>
                  <w:r w:rsidRPr="00BF406D">
                    <w:rPr>
                      <w:iCs/>
                      <w:color w:val="FFFFFF" w:themeColor="background1"/>
                      <w:sz w:val="20"/>
                      <w:szCs w:val="20"/>
                    </w:rPr>
                    <w:t>Key Performance Indicator</w:t>
                  </w:r>
                </w:p>
              </w:tc>
              <w:tc>
                <w:tcPr>
                  <w:tcW w:w="709" w:type="pct"/>
                  <w:shd w:val="clear" w:color="auto" w:fill="244061" w:themeFill="accent1" w:themeFillShade="80"/>
                </w:tcPr>
                <w:p w14:paraId="13A27060" w14:textId="77777777" w:rsidR="006B2ED0" w:rsidRPr="00BF406D" w:rsidRDefault="006B2ED0" w:rsidP="006B2ED0">
                  <w:pPr>
                    <w:spacing w:after="0" w:line="276" w:lineRule="auto"/>
                    <w:rPr>
                      <w:rFonts w:cs="Arial"/>
                      <w:b/>
                      <w:color w:val="FFFFFF" w:themeColor="background1"/>
                      <w:sz w:val="20"/>
                      <w:szCs w:val="20"/>
                    </w:rPr>
                  </w:pPr>
                  <w:r w:rsidRPr="00BF406D">
                    <w:rPr>
                      <w:rFonts w:cs="Arial"/>
                      <w:b/>
                      <w:color w:val="FFFFFF" w:themeColor="background1"/>
                      <w:sz w:val="20"/>
                      <w:szCs w:val="20"/>
                    </w:rPr>
                    <w:t>Threshold</w:t>
                  </w:r>
                </w:p>
              </w:tc>
              <w:tc>
                <w:tcPr>
                  <w:tcW w:w="869" w:type="pct"/>
                  <w:shd w:val="clear" w:color="auto" w:fill="244061" w:themeFill="accent1" w:themeFillShade="80"/>
                </w:tcPr>
                <w:p w14:paraId="59BDBFAE" w14:textId="77777777" w:rsidR="006B2ED0" w:rsidRPr="00BF406D" w:rsidRDefault="006B2ED0" w:rsidP="006B2ED0">
                  <w:pPr>
                    <w:spacing w:after="0" w:line="276" w:lineRule="auto"/>
                    <w:rPr>
                      <w:rFonts w:cs="Arial"/>
                      <w:b/>
                      <w:color w:val="FFFFFF" w:themeColor="background1"/>
                      <w:sz w:val="20"/>
                      <w:szCs w:val="20"/>
                    </w:rPr>
                  </w:pPr>
                  <w:r w:rsidRPr="00BF406D">
                    <w:rPr>
                      <w:rFonts w:cs="Arial"/>
                      <w:b/>
                      <w:color w:val="FFFFFF" w:themeColor="background1"/>
                      <w:sz w:val="20"/>
                      <w:szCs w:val="20"/>
                    </w:rPr>
                    <w:t>Method of Measurement</w:t>
                  </w:r>
                </w:p>
              </w:tc>
              <w:tc>
                <w:tcPr>
                  <w:tcW w:w="710" w:type="pct"/>
                  <w:shd w:val="clear" w:color="auto" w:fill="244061" w:themeFill="accent1" w:themeFillShade="80"/>
                </w:tcPr>
                <w:p w14:paraId="5F6F67E0" w14:textId="77777777" w:rsidR="006B2ED0" w:rsidRDefault="006B2ED0" w:rsidP="006B2ED0">
                  <w:pPr>
                    <w:spacing w:after="0" w:line="276" w:lineRule="auto"/>
                    <w:rPr>
                      <w:rFonts w:cs="Arial"/>
                      <w:b/>
                      <w:color w:val="FFFFFF" w:themeColor="background1"/>
                      <w:sz w:val="20"/>
                      <w:szCs w:val="20"/>
                    </w:rPr>
                  </w:pPr>
                  <w:r>
                    <w:rPr>
                      <w:rFonts w:cs="Arial"/>
                      <w:b/>
                      <w:color w:val="FFFFFF" w:themeColor="background1"/>
                      <w:sz w:val="20"/>
                      <w:szCs w:val="20"/>
                    </w:rPr>
                    <w:t>Timing of application</w:t>
                  </w:r>
                </w:p>
              </w:tc>
              <w:tc>
                <w:tcPr>
                  <w:tcW w:w="868" w:type="pct"/>
                  <w:shd w:val="clear" w:color="auto" w:fill="244061" w:themeFill="accent1" w:themeFillShade="80"/>
                </w:tcPr>
                <w:p w14:paraId="4FF0EB45" w14:textId="77777777" w:rsidR="006B2ED0" w:rsidRPr="00BF406D" w:rsidRDefault="006B2ED0" w:rsidP="006B2ED0">
                  <w:pPr>
                    <w:spacing w:after="0" w:line="276" w:lineRule="auto"/>
                    <w:rPr>
                      <w:rFonts w:cs="Arial"/>
                      <w:b/>
                      <w:color w:val="FFFFFF" w:themeColor="background1"/>
                      <w:sz w:val="20"/>
                      <w:szCs w:val="20"/>
                    </w:rPr>
                  </w:pPr>
                  <w:r>
                    <w:rPr>
                      <w:rFonts w:cs="Arial"/>
                      <w:b/>
                      <w:color w:val="FFFFFF" w:themeColor="background1"/>
                      <w:sz w:val="20"/>
                      <w:szCs w:val="20"/>
                    </w:rPr>
                    <w:t>Consequence to provider</w:t>
                  </w:r>
                </w:p>
              </w:tc>
            </w:tr>
            <w:tr w:rsidR="006B2ED0" w:rsidRPr="00BF406D" w14:paraId="49572234" w14:textId="77777777" w:rsidTr="006B2ED0">
              <w:trPr>
                <w:cantSplit/>
                <w:trHeight w:val="355"/>
              </w:trPr>
              <w:tc>
                <w:tcPr>
                  <w:tcW w:w="180" w:type="pct"/>
                </w:tcPr>
                <w:p w14:paraId="59669455" w14:textId="77777777" w:rsidR="006B2ED0" w:rsidRPr="00BF406D" w:rsidRDefault="006B2ED0" w:rsidP="006B2ED0">
                  <w:pPr>
                    <w:pStyle w:val="BodyText"/>
                    <w:spacing w:line="276" w:lineRule="auto"/>
                    <w:jc w:val="left"/>
                    <w:rPr>
                      <w:b w:val="0"/>
                      <w:iCs/>
                      <w:sz w:val="20"/>
                      <w:szCs w:val="20"/>
                    </w:rPr>
                  </w:pPr>
                  <w:r>
                    <w:rPr>
                      <w:b w:val="0"/>
                      <w:iCs/>
                      <w:sz w:val="20"/>
                      <w:szCs w:val="20"/>
                    </w:rPr>
                    <w:t>1</w:t>
                  </w:r>
                </w:p>
              </w:tc>
              <w:tc>
                <w:tcPr>
                  <w:tcW w:w="1664" w:type="pct"/>
                  <w:shd w:val="clear" w:color="auto" w:fill="auto"/>
                </w:tcPr>
                <w:p w14:paraId="4F556BA7" w14:textId="77777777" w:rsidR="006B2ED0" w:rsidRPr="00BF406D" w:rsidRDefault="006B2ED0" w:rsidP="006B2ED0">
                  <w:pPr>
                    <w:pStyle w:val="BodyText"/>
                    <w:spacing w:line="276" w:lineRule="auto"/>
                    <w:jc w:val="left"/>
                    <w:rPr>
                      <w:b w:val="0"/>
                      <w:iCs/>
                      <w:sz w:val="20"/>
                      <w:szCs w:val="20"/>
                    </w:rPr>
                  </w:pPr>
                  <w:r w:rsidRPr="00BF406D">
                    <w:rPr>
                      <w:b w:val="0"/>
                      <w:iCs/>
                      <w:sz w:val="20"/>
                      <w:szCs w:val="20"/>
                    </w:rPr>
                    <w:t>All CYP will have a named lead responsible and accountable for their care within the service</w:t>
                  </w:r>
                </w:p>
              </w:tc>
              <w:tc>
                <w:tcPr>
                  <w:tcW w:w="709" w:type="pct"/>
                </w:tcPr>
                <w:p w14:paraId="1B0FB94A" w14:textId="77777777" w:rsidR="006B2ED0" w:rsidRPr="00BF406D" w:rsidRDefault="006B2ED0" w:rsidP="006B2ED0">
                  <w:pPr>
                    <w:spacing w:line="276" w:lineRule="auto"/>
                    <w:rPr>
                      <w:rFonts w:cs="Arial"/>
                      <w:sz w:val="20"/>
                      <w:szCs w:val="20"/>
                    </w:rPr>
                  </w:pPr>
                  <w:r w:rsidRPr="00BF406D">
                    <w:rPr>
                      <w:rFonts w:cs="Arial"/>
                      <w:sz w:val="20"/>
                      <w:szCs w:val="20"/>
                    </w:rPr>
                    <w:t>95%</w:t>
                  </w:r>
                </w:p>
              </w:tc>
              <w:tc>
                <w:tcPr>
                  <w:tcW w:w="869" w:type="pct"/>
                  <w:shd w:val="clear" w:color="auto" w:fill="auto"/>
                </w:tcPr>
                <w:p w14:paraId="45441AA2" w14:textId="77777777" w:rsidR="006B2ED0" w:rsidRPr="00BF406D" w:rsidRDefault="006B2ED0" w:rsidP="006B2ED0">
                  <w:pPr>
                    <w:spacing w:line="276" w:lineRule="auto"/>
                    <w:rPr>
                      <w:rFonts w:cs="Arial"/>
                      <w:sz w:val="20"/>
                      <w:szCs w:val="20"/>
                    </w:rPr>
                  </w:pPr>
                  <w:r>
                    <w:rPr>
                      <w:rFonts w:cs="Arial"/>
                      <w:sz w:val="20"/>
                      <w:szCs w:val="20"/>
                    </w:rPr>
                    <w:t>Performance report</w:t>
                  </w:r>
                </w:p>
              </w:tc>
              <w:tc>
                <w:tcPr>
                  <w:tcW w:w="710" w:type="pct"/>
                </w:tcPr>
                <w:p w14:paraId="60BE8F04" w14:textId="77777777" w:rsidR="006B2ED0" w:rsidRDefault="006B2ED0" w:rsidP="006B2ED0">
                  <w:pPr>
                    <w:spacing w:line="276" w:lineRule="auto"/>
                    <w:rPr>
                      <w:rFonts w:cs="Arial"/>
                      <w:sz w:val="20"/>
                      <w:szCs w:val="20"/>
                    </w:rPr>
                  </w:pPr>
                  <w:r>
                    <w:rPr>
                      <w:rFonts w:cs="Arial"/>
                      <w:sz w:val="20"/>
                      <w:szCs w:val="20"/>
                    </w:rPr>
                    <w:t>Monthly</w:t>
                  </w:r>
                </w:p>
              </w:tc>
              <w:tc>
                <w:tcPr>
                  <w:tcW w:w="868" w:type="pct"/>
                </w:tcPr>
                <w:p w14:paraId="09818850" w14:textId="77777777" w:rsidR="006B2ED0" w:rsidRPr="00BF406D" w:rsidRDefault="006B2ED0" w:rsidP="006B2ED0">
                  <w:pPr>
                    <w:spacing w:line="276" w:lineRule="auto"/>
                    <w:rPr>
                      <w:rFonts w:cs="Arial"/>
                      <w:sz w:val="20"/>
                      <w:szCs w:val="20"/>
                    </w:rPr>
                  </w:pPr>
                  <w:r>
                    <w:rPr>
                      <w:rFonts w:cs="Arial"/>
                      <w:sz w:val="20"/>
                      <w:szCs w:val="20"/>
                    </w:rPr>
                    <w:t>GC9</w:t>
                  </w:r>
                </w:p>
              </w:tc>
            </w:tr>
            <w:tr w:rsidR="006B2ED0" w:rsidRPr="00BF406D" w14:paraId="708DE9F4" w14:textId="77777777" w:rsidTr="006B2ED0">
              <w:trPr>
                <w:cantSplit/>
                <w:trHeight w:val="555"/>
              </w:trPr>
              <w:tc>
                <w:tcPr>
                  <w:tcW w:w="180" w:type="pct"/>
                </w:tcPr>
                <w:p w14:paraId="2EC8071F" w14:textId="77777777" w:rsidR="006B2ED0" w:rsidRPr="00BF406D" w:rsidRDefault="006B2ED0" w:rsidP="006B2ED0">
                  <w:pPr>
                    <w:spacing w:before="100" w:beforeAutospacing="1" w:after="100" w:afterAutospacing="1" w:line="276" w:lineRule="auto"/>
                    <w:rPr>
                      <w:rFonts w:cs="Arial"/>
                      <w:color w:val="000000"/>
                      <w:sz w:val="20"/>
                      <w:szCs w:val="20"/>
                    </w:rPr>
                  </w:pPr>
                  <w:r>
                    <w:rPr>
                      <w:rFonts w:cs="Arial"/>
                      <w:color w:val="000000"/>
                      <w:sz w:val="20"/>
                      <w:szCs w:val="20"/>
                    </w:rPr>
                    <w:t>2</w:t>
                  </w:r>
                </w:p>
              </w:tc>
              <w:tc>
                <w:tcPr>
                  <w:tcW w:w="1664" w:type="pct"/>
                  <w:shd w:val="clear" w:color="auto" w:fill="auto"/>
                </w:tcPr>
                <w:p w14:paraId="4AC60F1F" w14:textId="77777777" w:rsidR="006B2ED0" w:rsidRPr="00BF406D" w:rsidRDefault="006B2ED0" w:rsidP="006B2ED0">
                  <w:pPr>
                    <w:spacing w:before="100" w:beforeAutospacing="1" w:after="100" w:afterAutospacing="1" w:line="276" w:lineRule="auto"/>
                    <w:rPr>
                      <w:rFonts w:cs="Arial"/>
                      <w:color w:val="000000"/>
                      <w:sz w:val="20"/>
                      <w:szCs w:val="20"/>
                    </w:rPr>
                  </w:pPr>
                  <w:r w:rsidRPr="00BF406D">
                    <w:rPr>
                      <w:rFonts w:cs="Arial"/>
                      <w:color w:val="000000"/>
                      <w:sz w:val="20"/>
                      <w:szCs w:val="20"/>
                    </w:rPr>
                    <w:t xml:space="preserve">All CYP who have been referred into the service  will be contacted by telephone within </w:t>
                  </w:r>
                  <w:r>
                    <w:rPr>
                      <w:rFonts w:cs="Arial"/>
                      <w:color w:val="000000"/>
                      <w:sz w:val="20"/>
                      <w:szCs w:val="20"/>
                    </w:rPr>
                    <w:t>24</w:t>
                  </w:r>
                  <w:r w:rsidRPr="00BF406D">
                    <w:rPr>
                      <w:rFonts w:cs="Arial"/>
                      <w:color w:val="000000"/>
                      <w:sz w:val="20"/>
                      <w:szCs w:val="20"/>
                    </w:rPr>
                    <w:t xml:space="preserve"> hours of receipt of referral (during working days) </w:t>
                  </w:r>
                </w:p>
              </w:tc>
              <w:tc>
                <w:tcPr>
                  <w:tcW w:w="709" w:type="pct"/>
                </w:tcPr>
                <w:p w14:paraId="2B3EF074" w14:textId="77777777" w:rsidR="006B2ED0" w:rsidRPr="00BF406D" w:rsidRDefault="006B2ED0" w:rsidP="006B2ED0">
                  <w:pPr>
                    <w:spacing w:line="276" w:lineRule="auto"/>
                    <w:rPr>
                      <w:rFonts w:cs="Arial"/>
                      <w:sz w:val="20"/>
                      <w:szCs w:val="20"/>
                    </w:rPr>
                  </w:pPr>
                  <w:r w:rsidRPr="00BF406D">
                    <w:rPr>
                      <w:rFonts w:cs="Arial"/>
                      <w:sz w:val="20"/>
                      <w:szCs w:val="20"/>
                    </w:rPr>
                    <w:t>90%</w:t>
                  </w:r>
                </w:p>
              </w:tc>
              <w:tc>
                <w:tcPr>
                  <w:tcW w:w="869" w:type="pct"/>
                  <w:shd w:val="clear" w:color="auto" w:fill="auto"/>
                </w:tcPr>
                <w:p w14:paraId="289B63F7" w14:textId="77777777" w:rsidR="006B2ED0" w:rsidRPr="00BF406D" w:rsidRDefault="006B2ED0" w:rsidP="006B2ED0">
                  <w:pPr>
                    <w:spacing w:line="276" w:lineRule="auto"/>
                    <w:rPr>
                      <w:rFonts w:cs="Arial"/>
                      <w:sz w:val="20"/>
                      <w:szCs w:val="20"/>
                    </w:rPr>
                  </w:pPr>
                  <w:r>
                    <w:rPr>
                      <w:rFonts w:cs="Arial"/>
                      <w:sz w:val="20"/>
                      <w:szCs w:val="20"/>
                    </w:rPr>
                    <w:t>Performance report</w:t>
                  </w:r>
                </w:p>
              </w:tc>
              <w:tc>
                <w:tcPr>
                  <w:tcW w:w="710" w:type="pct"/>
                </w:tcPr>
                <w:p w14:paraId="6C56BBB1" w14:textId="77777777" w:rsidR="006B2ED0" w:rsidRDefault="006B2ED0" w:rsidP="006B2ED0">
                  <w:pPr>
                    <w:spacing w:line="276" w:lineRule="auto"/>
                    <w:rPr>
                      <w:rFonts w:cs="Arial"/>
                      <w:sz w:val="20"/>
                      <w:szCs w:val="20"/>
                    </w:rPr>
                  </w:pPr>
                  <w:r>
                    <w:rPr>
                      <w:rFonts w:cs="Arial"/>
                      <w:sz w:val="20"/>
                      <w:szCs w:val="20"/>
                    </w:rPr>
                    <w:t>Monthly</w:t>
                  </w:r>
                </w:p>
              </w:tc>
              <w:tc>
                <w:tcPr>
                  <w:tcW w:w="868" w:type="pct"/>
                </w:tcPr>
                <w:p w14:paraId="566B61A5" w14:textId="77777777" w:rsidR="006B2ED0" w:rsidRPr="00BF406D" w:rsidRDefault="006B2ED0" w:rsidP="006B2ED0">
                  <w:pPr>
                    <w:spacing w:line="276" w:lineRule="auto"/>
                    <w:rPr>
                      <w:rFonts w:cs="Arial"/>
                      <w:sz w:val="20"/>
                      <w:szCs w:val="20"/>
                    </w:rPr>
                  </w:pPr>
                  <w:r>
                    <w:rPr>
                      <w:rFonts w:cs="Arial"/>
                      <w:sz w:val="20"/>
                      <w:szCs w:val="20"/>
                    </w:rPr>
                    <w:t>GC9</w:t>
                  </w:r>
                </w:p>
              </w:tc>
            </w:tr>
            <w:tr w:rsidR="006B2ED0" w:rsidRPr="00BF406D" w14:paraId="5A5F81DD" w14:textId="77777777" w:rsidTr="006B2ED0">
              <w:trPr>
                <w:cantSplit/>
                <w:trHeight w:val="555"/>
              </w:trPr>
              <w:tc>
                <w:tcPr>
                  <w:tcW w:w="180" w:type="pct"/>
                </w:tcPr>
                <w:p w14:paraId="0F552EE1" w14:textId="77777777" w:rsidR="006B2ED0" w:rsidRDefault="006B2ED0" w:rsidP="006B2ED0">
                  <w:pPr>
                    <w:spacing w:before="100" w:beforeAutospacing="1" w:after="100" w:afterAutospacing="1" w:line="276" w:lineRule="auto"/>
                    <w:rPr>
                      <w:rFonts w:cs="Arial"/>
                      <w:color w:val="000000"/>
                      <w:sz w:val="20"/>
                      <w:szCs w:val="20"/>
                    </w:rPr>
                  </w:pPr>
                  <w:r>
                    <w:rPr>
                      <w:rFonts w:cs="Arial"/>
                      <w:color w:val="000000"/>
                      <w:sz w:val="20"/>
                      <w:szCs w:val="20"/>
                    </w:rPr>
                    <w:t>3</w:t>
                  </w:r>
                </w:p>
              </w:tc>
              <w:tc>
                <w:tcPr>
                  <w:tcW w:w="1664" w:type="pct"/>
                  <w:shd w:val="clear" w:color="auto" w:fill="auto"/>
                </w:tcPr>
                <w:p w14:paraId="51F41D51" w14:textId="77777777" w:rsidR="006B2ED0" w:rsidRPr="00BF406D" w:rsidRDefault="006B2ED0" w:rsidP="006B2ED0">
                  <w:pPr>
                    <w:spacing w:before="100" w:beforeAutospacing="1" w:after="100" w:afterAutospacing="1" w:line="276" w:lineRule="auto"/>
                    <w:rPr>
                      <w:rFonts w:cs="Arial"/>
                      <w:color w:val="000000"/>
                      <w:sz w:val="20"/>
                      <w:szCs w:val="20"/>
                    </w:rPr>
                  </w:pPr>
                  <w:r>
                    <w:rPr>
                      <w:rFonts w:cs="Arial"/>
                      <w:color w:val="000000"/>
                      <w:sz w:val="20"/>
                      <w:szCs w:val="20"/>
                    </w:rPr>
                    <w:t>Face to face contact with</w:t>
                  </w:r>
                  <w:r w:rsidRPr="00BF406D">
                    <w:rPr>
                      <w:rFonts w:cs="Arial"/>
                      <w:color w:val="000000"/>
                      <w:sz w:val="20"/>
                      <w:szCs w:val="20"/>
                    </w:rPr>
                    <w:t xml:space="preserve"> an Asthma Nurse will be offered to all CYP who are eligible within 5 working days of receipt of referral </w:t>
                  </w:r>
                </w:p>
              </w:tc>
              <w:tc>
                <w:tcPr>
                  <w:tcW w:w="709" w:type="pct"/>
                </w:tcPr>
                <w:p w14:paraId="1D159361" w14:textId="77777777" w:rsidR="006B2ED0" w:rsidRPr="00BF406D" w:rsidRDefault="006B2ED0" w:rsidP="006B2ED0">
                  <w:pPr>
                    <w:spacing w:line="276" w:lineRule="auto"/>
                    <w:rPr>
                      <w:rFonts w:cs="Arial"/>
                      <w:sz w:val="20"/>
                      <w:szCs w:val="20"/>
                    </w:rPr>
                  </w:pPr>
                  <w:r w:rsidRPr="00BF406D">
                    <w:rPr>
                      <w:rFonts w:cs="Arial"/>
                      <w:sz w:val="20"/>
                      <w:szCs w:val="20"/>
                    </w:rPr>
                    <w:t>80%</w:t>
                  </w:r>
                </w:p>
              </w:tc>
              <w:tc>
                <w:tcPr>
                  <w:tcW w:w="869" w:type="pct"/>
                  <w:shd w:val="clear" w:color="auto" w:fill="auto"/>
                </w:tcPr>
                <w:p w14:paraId="5FC3B9BE" w14:textId="77777777" w:rsidR="006B2ED0" w:rsidRPr="00BF406D" w:rsidRDefault="006B2ED0" w:rsidP="006B2ED0">
                  <w:pPr>
                    <w:spacing w:line="276" w:lineRule="auto"/>
                    <w:rPr>
                      <w:rFonts w:cs="Arial"/>
                      <w:sz w:val="20"/>
                      <w:szCs w:val="20"/>
                    </w:rPr>
                  </w:pPr>
                  <w:r>
                    <w:rPr>
                      <w:rFonts w:cs="Arial"/>
                      <w:sz w:val="20"/>
                      <w:szCs w:val="20"/>
                    </w:rPr>
                    <w:t>Performance report</w:t>
                  </w:r>
                </w:p>
              </w:tc>
              <w:tc>
                <w:tcPr>
                  <w:tcW w:w="710" w:type="pct"/>
                </w:tcPr>
                <w:p w14:paraId="72B98F21" w14:textId="77777777" w:rsidR="006B2ED0" w:rsidRDefault="006B2ED0" w:rsidP="006B2ED0">
                  <w:pPr>
                    <w:spacing w:line="276" w:lineRule="auto"/>
                    <w:rPr>
                      <w:rFonts w:cs="Arial"/>
                      <w:sz w:val="20"/>
                      <w:szCs w:val="20"/>
                    </w:rPr>
                  </w:pPr>
                  <w:r>
                    <w:rPr>
                      <w:rFonts w:cs="Arial"/>
                      <w:sz w:val="20"/>
                      <w:szCs w:val="20"/>
                    </w:rPr>
                    <w:t>Monthly</w:t>
                  </w:r>
                </w:p>
              </w:tc>
              <w:tc>
                <w:tcPr>
                  <w:tcW w:w="868" w:type="pct"/>
                </w:tcPr>
                <w:p w14:paraId="53B4CE69" w14:textId="77777777" w:rsidR="006B2ED0" w:rsidRPr="00BF406D" w:rsidRDefault="006B2ED0" w:rsidP="006B2ED0">
                  <w:pPr>
                    <w:spacing w:line="276" w:lineRule="auto"/>
                    <w:rPr>
                      <w:rFonts w:cs="Arial"/>
                      <w:sz w:val="20"/>
                      <w:szCs w:val="20"/>
                    </w:rPr>
                  </w:pPr>
                  <w:r>
                    <w:rPr>
                      <w:rFonts w:cs="Arial"/>
                      <w:sz w:val="20"/>
                      <w:szCs w:val="20"/>
                    </w:rPr>
                    <w:t>GC9</w:t>
                  </w:r>
                </w:p>
              </w:tc>
            </w:tr>
            <w:tr w:rsidR="006B2ED0" w:rsidRPr="00BF406D" w14:paraId="6C6BE6ED" w14:textId="77777777" w:rsidTr="006B2ED0">
              <w:trPr>
                <w:cantSplit/>
                <w:trHeight w:val="555"/>
              </w:trPr>
              <w:tc>
                <w:tcPr>
                  <w:tcW w:w="180" w:type="pct"/>
                </w:tcPr>
                <w:p w14:paraId="1D05CE75" w14:textId="77777777" w:rsidR="006B2ED0" w:rsidRDefault="006B2ED0" w:rsidP="006B2ED0">
                  <w:pPr>
                    <w:spacing w:before="100" w:beforeAutospacing="1" w:after="100" w:afterAutospacing="1" w:line="276" w:lineRule="auto"/>
                    <w:rPr>
                      <w:rFonts w:cs="Arial"/>
                      <w:color w:val="000000"/>
                      <w:sz w:val="20"/>
                      <w:szCs w:val="20"/>
                    </w:rPr>
                  </w:pPr>
                  <w:r>
                    <w:rPr>
                      <w:rFonts w:cs="Arial"/>
                      <w:color w:val="000000"/>
                      <w:sz w:val="20"/>
                      <w:szCs w:val="20"/>
                    </w:rPr>
                    <w:t>4</w:t>
                  </w:r>
                </w:p>
              </w:tc>
              <w:tc>
                <w:tcPr>
                  <w:tcW w:w="1664" w:type="pct"/>
                  <w:shd w:val="clear" w:color="auto" w:fill="auto"/>
                </w:tcPr>
                <w:p w14:paraId="02CE29D0" w14:textId="77777777" w:rsidR="006B2ED0" w:rsidRPr="00BF406D" w:rsidDel="004E55D9" w:rsidRDefault="006B2ED0" w:rsidP="006B2ED0">
                  <w:pPr>
                    <w:spacing w:before="100" w:beforeAutospacing="1" w:after="100" w:afterAutospacing="1" w:line="276" w:lineRule="auto"/>
                    <w:rPr>
                      <w:rFonts w:cs="Arial"/>
                      <w:color w:val="000000"/>
                      <w:sz w:val="20"/>
                      <w:szCs w:val="20"/>
                    </w:rPr>
                  </w:pPr>
                  <w:r>
                    <w:rPr>
                      <w:rFonts w:cs="Arial"/>
                      <w:color w:val="000000"/>
                      <w:sz w:val="20"/>
                      <w:szCs w:val="20"/>
                    </w:rPr>
                    <w:t>All CYP have a written asthma care plan in place within 5 working days of receipt of referral</w:t>
                  </w:r>
                </w:p>
              </w:tc>
              <w:tc>
                <w:tcPr>
                  <w:tcW w:w="709" w:type="pct"/>
                </w:tcPr>
                <w:p w14:paraId="3A26B2BB" w14:textId="77777777" w:rsidR="006B2ED0" w:rsidRPr="00BF406D" w:rsidRDefault="006B2ED0" w:rsidP="006B2ED0">
                  <w:pPr>
                    <w:spacing w:line="276" w:lineRule="auto"/>
                    <w:rPr>
                      <w:rFonts w:cs="Arial"/>
                      <w:sz w:val="20"/>
                      <w:szCs w:val="20"/>
                    </w:rPr>
                  </w:pPr>
                  <w:r>
                    <w:rPr>
                      <w:rFonts w:cs="Arial"/>
                      <w:sz w:val="20"/>
                      <w:szCs w:val="20"/>
                    </w:rPr>
                    <w:t>90%</w:t>
                  </w:r>
                </w:p>
              </w:tc>
              <w:tc>
                <w:tcPr>
                  <w:tcW w:w="869" w:type="pct"/>
                  <w:shd w:val="clear" w:color="auto" w:fill="auto"/>
                </w:tcPr>
                <w:p w14:paraId="79A3832E" w14:textId="77777777" w:rsidR="006B2ED0" w:rsidRPr="00BF406D" w:rsidRDefault="006B2ED0" w:rsidP="006B2ED0">
                  <w:pPr>
                    <w:spacing w:line="276" w:lineRule="auto"/>
                    <w:rPr>
                      <w:rFonts w:cs="Arial"/>
                      <w:sz w:val="20"/>
                      <w:szCs w:val="20"/>
                    </w:rPr>
                  </w:pPr>
                  <w:r>
                    <w:rPr>
                      <w:rFonts w:cs="Arial"/>
                      <w:sz w:val="20"/>
                      <w:szCs w:val="20"/>
                    </w:rPr>
                    <w:t>Performance report</w:t>
                  </w:r>
                </w:p>
              </w:tc>
              <w:tc>
                <w:tcPr>
                  <w:tcW w:w="710" w:type="pct"/>
                </w:tcPr>
                <w:p w14:paraId="10EC64FD" w14:textId="77777777" w:rsidR="006B2ED0" w:rsidRDefault="006B2ED0" w:rsidP="006B2ED0">
                  <w:pPr>
                    <w:spacing w:line="276" w:lineRule="auto"/>
                    <w:rPr>
                      <w:rFonts w:cs="Arial"/>
                      <w:sz w:val="20"/>
                      <w:szCs w:val="20"/>
                    </w:rPr>
                  </w:pPr>
                  <w:r>
                    <w:rPr>
                      <w:rFonts w:cs="Arial"/>
                      <w:sz w:val="20"/>
                      <w:szCs w:val="20"/>
                    </w:rPr>
                    <w:t>Monthly</w:t>
                  </w:r>
                </w:p>
              </w:tc>
              <w:tc>
                <w:tcPr>
                  <w:tcW w:w="868" w:type="pct"/>
                </w:tcPr>
                <w:p w14:paraId="57EAF954" w14:textId="77777777" w:rsidR="006B2ED0" w:rsidRDefault="006B2ED0" w:rsidP="006B2ED0">
                  <w:pPr>
                    <w:spacing w:line="276" w:lineRule="auto"/>
                    <w:rPr>
                      <w:rFonts w:cs="Arial"/>
                      <w:sz w:val="20"/>
                      <w:szCs w:val="20"/>
                    </w:rPr>
                  </w:pPr>
                  <w:r>
                    <w:rPr>
                      <w:rFonts w:cs="Arial"/>
                      <w:sz w:val="20"/>
                      <w:szCs w:val="20"/>
                    </w:rPr>
                    <w:t>GC9</w:t>
                  </w:r>
                </w:p>
              </w:tc>
            </w:tr>
            <w:tr w:rsidR="006B2ED0" w:rsidRPr="00BF406D" w14:paraId="3044B390" w14:textId="77777777" w:rsidTr="006B2ED0">
              <w:trPr>
                <w:cantSplit/>
                <w:trHeight w:val="85"/>
              </w:trPr>
              <w:tc>
                <w:tcPr>
                  <w:tcW w:w="180" w:type="pct"/>
                </w:tcPr>
                <w:p w14:paraId="02870305" w14:textId="77777777" w:rsidR="006B2ED0" w:rsidRPr="00BF406D" w:rsidRDefault="006B2ED0" w:rsidP="006B2ED0">
                  <w:pPr>
                    <w:spacing w:line="276" w:lineRule="auto"/>
                    <w:rPr>
                      <w:rFonts w:cs="Arial"/>
                      <w:sz w:val="20"/>
                      <w:szCs w:val="20"/>
                    </w:rPr>
                  </w:pPr>
                  <w:r>
                    <w:rPr>
                      <w:rFonts w:cs="Arial"/>
                      <w:sz w:val="20"/>
                      <w:szCs w:val="20"/>
                    </w:rPr>
                    <w:t>5</w:t>
                  </w:r>
                </w:p>
              </w:tc>
              <w:tc>
                <w:tcPr>
                  <w:tcW w:w="1664" w:type="pct"/>
                  <w:shd w:val="clear" w:color="auto" w:fill="auto"/>
                </w:tcPr>
                <w:p w14:paraId="108B801B" w14:textId="77777777" w:rsidR="006B2ED0" w:rsidRPr="00BF406D" w:rsidRDefault="006B2ED0" w:rsidP="006B2ED0">
                  <w:pPr>
                    <w:spacing w:line="276" w:lineRule="auto"/>
                    <w:rPr>
                      <w:rFonts w:cs="Arial"/>
                      <w:sz w:val="20"/>
                      <w:szCs w:val="20"/>
                    </w:rPr>
                  </w:pPr>
                  <w:r w:rsidRPr="00BF406D">
                    <w:rPr>
                      <w:rFonts w:cs="Arial"/>
                      <w:sz w:val="20"/>
                      <w:szCs w:val="20"/>
                    </w:rPr>
                    <w:t>Asthma inhaler technique improved</w:t>
                  </w:r>
                </w:p>
              </w:tc>
              <w:tc>
                <w:tcPr>
                  <w:tcW w:w="709" w:type="pct"/>
                </w:tcPr>
                <w:p w14:paraId="52BE4282" w14:textId="77777777" w:rsidR="006B2ED0" w:rsidRPr="00BF406D" w:rsidRDefault="006B2ED0" w:rsidP="006B2ED0">
                  <w:pPr>
                    <w:spacing w:after="0" w:line="276" w:lineRule="auto"/>
                    <w:rPr>
                      <w:rFonts w:cs="Arial"/>
                      <w:sz w:val="20"/>
                      <w:szCs w:val="20"/>
                    </w:rPr>
                  </w:pPr>
                  <w:r>
                    <w:rPr>
                      <w:rFonts w:cs="Arial"/>
                      <w:sz w:val="20"/>
                      <w:szCs w:val="20"/>
                    </w:rPr>
                    <w:t>95%</w:t>
                  </w:r>
                </w:p>
              </w:tc>
              <w:tc>
                <w:tcPr>
                  <w:tcW w:w="869" w:type="pct"/>
                  <w:shd w:val="clear" w:color="auto" w:fill="auto"/>
                </w:tcPr>
                <w:p w14:paraId="680A56A2" w14:textId="77777777" w:rsidR="006B2ED0" w:rsidRPr="00BF406D" w:rsidRDefault="006B2ED0" w:rsidP="006B2ED0">
                  <w:pPr>
                    <w:spacing w:after="0" w:line="276" w:lineRule="auto"/>
                    <w:rPr>
                      <w:rFonts w:cs="Arial"/>
                      <w:sz w:val="20"/>
                      <w:szCs w:val="20"/>
                    </w:rPr>
                  </w:pPr>
                  <w:r>
                    <w:rPr>
                      <w:rFonts w:cs="Arial"/>
                      <w:sz w:val="20"/>
                      <w:szCs w:val="20"/>
                    </w:rPr>
                    <w:t>P</w:t>
                  </w:r>
                  <w:r w:rsidRPr="00BF406D">
                    <w:rPr>
                      <w:rFonts w:cs="Arial"/>
                      <w:sz w:val="20"/>
                      <w:szCs w:val="20"/>
                    </w:rPr>
                    <w:t>atient satisfaction survey</w:t>
                  </w:r>
                </w:p>
              </w:tc>
              <w:tc>
                <w:tcPr>
                  <w:tcW w:w="710" w:type="pct"/>
                </w:tcPr>
                <w:p w14:paraId="6FAA63C8" w14:textId="77777777" w:rsidR="006B2ED0" w:rsidRDefault="006B2ED0" w:rsidP="006B2ED0">
                  <w:pPr>
                    <w:spacing w:after="0" w:line="276" w:lineRule="auto"/>
                    <w:rPr>
                      <w:rFonts w:cs="Arial"/>
                      <w:sz w:val="20"/>
                      <w:szCs w:val="20"/>
                    </w:rPr>
                  </w:pPr>
                  <w:r>
                    <w:rPr>
                      <w:rFonts w:cs="Arial"/>
                      <w:sz w:val="20"/>
                      <w:szCs w:val="20"/>
                    </w:rPr>
                    <w:t>Quarterly</w:t>
                  </w:r>
                </w:p>
              </w:tc>
              <w:tc>
                <w:tcPr>
                  <w:tcW w:w="868" w:type="pct"/>
                </w:tcPr>
                <w:p w14:paraId="76C2F52D" w14:textId="77777777" w:rsidR="006B2ED0" w:rsidRPr="00BF406D" w:rsidRDefault="006B2ED0" w:rsidP="006B2ED0">
                  <w:pPr>
                    <w:spacing w:after="0" w:line="276" w:lineRule="auto"/>
                    <w:rPr>
                      <w:rFonts w:cs="Arial"/>
                      <w:sz w:val="20"/>
                      <w:szCs w:val="20"/>
                    </w:rPr>
                  </w:pPr>
                  <w:r>
                    <w:rPr>
                      <w:rFonts w:cs="Arial"/>
                      <w:sz w:val="20"/>
                      <w:szCs w:val="20"/>
                    </w:rPr>
                    <w:t>GC9</w:t>
                  </w:r>
                </w:p>
              </w:tc>
            </w:tr>
            <w:tr w:rsidR="006B2ED0" w:rsidRPr="00BF406D" w14:paraId="08A30DBD" w14:textId="77777777" w:rsidTr="006B2ED0">
              <w:trPr>
                <w:cantSplit/>
                <w:trHeight w:val="555"/>
              </w:trPr>
              <w:tc>
                <w:tcPr>
                  <w:tcW w:w="180" w:type="pct"/>
                </w:tcPr>
                <w:p w14:paraId="56A96AA9" w14:textId="77777777" w:rsidR="006B2ED0" w:rsidRPr="00BF406D" w:rsidRDefault="006B2ED0" w:rsidP="006B2ED0">
                  <w:pPr>
                    <w:spacing w:after="0" w:line="276" w:lineRule="auto"/>
                    <w:rPr>
                      <w:rFonts w:cs="Arial"/>
                      <w:sz w:val="20"/>
                      <w:szCs w:val="20"/>
                    </w:rPr>
                  </w:pPr>
                  <w:r>
                    <w:rPr>
                      <w:rFonts w:cs="Arial"/>
                      <w:sz w:val="20"/>
                      <w:szCs w:val="20"/>
                    </w:rPr>
                    <w:t>6</w:t>
                  </w:r>
                </w:p>
              </w:tc>
              <w:tc>
                <w:tcPr>
                  <w:tcW w:w="1664" w:type="pct"/>
                  <w:shd w:val="clear" w:color="auto" w:fill="auto"/>
                </w:tcPr>
                <w:p w14:paraId="3C6DBCF2" w14:textId="77777777" w:rsidR="006B2ED0" w:rsidRPr="00BF406D" w:rsidRDefault="006B2ED0" w:rsidP="006B2ED0">
                  <w:pPr>
                    <w:spacing w:after="0" w:line="276" w:lineRule="auto"/>
                    <w:rPr>
                      <w:rFonts w:cs="Arial"/>
                      <w:sz w:val="20"/>
                      <w:szCs w:val="20"/>
                    </w:rPr>
                  </w:pPr>
                  <w:r w:rsidRPr="00BF406D">
                    <w:rPr>
                      <w:rFonts w:cs="Arial"/>
                      <w:sz w:val="20"/>
                      <w:szCs w:val="20"/>
                    </w:rPr>
                    <w:t>Increased confidence of patients/parents and carers to manage asthma/ wheeze effectively within the community</w:t>
                  </w:r>
                </w:p>
              </w:tc>
              <w:tc>
                <w:tcPr>
                  <w:tcW w:w="709" w:type="pct"/>
                </w:tcPr>
                <w:p w14:paraId="58F66ACD" w14:textId="77777777" w:rsidR="006B2ED0" w:rsidRPr="00BF406D" w:rsidRDefault="006B2ED0" w:rsidP="006B2ED0">
                  <w:pPr>
                    <w:spacing w:after="0" w:line="276" w:lineRule="auto"/>
                    <w:rPr>
                      <w:rFonts w:cs="Arial"/>
                      <w:sz w:val="20"/>
                      <w:szCs w:val="20"/>
                    </w:rPr>
                  </w:pPr>
                  <w:r>
                    <w:rPr>
                      <w:rFonts w:cs="Arial"/>
                      <w:sz w:val="20"/>
                      <w:szCs w:val="20"/>
                    </w:rPr>
                    <w:t>90%</w:t>
                  </w:r>
                </w:p>
              </w:tc>
              <w:tc>
                <w:tcPr>
                  <w:tcW w:w="869" w:type="pct"/>
                  <w:shd w:val="clear" w:color="auto" w:fill="auto"/>
                </w:tcPr>
                <w:p w14:paraId="006C20FB" w14:textId="77777777" w:rsidR="006B2ED0" w:rsidRPr="00BF406D" w:rsidRDefault="006B2ED0" w:rsidP="006B2ED0">
                  <w:pPr>
                    <w:spacing w:line="276" w:lineRule="auto"/>
                    <w:rPr>
                      <w:rFonts w:cs="Arial"/>
                      <w:sz w:val="20"/>
                      <w:szCs w:val="20"/>
                    </w:rPr>
                  </w:pPr>
                  <w:r>
                    <w:rPr>
                      <w:rFonts w:cs="Arial"/>
                      <w:sz w:val="20"/>
                      <w:szCs w:val="20"/>
                    </w:rPr>
                    <w:t>P</w:t>
                  </w:r>
                  <w:r w:rsidRPr="00BF406D">
                    <w:rPr>
                      <w:rFonts w:cs="Arial"/>
                      <w:sz w:val="20"/>
                      <w:szCs w:val="20"/>
                    </w:rPr>
                    <w:t>atient satisfaction survey</w:t>
                  </w:r>
                </w:p>
              </w:tc>
              <w:tc>
                <w:tcPr>
                  <w:tcW w:w="710" w:type="pct"/>
                </w:tcPr>
                <w:p w14:paraId="4F39DCE1" w14:textId="77777777" w:rsidR="006B2ED0" w:rsidRDefault="006B2ED0" w:rsidP="006B2ED0">
                  <w:pPr>
                    <w:spacing w:line="276" w:lineRule="auto"/>
                    <w:rPr>
                      <w:rFonts w:cs="Arial"/>
                      <w:sz w:val="20"/>
                      <w:szCs w:val="20"/>
                    </w:rPr>
                  </w:pPr>
                  <w:r>
                    <w:rPr>
                      <w:rFonts w:cs="Arial"/>
                      <w:sz w:val="20"/>
                      <w:szCs w:val="20"/>
                    </w:rPr>
                    <w:t>Quarterly</w:t>
                  </w:r>
                </w:p>
              </w:tc>
              <w:tc>
                <w:tcPr>
                  <w:tcW w:w="868" w:type="pct"/>
                </w:tcPr>
                <w:p w14:paraId="79DB7735" w14:textId="77777777" w:rsidR="006B2ED0" w:rsidRDefault="006B2ED0" w:rsidP="006B2ED0">
                  <w:pPr>
                    <w:spacing w:line="276" w:lineRule="auto"/>
                    <w:rPr>
                      <w:rFonts w:cs="Arial"/>
                      <w:sz w:val="20"/>
                      <w:szCs w:val="20"/>
                    </w:rPr>
                  </w:pPr>
                  <w:r>
                    <w:rPr>
                      <w:rFonts w:cs="Arial"/>
                      <w:sz w:val="20"/>
                      <w:szCs w:val="20"/>
                    </w:rPr>
                    <w:t>GC9</w:t>
                  </w:r>
                </w:p>
                <w:p w14:paraId="73791EE4" w14:textId="77777777" w:rsidR="006B2ED0" w:rsidRPr="00BF406D" w:rsidRDefault="006B2ED0" w:rsidP="006B2ED0">
                  <w:pPr>
                    <w:spacing w:line="276" w:lineRule="auto"/>
                    <w:rPr>
                      <w:rFonts w:cs="Arial"/>
                      <w:sz w:val="20"/>
                      <w:szCs w:val="20"/>
                    </w:rPr>
                  </w:pPr>
                </w:p>
              </w:tc>
            </w:tr>
            <w:tr w:rsidR="006B2ED0" w:rsidRPr="00BF406D" w14:paraId="02A3EE17" w14:textId="77777777" w:rsidTr="006B2ED0">
              <w:trPr>
                <w:cantSplit/>
                <w:trHeight w:val="555"/>
              </w:trPr>
              <w:tc>
                <w:tcPr>
                  <w:tcW w:w="180" w:type="pct"/>
                </w:tcPr>
                <w:p w14:paraId="7252B757" w14:textId="77777777" w:rsidR="006B2ED0" w:rsidRPr="00BF406D" w:rsidRDefault="006B2ED0" w:rsidP="006B2ED0">
                  <w:pPr>
                    <w:spacing w:after="0" w:line="276" w:lineRule="auto"/>
                    <w:rPr>
                      <w:rFonts w:cs="Arial"/>
                      <w:sz w:val="20"/>
                      <w:szCs w:val="20"/>
                    </w:rPr>
                  </w:pPr>
                  <w:r>
                    <w:rPr>
                      <w:rFonts w:cs="Arial"/>
                      <w:sz w:val="20"/>
                      <w:szCs w:val="20"/>
                    </w:rPr>
                    <w:t>7</w:t>
                  </w:r>
                </w:p>
              </w:tc>
              <w:tc>
                <w:tcPr>
                  <w:tcW w:w="1664" w:type="pct"/>
                  <w:shd w:val="clear" w:color="auto" w:fill="auto"/>
                </w:tcPr>
                <w:p w14:paraId="6A5080D6" w14:textId="77777777" w:rsidR="006B2ED0" w:rsidRDefault="006B2ED0" w:rsidP="006B2ED0">
                  <w:pPr>
                    <w:spacing w:after="0" w:line="276" w:lineRule="auto"/>
                    <w:rPr>
                      <w:rFonts w:cs="Arial"/>
                      <w:sz w:val="20"/>
                      <w:szCs w:val="20"/>
                    </w:rPr>
                  </w:pPr>
                  <w:r w:rsidRPr="00BF406D">
                    <w:rPr>
                      <w:rFonts w:cs="Arial"/>
                      <w:sz w:val="20"/>
                      <w:szCs w:val="20"/>
                    </w:rPr>
                    <w:t xml:space="preserve">Reduction in re-attendance rates of </w:t>
                  </w:r>
                  <w:r>
                    <w:rPr>
                      <w:rFonts w:cs="Arial"/>
                      <w:sz w:val="20"/>
                      <w:szCs w:val="20"/>
                    </w:rPr>
                    <w:t>CYP in A&amp;E, UCC and PAU within 12</w:t>
                  </w:r>
                  <w:r w:rsidRPr="00BF406D">
                    <w:rPr>
                      <w:rFonts w:cs="Arial"/>
                      <w:sz w:val="20"/>
                      <w:szCs w:val="20"/>
                    </w:rPr>
                    <w:t xml:space="preserve"> months</w:t>
                  </w:r>
                </w:p>
                <w:p w14:paraId="2D6B71E0" w14:textId="77777777" w:rsidR="006B2ED0" w:rsidRPr="00BF406D" w:rsidRDefault="006B2ED0" w:rsidP="006B2ED0">
                  <w:pPr>
                    <w:spacing w:after="0" w:line="276" w:lineRule="auto"/>
                    <w:rPr>
                      <w:rFonts w:cs="Arial"/>
                      <w:sz w:val="20"/>
                      <w:szCs w:val="20"/>
                    </w:rPr>
                  </w:pPr>
                </w:p>
              </w:tc>
              <w:tc>
                <w:tcPr>
                  <w:tcW w:w="709" w:type="pct"/>
                </w:tcPr>
                <w:p w14:paraId="0DFC79F1" w14:textId="77777777" w:rsidR="006B2ED0" w:rsidRDefault="006B2ED0" w:rsidP="006B2ED0">
                  <w:pPr>
                    <w:spacing w:after="0" w:line="276" w:lineRule="auto"/>
                    <w:rPr>
                      <w:rFonts w:cs="Arial"/>
                      <w:sz w:val="20"/>
                      <w:szCs w:val="20"/>
                    </w:rPr>
                  </w:pPr>
                  <w:r>
                    <w:rPr>
                      <w:rFonts w:cs="Arial"/>
                      <w:sz w:val="20"/>
                      <w:szCs w:val="20"/>
                    </w:rPr>
                    <w:t>To be agreed locally</w:t>
                  </w:r>
                </w:p>
              </w:tc>
              <w:tc>
                <w:tcPr>
                  <w:tcW w:w="869" w:type="pct"/>
                  <w:shd w:val="clear" w:color="auto" w:fill="auto"/>
                </w:tcPr>
                <w:p w14:paraId="29DEC4AE" w14:textId="77777777" w:rsidR="006B2ED0" w:rsidRDefault="006B2ED0" w:rsidP="006B2ED0">
                  <w:pPr>
                    <w:spacing w:line="276" w:lineRule="auto"/>
                    <w:rPr>
                      <w:rFonts w:cs="Arial"/>
                      <w:sz w:val="20"/>
                      <w:szCs w:val="20"/>
                    </w:rPr>
                  </w:pPr>
                  <w:r>
                    <w:rPr>
                      <w:rFonts w:cs="Arial"/>
                      <w:sz w:val="20"/>
                      <w:szCs w:val="20"/>
                    </w:rPr>
                    <w:t>Performance report (</w:t>
                  </w:r>
                  <w:proofErr w:type="spellStart"/>
                  <w:r>
                    <w:rPr>
                      <w:rFonts w:cs="Arial"/>
                      <w:sz w:val="20"/>
                      <w:szCs w:val="20"/>
                    </w:rPr>
                    <w:t>SystmOne</w:t>
                  </w:r>
                  <w:proofErr w:type="spellEnd"/>
                  <w:r>
                    <w:rPr>
                      <w:rFonts w:cs="Arial"/>
                      <w:sz w:val="20"/>
                      <w:szCs w:val="20"/>
                    </w:rPr>
                    <w:t>/ SUS data)</w:t>
                  </w:r>
                </w:p>
              </w:tc>
              <w:tc>
                <w:tcPr>
                  <w:tcW w:w="710" w:type="pct"/>
                </w:tcPr>
                <w:p w14:paraId="622C0E8A" w14:textId="77777777" w:rsidR="006B2ED0" w:rsidRDefault="006B2ED0" w:rsidP="006B2ED0">
                  <w:pPr>
                    <w:spacing w:line="276" w:lineRule="auto"/>
                    <w:rPr>
                      <w:rFonts w:cs="Arial"/>
                      <w:sz w:val="20"/>
                      <w:szCs w:val="20"/>
                    </w:rPr>
                  </w:pPr>
                  <w:r>
                    <w:rPr>
                      <w:rFonts w:cs="Arial"/>
                      <w:sz w:val="20"/>
                      <w:szCs w:val="20"/>
                    </w:rPr>
                    <w:t>Annual</w:t>
                  </w:r>
                </w:p>
              </w:tc>
              <w:tc>
                <w:tcPr>
                  <w:tcW w:w="868" w:type="pct"/>
                </w:tcPr>
                <w:p w14:paraId="4F36C156" w14:textId="77777777" w:rsidR="006B2ED0" w:rsidRDefault="006B2ED0" w:rsidP="006B2ED0">
                  <w:pPr>
                    <w:spacing w:line="276" w:lineRule="auto"/>
                    <w:rPr>
                      <w:rFonts w:cs="Arial"/>
                      <w:sz w:val="20"/>
                      <w:szCs w:val="20"/>
                    </w:rPr>
                  </w:pPr>
                  <w:r>
                    <w:rPr>
                      <w:rFonts w:cs="Arial"/>
                      <w:sz w:val="20"/>
                      <w:szCs w:val="20"/>
                    </w:rPr>
                    <w:t>GC9</w:t>
                  </w:r>
                </w:p>
              </w:tc>
            </w:tr>
          </w:tbl>
          <w:p w14:paraId="02F77B2E" w14:textId="77777777" w:rsidR="000979A3" w:rsidRDefault="000979A3" w:rsidP="00FD3D45">
            <w:pPr>
              <w:rPr>
                <w:rFonts w:cs="Arial"/>
                <w:sz w:val="20"/>
                <w:szCs w:val="20"/>
              </w:rPr>
            </w:pPr>
          </w:p>
          <w:p w14:paraId="6B3D49F5" w14:textId="77777777" w:rsidR="000979A3" w:rsidRDefault="000979A3" w:rsidP="00FD3D45">
            <w:pPr>
              <w:rPr>
                <w:rFonts w:cs="Arial"/>
                <w:sz w:val="20"/>
                <w:szCs w:val="20"/>
              </w:rPr>
            </w:pPr>
          </w:p>
          <w:p w14:paraId="294B2954" w14:textId="77777777" w:rsidR="000979A3" w:rsidRDefault="000979A3" w:rsidP="00FD3D45">
            <w:pPr>
              <w:rPr>
                <w:rFonts w:cs="Arial"/>
                <w:sz w:val="20"/>
                <w:szCs w:val="20"/>
              </w:rPr>
            </w:pPr>
          </w:p>
          <w:p w14:paraId="6E6A105C" w14:textId="62ADB712" w:rsidR="000979A3" w:rsidRPr="00C64C54" w:rsidRDefault="000979A3" w:rsidP="00FD3D45">
            <w:pPr>
              <w:rPr>
                <w:rFonts w:cs="Arial"/>
                <w:sz w:val="20"/>
                <w:szCs w:val="20"/>
              </w:rPr>
            </w:pPr>
          </w:p>
          <w:p w14:paraId="2CE3BC04" w14:textId="77777777" w:rsidR="00C64C54" w:rsidRDefault="00C64C54" w:rsidP="00FD3D45">
            <w:pPr>
              <w:rPr>
                <w:rFonts w:cs="Arial"/>
                <w:b/>
                <w:sz w:val="20"/>
                <w:szCs w:val="20"/>
              </w:rPr>
            </w:pPr>
          </w:p>
          <w:p w14:paraId="417B57B3" w14:textId="77777777" w:rsidR="000979A3" w:rsidRDefault="000979A3" w:rsidP="00FD3D45">
            <w:pPr>
              <w:rPr>
                <w:rFonts w:cs="Arial"/>
                <w:b/>
                <w:sz w:val="20"/>
                <w:szCs w:val="20"/>
              </w:rPr>
            </w:pPr>
          </w:p>
          <w:p w14:paraId="3187CE27" w14:textId="77777777" w:rsidR="008F3AE7" w:rsidRDefault="008F3AE7" w:rsidP="00D56ED1">
            <w:pPr>
              <w:spacing w:after="0"/>
              <w:rPr>
                <w:rFonts w:cs="Arial"/>
                <w:sz w:val="20"/>
              </w:rPr>
            </w:pPr>
          </w:p>
          <w:p w14:paraId="41FC6B62" w14:textId="77777777" w:rsidR="008F3AE7" w:rsidRDefault="008F3AE7" w:rsidP="00D56ED1">
            <w:pPr>
              <w:spacing w:after="0"/>
              <w:rPr>
                <w:rFonts w:cs="Arial"/>
                <w:sz w:val="20"/>
              </w:rPr>
            </w:pPr>
          </w:p>
          <w:p w14:paraId="65F1A6C5" w14:textId="77777777" w:rsidR="006B2ED0" w:rsidRDefault="006B2ED0" w:rsidP="00D56ED1">
            <w:pPr>
              <w:spacing w:after="0"/>
              <w:rPr>
                <w:rFonts w:cs="Arial"/>
                <w:sz w:val="20"/>
              </w:rPr>
            </w:pPr>
          </w:p>
          <w:p w14:paraId="0297B92D" w14:textId="77777777" w:rsidR="006B2ED0" w:rsidRDefault="006B2ED0" w:rsidP="00D56ED1">
            <w:pPr>
              <w:spacing w:after="0"/>
              <w:rPr>
                <w:rFonts w:cs="Arial"/>
                <w:sz w:val="20"/>
              </w:rPr>
            </w:pPr>
          </w:p>
          <w:p w14:paraId="11A7A328" w14:textId="77777777" w:rsidR="006B2ED0" w:rsidRDefault="006B2ED0" w:rsidP="00D56ED1">
            <w:pPr>
              <w:spacing w:after="0"/>
              <w:rPr>
                <w:rFonts w:cs="Arial"/>
                <w:sz w:val="20"/>
              </w:rPr>
            </w:pPr>
          </w:p>
          <w:p w14:paraId="2022B1BE" w14:textId="29A50370" w:rsidR="008F3AE7" w:rsidRPr="00487934" w:rsidRDefault="008F3AE7" w:rsidP="00D56ED1">
            <w:pPr>
              <w:spacing w:after="0"/>
              <w:rPr>
                <w:rFonts w:cs="Arial"/>
                <w:sz w:val="20"/>
              </w:rPr>
            </w:pPr>
          </w:p>
        </w:tc>
      </w:tr>
      <w:tr w:rsidR="00153109" w:rsidRPr="00487934" w14:paraId="25B89EB0" w14:textId="77777777" w:rsidTr="006B2ED0">
        <w:tc>
          <w:tcPr>
            <w:tcW w:w="9377" w:type="dxa"/>
            <w:shd w:val="clear" w:color="auto" w:fill="595959" w:themeFill="text1" w:themeFillTint="A6"/>
          </w:tcPr>
          <w:p w14:paraId="47FBE623" w14:textId="79E9B9FB" w:rsidR="00153109" w:rsidRPr="00487934" w:rsidRDefault="00FD3D45" w:rsidP="00D56ED1">
            <w:pPr>
              <w:spacing w:after="0" w:line="276" w:lineRule="auto"/>
              <w:rPr>
                <w:rFonts w:cs="Arial"/>
                <w:b/>
                <w:color w:val="FFFFFF"/>
              </w:rPr>
            </w:pPr>
            <w:r w:rsidRPr="00FD3D45">
              <w:rPr>
                <w:rFonts w:cs="Arial"/>
                <w:b/>
                <w:color w:val="F79646" w:themeColor="accent6"/>
              </w:rPr>
              <w:lastRenderedPageBreak/>
              <w:t>8</w:t>
            </w:r>
            <w:r w:rsidR="00153109" w:rsidRPr="00FD3D45">
              <w:rPr>
                <w:rFonts w:cs="Arial"/>
                <w:b/>
                <w:color w:val="F79646" w:themeColor="accent6"/>
              </w:rPr>
              <w:t xml:space="preserve">.        Continual Service </w:t>
            </w:r>
            <w:r w:rsidR="00153109" w:rsidRPr="00153109">
              <w:rPr>
                <w:rFonts w:cs="Arial"/>
                <w:b/>
                <w:color w:val="F79646" w:themeColor="accent6"/>
              </w:rPr>
              <w:t>Improvement Plan</w:t>
            </w:r>
          </w:p>
        </w:tc>
      </w:tr>
      <w:tr w:rsidR="00153109" w:rsidRPr="00487934" w14:paraId="69A48715" w14:textId="77777777" w:rsidTr="006B2ED0">
        <w:tc>
          <w:tcPr>
            <w:tcW w:w="9377" w:type="dxa"/>
            <w:shd w:val="clear" w:color="auto" w:fill="FFFFFF" w:themeFill="background1"/>
          </w:tcPr>
          <w:p w14:paraId="5669C192" w14:textId="35C9C330" w:rsidR="0073748F" w:rsidRDefault="0073748F" w:rsidP="00D56ED1">
            <w:pPr>
              <w:spacing w:after="0" w:line="276" w:lineRule="auto"/>
              <w:rPr>
                <w:rFonts w:cs="Arial"/>
                <w:b/>
                <w:sz w:val="20"/>
              </w:rPr>
            </w:pPr>
          </w:p>
          <w:p w14:paraId="074D63A3" w14:textId="61AB8F75" w:rsidR="00153109" w:rsidRDefault="00FD3D45" w:rsidP="00D56ED1">
            <w:pPr>
              <w:spacing w:after="0" w:line="276" w:lineRule="auto"/>
              <w:rPr>
                <w:rFonts w:cs="Arial"/>
                <w:b/>
                <w:sz w:val="20"/>
              </w:rPr>
            </w:pPr>
            <w:r>
              <w:rPr>
                <w:rFonts w:cs="Arial"/>
                <w:b/>
                <w:sz w:val="20"/>
              </w:rPr>
              <w:t>8</w:t>
            </w:r>
            <w:r w:rsidR="00153109" w:rsidRPr="0011112A">
              <w:rPr>
                <w:rFonts w:cs="Arial"/>
                <w:b/>
                <w:sz w:val="20"/>
              </w:rPr>
              <w:t xml:space="preserve">.1 </w:t>
            </w:r>
            <w:r w:rsidR="00FC370C">
              <w:rPr>
                <w:rFonts w:cs="Arial"/>
                <w:b/>
                <w:sz w:val="20"/>
              </w:rPr>
              <w:t xml:space="preserve">       </w:t>
            </w:r>
            <w:r w:rsidR="00153109" w:rsidRPr="0011112A">
              <w:rPr>
                <w:rFonts w:cs="Arial"/>
                <w:b/>
                <w:sz w:val="20"/>
              </w:rPr>
              <w:t>Development of practice</w:t>
            </w:r>
          </w:p>
          <w:p w14:paraId="1B426382" w14:textId="77777777" w:rsidR="0011112A" w:rsidRDefault="0011112A" w:rsidP="00D56ED1">
            <w:pPr>
              <w:spacing w:after="0" w:line="276" w:lineRule="auto"/>
              <w:rPr>
                <w:rFonts w:cs="Arial"/>
                <w:b/>
                <w:sz w:val="20"/>
              </w:rPr>
            </w:pPr>
          </w:p>
          <w:p w14:paraId="5CF02AA5" w14:textId="3BE01BC0" w:rsidR="0011112A" w:rsidRDefault="0011112A" w:rsidP="00D56ED1">
            <w:pPr>
              <w:spacing w:after="0" w:line="276" w:lineRule="auto"/>
              <w:rPr>
                <w:rFonts w:cs="Arial"/>
                <w:sz w:val="20"/>
              </w:rPr>
            </w:pPr>
            <w:r>
              <w:rPr>
                <w:rFonts w:cs="Arial"/>
                <w:sz w:val="20"/>
              </w:rPr>
              <w:t xml:space="preserve">All staff </w:t>
            </w:r>
            <w:proofErr w:type="gramStart"/>
            <w:r>
              <w:rPr>
                <w:rFonts w:cs="Arial"/>
                <w:sz w:val="20"/>
              </w:rPr>
              <w:t>are</w:t>
            </w:r>
            <w:proofErr w:type="gramEnd"/>
            <w:r>
              <w:rPr>
                <w:rFonts w:cs="Arial"/>
                <w:sz w:val="20"/>
              </w:rPr>
              <w:t xml:space="preserve"> expected to develop their practice to meet the needs of service users and fulfil the requirements of the service. Individuals or teams may choose to develop specific skills and expertise based around the organisational service plans. </w:t>
            </w:r>
          </w:p>
          <w:p w14:paraId="30699949" w14:textId="77777777" w:rsidR="0011112A" w:rsidRDefault="0011112A" w:rsidP="00D56ED1">
            <w:pPr>
              <w:spacing w:after="0" w:line="276" w:lineRule="auto"/>
              <w:rPr>
                <w:rFonts w:cs="Arial"/>
                <w:sz w:val="20"/>
              </w:rPr>
            </w:pPr>
          </w:p>
          <w:p w14:paraId="631A5080" w14:textId="0AE90FEA" w:rsidR="00BF406D" w:rsidRDefault="0011112A" w:rsidP="00D56ED1">
            <w:pPr>
              <w:spacing w:after="0" w:line="276" w:lineRule="auto"/>
              <w:rPr>
                <w:rFonts w:cs="Arial"/>
                <w:sz w:val="20"/>
              </w:rPr>
            </w:pPr>
            <w:r>
              <w:rPr>
                <w:rFonts w:cs="Arial"/>
                <w:sz w:val="20"/>
              </w:rPr>
              <w:t>NHS Hounslow may identify skills or competenc</w:t>
            </w:r>
            <w:r w:rsidR="00C95005">
              <w:rPr>
                <w:rFonts w:cs="Arial"/>
                <w:sz w:val="20"/>
              </w:rPr>
              <w:t>ies</w:t>
            </w:r>
            <w:r>
              <w:rPr>
                <w:rFonts w:cs="Arial"/>
                <w:sz w:val="20"/>
              </w:rPr>
              <w:t xml:space="preserve"> needs which the entire service is required to develop in order to meet national targets or service trends. In such cases, specific training will be provided and all </w:t>
            </w:r>
            <w:r w:rsidR="007E02C0">
              <w:rPr>
                <w:rFonts w:cs="Arial"/>
                <w:sz w:val="20"/>
              </w:rPr>
              <w:t>staff will be expected to benefit from this</w:t>
            </w:r>
            <w:r>
              <w:rPr>
                <w:rFonts w:cs="Arial"/>
                <w:sz w:val="20"/>
              </w:rPr>
              <w:t xml:space="preserve">. In line with the Scope of Professional Practice, staff will not be compelled to practice the new skill until they are confident and competent. However in order to maintain the continuity of the service over time, all practitioners will be required to have a skill and will be supported to develop the necessary confidence and competence. </w:t>
            </w:r>
          </w:p>
          <w:p w14:paraId="367704E1" w14:textId="77777777" w:rsidR="00153109" w:rsidRPr="0011112A" w:rsidRDefault="00153109" w:rsidP="00D56ED1">
            <w:pPr>
              <w:spacing w:after="0" w:line="276" w:lineRule="auto"/>
              <w:rPr>
                <w:rFonts w:cs="Arial"/>
                <w:b/>
                <w:sz w:val="20"/>
              </w:rPr>
            </w:pPr>
          </w:p>
          <w:p w14:paraId="37913F88" w14:textId="49807F97" w:rsidR="00153109" w:rsidRPr="0011112A" w:rsidRDefault="00FD3D45" w:rsidP="00153109">
            <w:pPr>
              <w:spacing w:after="0" w:line="276" w:lineRule="auto"/>
              <w:rPr>
                <w:rFonts w:cs="Arial"/>
                <w:b/>
                <w:sz w:val="20"/>
              </w:rPr>
            </w:pPr>
            <w:r>
              <w:rPr>
                <w:rFonts w:cs="Arial"/>
                <w:b/>
                <w:sz w:val="20"/>
              </w:rPr>
              <w:t>8</w:t>
            </w:r>
            <w:r w:rsidR="006B53C7" w:rsidRPr="0011112A">
              <w:rPr>
                <w:rFonts w:cs="Arial"/>
                <w:b/>
                <w:sz w:val="20"/>
              </w:rPr>
              <w:t xml:space="preserve">.2 </w:t>
            </w:r>
            <w:r w:rsidR="00FC370C">
              <w:rPr>
                <w:rFonts w:cs="Arial"/>
                <w:b/>
                <w:sz w:val="20"/>
              </w:rPr>
              <w:t xml:space="preserve">       </w:t>
            </w:r>
            <w:r w:rsidR="006B53C7" w:rsidRPr="0011112A">
              <w:rPr>
                <w:rFonts w:cs="Arial"/>
                <w:b/>
                <w:sz w:val="20"/>
              </w:rPr>
              <w:t>Diversity</w:t>
            </w:r>
          </w:p>
          <w:p w14:paraId="3EBAF3A0" w14:textId="77777777" w:rsidR="006B53C7" w:rsidRDefault="006B53C7" w:rsidP="00153109">
            <w:pPr>
              <w:spacing w:after="0" w:line="276" w:lineRule="auto"/>
              <w:rPr>
                <w:rFonts w:cs="Arial"/>
                <w:b/>
              </w:rPr>
            </w:pPr>
          </w:p>
          <w:p w14:paraId="632F3341" w14:textId="77777777" w:rsidR="006B53C7" w:rsidRDefault="006B53C7" w:rsidP="00153109">
            <w:pPr>
              <w:spacing w:after="0" w:line="276" w:lineRule="auto"/>
              <w:rPr>
                <w:rFonts w:cs="Arial"/>
                <w:sz w:val="20"/>
              </w:rPr>
            </w:pPr>
            <w:r w:rsidRPr="006B53C7">
              <w:rPr>
                <w:rFonts w:cs="Arial"/>
                <w:sz w:val="20"/>
              </w:rPr>
              <w:t>The provider will demonstrate which measures it has taken to ensure quality of access for all groups in the community, including non-English speakers, refugees and new arrivals, people with reduced mobility and other groups facing barriers to access.</w:t>
            </w:r>
          </w:p>
          <w:p w14:paraId="24CE317D" w14:textId="77777777" w:rsidR="006B53C7" w:rsidRDefault="006B53C7" w:rsidP="00153109">
            <w:pPr>
              <w:spacing w:after="0" w:line="276" w:lineRule="auto"/>
              <w:rPr>
                <w:rFonts w:cs="Arial"/>
                <w:sz w:val="20"/>
              </w:rPr>
            </w:pPr>
          </w:p>
          <w:p w14:paraId="49D19888" w14:textId="77777777" w:rsidR="003E55F1" w:rsidRDefault="006B53C7" w:rsidP="006B53C7">
            <w:pPr>
              <w:spacing w:after="0" w:line="276" w:lineRule="auto"/>
              <w:rPr>
                <w:rFonts w:cs="Arial"/>
                <w:sz w:val="20"/>
              </w:rPr>
            </w:pPr>
            <w:r>
              <w:rPr>
                <w:rFonts w:cs="Arial"/>
                <w:sz w:val="20"/>
              </w:rPr>
              <w:t xml:space="preserve">The provider will ensure compliance with equalities legislation including the Disability Discrimination Act (2005) and Race Relations Amendment Act (2000), and will keep up to date with the changing ethnic and demographic composition of the local population. </w:t>
            </w:r>
          </w:p>
          <w:p w14:paraId="0E6419E7" w14:textId="77777777" w:rsidR="00464BBA" w:rsidRDefault="00464BBA" w:rsidP="006B53C7">
            <w:pPr>
              <w:spacing w:after="0" w:line="276" w:lineRule="auto"/>
              <w:rPr>
                <w:rFonts w:cs="Arial"/>
                <w:sz w:val="20"/>
              </w:rPr>
            </w:pPr>
          </w:p>
          <w:p w14:paraId="31426246" w14:textId="075A0311" w:rsidR="00464BBA" w:rsidRPr="00464BBA" w:rsidRDefault="00464BBA" w:rsidP="006B53C7">
            <w:pPr>
              <w:spacing w:after="0" w:line="276" w:lineRule="auto"/>
              <w:rPr>
                <w:rFonts w:cs="Arial"/>
                <w:b/>
                <w:sz w:val="20"/>
              </w:rPr>
            </w:pPr>
            <w:r w:rsidRPr="00134222">
              <w:rPr>
                <w:rFonts w:cs="Arial"/>
                <w:b/>
                <w:sz w:val="20"/>
              </w:rPr>
              <w:t>8.3        Patient and parent survey</w:t>
            </w:r>
          </w:p>
          <w:p w14:paraId="5AC0E97A" w14:textId="77777777" w:rsidR="00464BBA" w:rsidRDefault="00464BBA" w:rsidP="006B53C7">
            <w:pPr>
              <w:spacing w:after="0" w:line="276" w:lineRule="auto"/>
              <w:rPr>
                <w:rFonts w:cs="Arial"/>
                <w:sz w:val="20"/>
              </w:rPr>
            </w:pPr>
          </w:p>
          <w:p w14:paraId="61CA05D2" w14:textId="40D270F8" w:rsidR="003E55F1" w:rsidRDefault="00464BBA" w:rsidP="006B53C7">
            <w:pPr>
              <w:spacing w:after="0" w:line="276" w:lineRule="auto"/>
              <w:rPr>
                <w:rFonts w:cs="Arial"/>
                <w:sz w:val="20"/>
              </w:rPr>
            </w:pPr>
            <w:r>
              <w:rPr>
                <w:rFonts w:cs="Arial"/>
                <w:sz w:val="20"/>
              </w:rPr>
              <w:t xml:space="preserve">The provider must carry out an annual patient and parent/ carer survey to record levels of satisfaction with the service and identify areas for improving the delivery of the service. </w:t>
            </w:r>
          </w:p>
          <w:p w14:paraId="15D6B9D9" w14:textId="3339C1EE" w:rsidR="000A56A7" w:rsidRPr="003E55F1" w:rsidRDefault="000A56A7" w:rsidP="006B53C7">
            <w:pPr>
              <w:spacing w:after="0" w:line="276" w:lineRule="auto"/>
              <w:rPr>
                <w:rFonts w:cs="Arial"/>
                <w:sz w:val="20"/>
              </w:rPr>
            </w:pPr>
          </w:p>
        </w:tc>
      </w:tr>
    </w:tbl>
    <w:p w14:paraId="52AA66DA" w14:textId="77777777" w:rsidR="00F96E57" w:rsidRDefault="00F96E57" w:rsidP="00F96E57">
      <w:pPr>
        <w:spacing w:after="0"/>
        <w:rPr>
          <w:rFonts w:cs="Arial"/>
          <w:sz w:val="20"/>
        </w:rPr>
      </w:pPr>
    </w:p>
    <w:p w14:paraId="3273C8A8" w14:textId="77777777" w:rsidR="006517D7" w:rsidRDefault="006517D7" w:rsidP="00F96E57">
      <w:pPr>
        <w:spacing w:after="0"/>
        <w:rPr>
          <w:rFonts w:cs="Arial"/>
          <w:b/>
          <w:sz w:val="20"/>
          <w:u w:val="single"/>
        </w:rPr>
      </w:pPr>
    </w:p>
    <w:p w14:paraId="1EE59074" w14:textId="77777777" w:rsidR="006517D7" w:rsidRDefault="006517D7" w:rsidP="00F96E57">
      <w:pPr>
        <w:spacing w:after="0"/>
        <w:rPr>
          <w:rFonts w:cs="Arial"/>
          <w:b/>
          <w:sz w:val="20"/>
          <w:u w:val="single"/>
        </w:rPr>
      </w:pPr>
    </w:p>
    <w:p w14:paraId="67E36730" w14:textId="77777777" w:rsidR="006517D7" w:rsidRDefault="006517D7" w:rsidP="00F96E57">
      <w:pPr>
        <w:spacing w:after="0"/>
        <w:rPr>
          <w:rFonts w:cs="Arial"/>
          <w:b/>
          <w:sz w:val="20"/>
          <w:u w:val="single"/>
        </w:rPr>
      </w:pPr>
    </w:p>
    <w:p w14:paraId="19FA8D5B" w14:textId="77777777" w:rsidR="006517D7" w:rsidRDefault="006517D7" w:rsidP="00F96E57">
      <w:pPr>
        <w:spacing w:after="0"/>
        <w:rPr>
          <w:rFonts w:cs="Arial"/>
          <w:b/>
          <w:sz w:val="20"/>
          <w:u w:val="single"/>
        </w:rPr>
      </w:pPr>
    </w:p>
    <w:p w14:paraId="3C0DABA2" w14:textId="77777777" w:rsidR="006517D7" w:rsidRDefault="006517D7" w:rsidP="00F96E57">
      <w:pPr>
        <w:spacing w:after="0"/>
        <w:rPr>
          <w:rFonts w:cs="Arial"/>
          <w:b/>
          <w:sz w:val="20"/>
          <w:u w:val="single"/>
        </w:rPr>
      </w:pPr>
    </w:p>
    <w:p w14:paraId="737E3BF1" w14:textId="77777777" w:rsidR="006517D7" w:rsidRDefault="006517D7" w:rsidP="00F96E57">
      <w:pPr>
        <w:spacing w:after="0"/>
        <w:rPr>
          <w:rFonts w:cs="Arial"/>
          <w:b/>
          <w:sz w:val="20"/>
          <w:u w:val="single"/>
        </w:rPr>
      </w:pPr>
    </w:p>
    <w:p w14:paraId="4CCE8170" w14:textId="77777777" w:rsidR="006517D7" w:rsidRDefault="006517D7" w:rsidP="00F96E57">
      <w:pPr>
        <w:spacing w:after="0"/>
        <w:rPr>
          <w:rFonts w:cs="Arial"/>
          <w:b/>
          <w:sz w:val="20"/>
          <w:u w:val="single"/>
        </w:rPr>
      </w:pPr>
    </w:p>
    <w:p w14:paraId="29488D51" w14:textId="77777777" w:rsidR="006517D7" w:rsidRDefault="006517D7" w:rsidP="00F96E57">
      <w:pPr>
        <w:spacing w:after="0"/>
        <w:rPr>
          <w:rFonts w:cs="Arial"/>
          <w:b/>
          <w:sz w:val="20"/>
          <w:u w:val="single"/>
        </w:rPr>
      </w:pPr>
    </w:p>
    <w:p w14:paraId="5F6217EB" w14:textId="77777777" w:rsidR="006517D7" w:rsidRDefault="006517D7" w:rsidP="00F96E57">
      <w:pPr>
        <w:spacing w:after="0"/>
        <w:rPr>
          <w:rFonts w:cs="Arial"/>
          <w:b/>
          <w:sz w:val="20"/>
          <w:u w:val="single"/>
        </w:rPr>
      </w:pPr>
    </w:p>
    <w:p w14:paraId="513C74C0" w14:textId="77777777" w:rsidR="006517D7" w:rsidRDefault="006517D7" w:rsidP="00F96E57">
      <w:pPr>
        <w:spacing w:after="0"/>
        <w:rPr>
          <w:rFonts w:cs="Arial"/>
          <w:b/>
          <w:sz w:val="20"/>
          <w:u w:val="single"/>
        </w:rPr>
      </w:pPr>
    </w:p>
    <w:p w14:paraId="1757D68C" w14:textId="77777777" w:rsidR="006517D7" w:rsidRDefault="006517D7" w:rsidP="00F96E57">
      <w:pPr>
        <w:spacing w:after="0"/>
        <w:rPr>
          <w:rFonts w:cs="Arial"/>
          <w:b/>
          <w:sz w:val="20"/>
          <w:u w:val="single"/>
        </w:rPr>
      </w:pPr>
    </w:p>
    <w:p w14:paraId="1FCE88CF" w14:textId="77777777" w:rsidR="006517D7" w:rsidRDefault="006517D7" w:rsidP="00F96E57">
      <w:pPr>
        <w:spacing w:after="0"/>
        <w:rPr>
          <w:rFonts w:cs="Arial"/>
          <w:b/>
          <w:sz w:val="20"/>
          <w:u w:val="single"/>
        </w:rPr>
      </w:pPr>
    </w:p>
    <w:p w14:paraId="530740C4" w14:textId="77777777" w:rsidR="002E2B57" w:rsidRDefault="002E2B57" w:rsidP="00F96E57">
      <w:pPr>
        <w:spacing w:after="0"/>
        <w:rPr>
          <w:rFonts w:cs="Arial"/>
          <w:b/>
          <w:sz w:val="20"/>
          <w:u w:val="single"/>
        </w:rPr>
      </w:pPr>
    </w:p>
    <w:p w14:paraId="584C797E" w14:textId="77777777" w:rsidR="002E2B57" w:rsidRDefault="002E2B57" w:rsidP="00F96E57">
      <w:pPr>
        <w:spacing w:after="0"/>
        <w:rPr>
          <w:rFonts w:cs="Arial"/>
          <w:b/>
          <w:sz w:val="20"/>
          <w:u w:val="single"/>
        </w:rPr>
      </w:pPr>
    </w:p>
    <w:p w14:paraId="08DDABE5" w14:textId="77777777" w:rsidR="002E2B57" w:rsidRDefault="002E2B57" w:rsidP="00F96E57">
      <w:pPr>
        <w:spacing w:after="0"/>
        <w:rPr>
          <w:rFonts w:cs="Arial"/>
          <w:b/>
          <w:sz w:val="20"/>
          <w:u w:val="single"/>
        </w:rPr>
      </w:pPr>
    </w:p>
    <w:p w14:paraId="3B1830DB" w14:textId="77777777" w:rsidR="002E2B57" w:rsidRDefault="002E2B57" w:rsidP="00F96E57">
      <w:pPr>
        <w:spacing w:after="0"/>
        <w:rPr>
          <w:rFonts w:cs="Arial"/>
          <w:b/>
          <w:sz w:val="20"/>
          <w:u w:val="single"/>
        </w:rPr>
      </w:pPr>
    </w:p>
    <w:p w14:paraId="2A171209" w14:textId="77777777" w:rsidR="002E2B57" w:rsidRDefault="002E2B57" w:rsidP="00F96E57">
      <w:pPr>
        <w:spacing w:after="0"/>
        <w:rPr>
          <w:rFonts w:cs="Arial"/>
          <w:b/>
          <w:sz w:val="20"/>
          <w:u w:val="single"/>
        </w:rPr>
      </w:pPr>
    </w:p>
    <w:p w14:paraId="521B99E4" w14:textId="77777777" w:rsidR="002E2B57" w:rsidRDefault="002E2B57" w:rsidP="00F96E57">
      <w:pPr>
        <w:spacing w:after="0"/>
        <w:rPr>
          <w:rFonts w:cs="Arial"/>
          <w:b/>
          <w:sz w:val="20"/>
          <w:u w:val="single"/>
        </w:rPr>
      </w:pPr>
    </w:p>
    <w:p w14:paraId="07EBA9A1" w14:textId="77777777" w:rsidR="002E2B57" w:rsidRDefault="002E2B57" w:rsidP="00F96E57">
      <w:pPr>
        <w:spacing w:after="0"/>
        <w:rPr>
          <w:rFonts w:cs="Arial"/>
          <w:b/>
          <w:sz w:val="20"/>
          <w:u w:val="single"/>
        </w:rPr>
      </w:pPr>
    </w:p>
    <w:p w14:paraId="76D74B3E" w14:textId="77777777" w:rsidR="002E2B57" w:rsidRDefault="002E2B57" w:rsidP="00F96E57">
      <w:pPr>
        <w:spacing w:after="0"/>
        <w:rPr>
          <w:rFonts w:cs="Arial"/>
          <w:b/>
          <w:sz w:val="20"/>
          <w:u w:val="single"/>
        </w:rPr>
      </w:pPr>
    </w:p>
    <w:p w14:paraId="3C6E8DD9" w14:textId="77777777" w:rsidR="002E2B57" w:rsidRDefault="002E2B57" w:rsidP="00F96E57">
      <w:pPr>
        <w:spacing w:after="0"/>
        <w:rPr>
          <w:rFonts w:cs="Arial"/>
          <w:b/>
          <w:sz w:val="20"/>
          <w:u w:val="single"/>
        </w:rPr>
      </w:pPr>
    </w:p>
    <w:p w14:paraId="2A142A86" w14:textId="77777777" w:rsidR="00DD2F9A" w:rsidRDefault="00DD2F9A" w:rsidP="00F96E57">
      <w:pPr>
        <w:spacing w:after="0"/>
        <w:rPr>
          <w:rFonts w:cs="Arial"/>
          <w:b/>
          <w:sz w:val="20"/>
          <w:u w:val="single"/>
        </w:rPr>
      </w:pPr>
    </w:p>
    <w:p w14:paraId="65144780" w14:textId="7AE215B6" w:rsidR="00F458EB" w:rsidRDefault="00415C7D" w:rsidP="00F96E57">
      <w:pPr>
        <w:spacing w:after="0"/>
        <w:rPr>
          <w:rFonts w:cs="Arial"/>
          <w:b/>
          <w:sz w:val="20"/>
          <w:u w:val="single"/>
        </w:rPr>
      </w:pPr>
      <w:r>
        <w:rPr>
          <w:rFonts w:cs="Arial"/>
          <w:b/>
          <w:sz w:val="20"/>
          <w:u w:val="single"/>
        </w:rPr>
        <w:br/>
      </w:r>
    </w:p>
    <w:p w14:paraId="083281EC" w14:textId="29180D9B" w:rsidR="0073748F" w:rsidRPr="00D9375C" w:rsidRDefault="004C411E" w:rsidP="00F96E57">
      <w:pPr>
        <w:spacing w:after="0"/>
        <w:rPr>
          <w:rFonts w:cs="Arial"/>
          <w:b/>
          <w:sz w:val="20"/>
          <w:u w:val="single"/>
        </w:rPr>
      </w:pPr>
      <w:r w:rsidRPr="00134222">
        <w:rPr>
          <w:rFonts w:cs="Arial"/>
          <w:b/>
          <w:sz w:val="20"/>
          <w:u w:val="single"/>
        </w:rPr>
        <w:lastRenderedPageBreak/>
        <w:t>Appendix</w:t>
      </w:r>
      <w:r w:rsidR="00D9375C" w:rsidRPr="00134222">
        <w:rPr>
          <w:rFonts w:cs="Arial"/>
          <w:b/>
          <w:sz w:val="20"/>
          <w:u w:val="single"/>
        </w:rPr>
        <w:t xml:space="preserve"> 1</w:t>
      </w:r>
    </w:p>
    <w:p w14:paraId="7AE23102" w14:textId="77777777" w:rsidR="004C411E" w:rsidRDefault="004C411E" w:rsidP="00F96E57">
      <w:pPr>
        <w:spacing w:after="0"/>
        <w:rPr>
          <w:rFonts w:cs="Arial"/>
          <w:sz w:val="20"/>
        </w:rPr>
      </w:pPr>
    </w:p>
    <w:tbl>
      <w:tblPr>
        <w:tblStyle w:val="TableGrid"/>
        <w:tblW w:w="9067" w:type="dxa"/>
        <w:tblLook w:val="04A0" w:firstRow="1" w:lastRow="0" w:firstColumn="1" w:lastColumn="0" w:noHBand="0" w:noVBand="1"/>
      </w:tblPr>
      <w:tblGrid>
        <w:gridCol w:w="440"/>
        <w:gridCol w:w="8627"/>
      </w:tblGrid>
      <w:tr w:rsidR="000F1E18" w:rsidRPr="00787806" w14:paraId="5E6FB95A" w14:textId="77777777" w:rsidTr="00E376C7">
        <w:tc>
          <w:tcPr>
            <w:tcW w:w="9067" w:type="dxa"/>
            <w:gridSpan w:val="2"/>
            <w:shd w:val="clear" w:color="auto" w:fill="244061" w:themeFill="accent1" w:themeFillShade="80"/>
          </w:tcPr>
          <w:p w14:paraId="21D51C75" w14:textId="25E3B5B5" w:rsidR="000F1E18" w:rsidRPr="00787806" w:rsidRDefault="000F1E18" w:rsidP="00652C3E">
            <w:pPr>
              <w:jc w:val="center"/>
              <w:rPr>
                <w:rFonts w:cs="Arial"/>
                <w:b/>
                <w:color w:val="FFFFFF" w:themeColor="background1"/>
                <w:sz w:val="20"/>
                <w:szCs w:val="20"/>
              </w:rPr>
            </w:pPr>
            <w:r w:rsidRPr="00787806">
              <w:rPr>
                <w:rFonts w:cs="Arial"/>
                <w:b/>
                <w:color w:val="FFFFFF" w:themeColor="background1"/>
                <w:sz w:val="20"/>
                <w:szCs w:val="20"/>
              </w:rPr>
              <w:t>ORGANISATION OF CARE</w:t>
            </w:r>
          </w:p>
        </w:tc>
      </w:tr>
      <w:tr w:rsidR="000F1E18" w:rsidRPr="00787806" w14:paraId="370089C6" w14:textId="77777777" w:rsidTr="000F1E18">
        <w:tc>
          <w:tcPr>
            <w:tcW w:w="440" w:type="dxa"/>
          </w:tcPr>
          <w:p w14:paraId="7F26A1EF" w14:textId="77777777" w:rsidR="000F1E18" w:rsidRPr="00787806" w:rsidRDefault="000F1E18" w:rsidP="00652C3E">
            <w:pPr>
              <w:pStyle w:val="Pa15"/>
              <w:rPr>
                <w:color w:val="000000"/>
                <w:sz w:val="20"/>
                <w:szCs w:val="20"/>
              </w:rPr>
            </w:pPr>
            <w:r w:rsidRPr="00787806">
              <w:rPr>
                <w:color w:val="000000"/>
                <w:sz w:val="20"/>
                <w:szCs w:val="20"/>
              </w:rPr>
              <w:t>1</w:t>
            </w:r>
          </w:p>
        </w:tc>
        <w:tc>
          <w:tcPr>
            <w:tcW w:w="8627" w:type="dxa"/>
          </w:tcPr>
          <w:p w14:paraId="081F51C7" w14:textId="77777777" w:rsidR="000F1E18" w:rsidRPr="00787806" w:rsidRDefault="000F1E18" w:rsidP="00652C3E">
            <w:pPr>
              <w:pStyle w:val="Pa15"/>
              <w:rPr>
                <w:sz w:val="20"/>
                <w:szCs w:val="20"/>
              </w:rPr>
            </w:pPr>
            <w:r w:rsidRPr="00787806">
              <w:rPr>
                <w:color w:val="000000"/>
                <w:sz w:val="20"/>
                <w:szCs w:val="20"/>
              </w:rPr>
              <w:t xml:space="preserve">All organisations/services* must have a named </w:t>
            </w:r>
            <w:r w:rsidRPr="00787806">
              <w:rPr>
                <w:b/>
                <w:bCs/>
                <w:color w:val="000000"/>
                <w:sz w:val="20"/>
                <w:szCs w:val="20"/>
              </w:rPr>
              <w:t xml:space="preserve">lead responsible and accountable for asthma </w:t>
            </w:r>
            <w:r w:rsidRPr="00787806">
              <w:rPr>
                <w:color w:val="000000"/>
                <w:sz w:val="20"/>
                <w:szCs w:val="20"/>
              </w:rPr>
              <w:t xml:space="preserve">(which includes CYP). </w:t>
            </w:r>
          </w:p>
        </w:tc>
      </w:tr>
      <w:tr w:rsidR="000F1E18" w:rsidRPr="00787806" w14:paraId="099BDF4F" w14:textId="77777777" w:rsidTr="000F1E18">
        <w:tc>
          <w:tcPr>
            <w:tcW w:w="440" w:type="dxa"/>
          </w:tcPr>
          <w:p w14:paraId="2AB24DC4" w14:textId="77777777" w:rsidR="000F1E18" w:rsidRPr="00787806" w:rsidRDefault="000F1E18" w:rsidP="00652C3E">
            <w:pPr>
              <w:pStyle w:val="Pa15"/>
              <w:rPr>
                <w:color w:val="000000"/>
                <w:sz w:val="20"/>
                <w:szCs w:val="20"/>
              </w:rPr>
            </w:pPr>
            <w:r w:rsidRPr="00787806">
              <w:rPr>
                <w:color w:val="000000"/>
                <w:sz w:val="20"/>
                <w:szCs w:val="20"/>
              </w:rPr>
              <w:t>2</w:t>
            </w:r>
          </w:p>
        </w:tc>
        <w:tc>
          <w:tcPr>
            <w:tcW w:w="8627" w:type="dxa"/>
          </w:tcPr>
          <w:p w14:paraId="155E3411" w14:textId="77777777" w:rsidR="000F1E18" w:rsidRPr="00787806" w:rsidRDefault="000F1E18" w:rsidP="00652C3E">
            <w:pPr>
              <w:pStyle w:val="Pa15"/>
              <w:rPr>
                <w:color w:val="000000"/>
                <w:sz w:val="20"/>
                <w:szCs w:val="20"/>
              </w:rPr>
            </w:pPr>
            <w:r w:rsidRPr="00787806">
              <w:rPr>
                <w:color w:val="000000"/>
                <w:sz w:val="20"/>
                <w:szCs w:val="20"/>
              </w:rPr>
              <w:t xml:space="preserve">There are formal partnerships established between providers of CYP services. </w:t>
            </w:r>
          </w:p>
          <w:p w14:paraId="5A003E2D" w14:textId="77777777" w:rsidR="000F1E18" w:rsidRPr="00787806" w:rsidRDefault="000F1E18" w:rsidP="00652C3E">
            <w:pPr>
              <w:rPr>
                <w:rFonts w:cs="Arial"/>
                <w:sz w:val="20"/>
                <w:szCs w:val="20"/>
              </w:rPr>
            </w:pPr>
          </w:p>
          <w:p w14:paraId="565E218F" w14:textId="77777777" w:rsidR="000F1E18" w:rsidRPr="00787806" w:rsidRDefault="000F1E18" w:rsidP="00652C3E">
            <w:pPr>
              <w:pStyle w:val="Pa15"/>
              <w:rPr>
                <w:color w:val="000000"/>
                <w:sz w:val="20"/>
                <w:szCs w:val="20"/>
              </w:rPr>
            </w:pPr>
            <w:r w:rsidRPr="00787806">
              <w:rPr>
                <w:color w:val="000000"/>
                <w:sz w:val="20"/>
                <w:szCs w:val="20"/>
              </w:rPr>
              <w:t xml:space="preserve">There is demonstration of a </w:t>
            </w:r>
            <w:r w:rsidRPr="00787806">
              <w:rPr>
                <w:b/>
                <w:bCs/>
                <w:color w:val="000000"/>
                <w:sz w:val="20"/>
                <w:szCs w:val="20"/>
              </w:rPr>
              <w:t xml:space="preserve">commitment to work within a multidisciplinary** network of care </w:t>
            </w:r>
            <w:r w:rsidRPr="00787806">
              <w:rPr>
                <w:color w:val="000000"/>
                <w:sz w:val="20"/>
                <w:szCs w:val="20"/>
              </w:rPr>
              <w:t xml:space="preserve">across the pathway that focusses on children with asthma and links providers, commissioners, public health and local authorities with CYP and their families. </w:t>
            </w:r>
          </w:p>
          <w:p w14:paraId="743A4349" w14:textId="77777777" w:rsidR="000F1E18" w:rsidRPr="00787806" w:rsidRDefault="000F1E18" w:rsidP="00652C3E">
            <w:pPr>
              <w:pStyle w:val="Pa15"/>
              <w:rPr>
                <w:color w:val="000000"/>
                <w:sz w:val="20"/>
                <w:szCs w:val="20"/>
              </w:rPr>
            </w:pPr>
            <w:r w:rsidRPr="00787806">
              <w:rPr>
                <w:color w:val="000000"/>
                <w:sz w:val="20"/>
                <w:szCs w:val="20"/>
              </w:rPr>
              <w:t xml:space="preserve">The networks develop shared pathways, protocols and consider workforce planning. </w:t>
            </w:r>
          </w:p>
          <w:p w14:paraId="7A344DA3" w14:textId="77777777" w:rsidR="000F1E18" w:rsidRPr="00787806" w:rsidRDefault="000F1E18" w:rsidP="00652C3E">
            <w:pPr>
              <w:rPr>
                <w:rFonts w:cs="Arial"/>
                <w:sz w:val="20"/>
                <w:szCs w:val="20"/>
              </w:rPr>
            </w:pPr>
            <w:r w:rsidRPr="00787806">
              <w:rPr>
                <w:rFonts w:cs="Arial"/>
                <w:color w:val="000000"/>
                <w:sz w:val="20"/>
                <w:szCs w:val="20"/>
              </w:rPr>
              <w:t xml:space="preserve">There is evidence of collaboration between all sectors including local children’s safeguarding boards. </w:t>
            </w:r>
          </w:p>
        </w:tc>
      </w:tr>
      <w:tr w:rsidR="000F1E18" w:rsidRPr="00787806" w14:paraId="572602B2" w14:textId="77777777" w:rsidTr="000F1E18">
        <w:tc>
          <w:tcPr>
            <w:tcW w:w="440" w:type="dxa"/>
          </w:tcPr>
          <w:p w14:paraId="3BD29DE2" w14:textId="77777777" w:rsidR="000F1E18" w:rsidRPr="00787806" w:rsidRDefault="000F1E18" w:rsidP="00652C3E">
            <w:pPr>
              <w:rPr>
                <w:rFonts w:cs="Arial"/>
                <w:sz w:val="20"/>
                <w:szCs w:val="20"/>
              </w:rPr>
            </w:pPr>
            <w:r w:rsidRPr="00787806">
              <w:rPr>
                <w:rFonts w:cs="Arial"/>
                <w:sz w:val="20"/>
                <w:szCs w:val="20"/>
              </w:rPr>
              <w:t>3</w:t>
            </w:r>
          </w:p>
        </w:tc>
        <w:tc>
          <w:tcPr>
            <w:tcW w:w="8627" w:type="dxa"/>
          </w:tcPr>
          <w:p w14:paraId="19FFCC2F" w14:textId="77777777" w:rsidR="000F1E18" w:rsidRPr="00787806" w:rsidRDefault="000F1E18" w:rsidP="00652C3E">
            <w:pPr>
              <w:rPr>
                <w:rFonts w:cs="Arial"/>
                <w:sz w:val="20"/>
                <w:szCs w:val="20"/>
              </w:rPr>
            </w:pPr>
            <w:r w:rsidRPr="00787806">
              <w:rPr>
                <w:rFonts w:cs="Arial"/>
                <w:sz w:val="20"/>
                <w:szCs w:val="20"/>
              </w:rPr>
              <w:t xml:space="preserve">There is a programme of audit and ongoing improvement within each service, including input into the national severe asthma data registry, annual British Thoracic Society (BTS) paediatric asthma audit and any future national asthma registry. </w:t>
            </w:r>
          </w:p>
        </w:tc>
      </w:tr>
      <w:tr w:rsidR="000F1E18" w:rsidRPr="00787806" w14:paraId="672B3E06" w14:textId="77777777" w:rsidTr="000F1E18">
        <w:tc>
          <w:tcPr>
            <w:tcW w:w="440" w:type="dxa"/>
          </w:tcPr>
          <w:p w14:paraId="684246B8" w14:textId="77777777" w:rsidR="000F1E18" w:rsidRPr="00787806" w:rsidRDefault="000F1E18" w:rsidP="00652C3E">
            <w:pPr>
              <w:rPr>
                <w:rFonts w:cs="Arial"/>
                <w:sz w:val="20"/>
                <w:szCs w:val="20"/>
              </w:rPr>
            </w:pPr>
            <w:r w:rsidRPr="00787806">
              <w:rPr>
                <w:rFonts w:cs="Arial"/>
                <w:sz w:val="20"/>
                <w:szCs w:val="20"/>
              </w:rPr>
              <w:t>4</w:t>
            </w:r>
          </w:p>
        </w:tc>
        <w:tc>
          <w:tcPr>
            <w:tcW w:w="8627" w:type="dxa"/>
          </w:tcPr>
          <w:p w14:paraId="519FFBCD" w14:textId="77777777" w:rsidR="000F1E18" w:rsidRPr="00787806" w:rsidRDefault="000F1E18" w:rsidP="00652C3E">
            <w:pPr>
              <w:rPr>
                <w:rFonts w:cs="Arial"/>
                <w:sz w:val="20"/>
                <w:szCs w:val="20"/>
              </w:rPr>
            </w:pPr>
            <w:r w:rsidRPr="00787806">
              <w:rPr>
                <w:rFonts w:cs="Arial"/>
                <w:sz w:val="20"/>
                <w:szCs w:val="20"/>
              </w:rPr>
              <w:t xml:space="preserve">The organisation has, or is moving towards, a strategy ensuring communication/ interoperability between diverse IT systems in hospital, community, pharmacy and any CYP healthcare setting. </w:t>
            </w:r>
          </w:p>
          <w:p w14:paraId="018BC417" w14:textId="77777777" w:rsidR="000F1E18" w:rsidRPr="00787806" w:rsidRDefault="000F1E18" w:rsidP="00652C3E">
            <w:pPr>
              <w:rPr>
                <w:rFonts w:cs="Arial"/>
                <w:sz w:val="20"/>
                <w:szCs w:val="20"/>
              </w:rPr>
            </w:pPr>
            <w:r w:rsidRPr="00787806">
              <w:rPr>
                <w:rFonts w:cs="Arial"/>
                <w:sz w:val="20"/>
                <w:szCs w:val="20"/>
              </w:rPr>
              <w:t xml:space="preserve">It uses a unified clinical record throughout the patient’s journey, commenced at the point of entry, which is accessible by all healthcare professionals and all specialties throughout the care pathway and allows for service audit. </w:t>
            </w:r>
          </w:p>
          <w:p w14:paraId="69EE46F2" w14:textId="77777777" w:rsidR="000F1E18" w:rsidRPr="00787806" w:rsidRDefault="000F1E18" w:rsidP="00652C3E">
            <w:pPr>
              <w:rPr>
                <w:rFonts w:cs="Arial"/>
                <w:sz w:val="20"/>
                <w:szCs w:val="20"/>
              </w:rPr>
            </w:pPr>
          </w:p>
          <w:p w14:paraId="7524B2A4" w14:textId="77777777" w:rsidR="000F1E18" w:rsidRPr="00787806" w:rsidRDefault="000F1E18" w:rsidP="00652C3E">
            <w:pPr>
              <w:rPr>
                <w:rFonts w:cs="Arial"/>
                <w:sz w:val="20"/>
                <w:szCs w:val="20"/>
              </w:rPr>
            </w:pPr>
            <w:r w:rsidRPr="00787806">
              <w:rPr>
                <w:rFonts w:cs="Arial"/>
                <w:sz w:val="20"/>
                <w:szCs w:val="20"/>
              </w:rPr>
              <w:t>Cultural beliefs of the child and family must be taken into consideration.</w:t>
            </w:r>
          </w:p>
        </w:tc>
      </w:tr>
      <w:tr w:rsidR="000F1E18" w:rsidRPr="00787806" w14:paraId="0071044F" w14:textId="77777777" w:rsidTr="000F1E18">
        <w:tc>
          <w:tcPr>
            <w:tcW w:w="440" w:type="dxa"/>
          </w:tcPr>
          <w:p w14:paraId="7B22BED7" w14:textId="77777777" w:rsidR="000F1E18" w:rsidRPr="00787806" w:rsidRDefault="000F1E18" w:rsidP="00652C3E">
            <w:pPr>
              <w:rPr>
                <w:rFonts w:cs="Arial"/>
                <w:sz w:val="20"/>
                <w:szCs w:val="20"/>
              </w:rPr>
            </w:pPr>
            <w:r w:rsidRPr="00787806">
              <w:rPr>
                <w:rFonts w:cs="Arial"/>
                <w:sz w:val="20"/>
                <w:szCs w:val="20"/>
              </w:rPr>
              <w:t>6</w:t>
            </w:r>
          </w:p>
        </w:tc>
        <w:tc>
          <w:tcPr>
            <w:tcW w:w="8627" w:type="dxa"/>
          </w:tcPr>
          <w:p w14:paraId="7F002521" w14:textId="77777777" w:rsidR="000F1E18" w:rsidRPr="00787806" w:rsidRDefault="000F1E18" w:rsidP="00652C3E">
            <w:pPr>
              <w:rPr>
                <w:rFonts w:cs="Arial"/>
                <w:sz w:val="20"/>
                <w:szCs w:val="20"/>
              </w:rPr>
            </w:pPr>
            <w:r w:rsidRPr="00787806">
              <w:rPr>
                <w:rFonts w:cs="Arial"/>
                <w:sz w:val="20"/>
                <w:szCs w:val="20"/>
              </w:rPr>
              <w:t xml:space="preserve">Every child has an assessment of the triggers for their wheeze and is educated about how to deal with this. CYP with asthma should be screened for other atopic comorbidities, particularly allergic rhinitis and food allergy. </w:t>
            </w:r>
          </w:p>
          <w:p w14:paraId="439D59E6" w14:textId="77777777" w:rsidR="000F1E18" w:rsidRPr="00787806" w:rsidRDefault="000F1E18" w:rsidP="00652C3E">
            <w:pPr>
              <w:rPr>
                <w:rFonts w:cs="Arial"/>
                <w:sz w:val="20"/>
                <w:szCs w:val="20"/>
              </w:rPr>
            </w:pPr>
          </w:p>
          <w:p w14:paraId="068EB096" w14:textId="77777777" w:rsidR="000F1E18" w:rsidRPr="00787806" w:rsidRDefault="000F1E18" w:rsidP="00652C3E">
            <w:pPr>
              <w:rPr>
                <w:rFonts w:cs="Arial"/>
                <w:sz w:val="20"/>
                <w:szCs w:val="20"/>
              </w:rPr>
            </w:pPr>
            <w:r w:rsidRPr="00787806">
              <w:rPr>
                <w:rFonts w:cs="Arial"/>
                <w:sz w:val="20"/>
                <w:szCs w:val="20"/>
              </w:rPr>
              <w:t>There is access to a paediatric allergy service for assessment and appropriate management including adrenaline auto injector device prescription and training if required</w:t>
            </w:r>
          </w:p>
        </w:tc>
      </w:tr>
      <w:tr w:rsidR="000F1E18" w:rsidRPr="00787806" w14:paraId="483827B0" w14:textId="77777777" w:rsidTr="000F1E18">
        <w:tc>
          <w:tcPr>
            <w:tcW w:w="440" w:type="dxa"/>
          </w:tcPr>
          <w:p w14:paraId="0ABEFF27" w14:textId="77777777" w:rsidR="000F1E18" w:rsidRPr="00787806" w:rsidRDefault="000F1E18" w:rsidP="00652C3E">
            <w:pPr>
              <w:rPr>
                <w:rFonts w:cs="Arial"/>
                <w:sz w:val="20"/>
                <w:szCs w:val="20"/>
              </w:rPr>
            </w:pPr>
            <w:r w:rsidRPr="00787806">
              <w:rPr>
                <w:rFonts w:cs="Arial"/>
                <w:sz w:val="20"/>
                <w:szCs w:val="20"/>
              </w:rPr>
              <w:t>7</w:t>
            </w:r>
          </w:p>
        </w:tc>
        <w:tc>
          <w:tcPr>
            <w:tcW w:w="8627" w:type="dxa"/>
          </w:tcPr>
          <w:p w14:paraId="5C4F3457" w14:textId="77777777" w:rsidR="000F1E18" w:rsidRPr="00787806" w:rsidRDefault="000F1E18" w:rsidP="00652C3E">
            <w:pPr>
              <w:rPr>
                <w:rFonts w:cs="Arial"/>
                <w:sz w:val="20"/>
                <w:szCs w:val="20"/>
              </w:rPr>
            </w:pPr>
            <w:r w:rsidRPr="00787806">
              <w:rPr>
                <w:rFonts w:cs="Arial"/>
                <w:sz w:val="20"/>
                <w:szCs w:val="20"/>
              </w:rPr>
              <w:t xml:space="preserve">Consultations promote healthy lifestyles including assessment of long term health needs e.g. </w:t>
            </w:r>
          </w:p>
          <w:p w14:paraId="6597C349" w14:textId="0156A01C" w:rsidR="000F1E18" w:rsidRPr="00787806" w:rsidRDefault="000F1E18" w:rsidP="00652C3E">
            <w:pPr>
              <w:pStyle w:val="ListParagraph"/>
              <w:numPr>
                <w:ilvl w:val="0"/>
                <w:numId w:val="28"/>
              </w:numPr>
              <w:contextualSpacing/>
              <w:rPr>
                <w:rFonts w:ascii="Arial" w:hAnsi="Arial" w:cs="Arial"/>
                <w:sz w:val="20"/>
                <w:szCs w:val="20"/>
              </w:rPr>
            </w:pPr>
            <w:r w:rsidRPr="00787806">
              <w:rPr>
                <w:rFonts w:ascii="Arial" w:hAnsi="Arial" w:cs="Arial"/>
                <w:sz w:val="20"/>
                <w:szCs w:val="20"/>
              </w:rPr>
              <w:t xml:space="preserve">Systemic approach </w:t>
            </w:r>
            <w:r>
              <w:rPr>
                <w:rFonts w:ascii="Arial" w:hAnsi="Arial" w:cs="Arial"/>
                <w:sz w:val="20"/>
                <w:szCs w:val="20"/>
              </w:rPr>
              <w:t>to obesity (growth measurement</w:t>
            </w:r>
            <w:r w:rsidRPr="00787806">
              <w:rPr>
                <w:rFonts w:ascii="Arial" w:hAnsi="Arial" w:cs="Arial"/>
                <w:sz w:val="20"/>
                <w:szCs w:val="20"/>
              </w:rPr>
              <w:t>)</w:t>
            </w:r>
          </w:p>
          <w:p w14:paraId="0A2BA93B" w14:textId="77777777" w:rsidR="000F1E18" w:rsidRPr="00787806" w:rsidRDefault="000F1E18" w:rsidP="00652C3E">
            <w:pPr>
              <w:pStyle w:val="ListParagraph"/>
              <w:numPr>
                <w:ilvl w:val="0"/>
                <w:numId w:val="28"/>
              </w:numPr>
              <w:contextualSpacing/>
              <w:rPr>
                <w:rFonts w:ascii="Arial" w:hAnsi="Arial" w:cs="Arial"/>
                <w:sz w:val="20"/>
                <w:szCs w:val="20"/>
              </w:rPr>
            </w:pPr>
            <w:r w:rsidRPr="00787806">
              <w:rPr>
                <w:rFonts w:ascii="Arial" w:hAnsi="Arial" w:cs="Arial"/>
                <w:sz w:val="20"/>
                <w:szCs w:val="20"/>
              </w:rPr>
              <w:t xml:space="preserve">Assessment of living conditions and housing freed from damp and mould, alcohol, drugs and smoking </w:t>
            </w:r>
          </w:p>
          <w:p w14:paraId="4807EA84" w14:textId="77777777" w:rsidR="000F1E18" w:rsidRPr="00787806" w:rsidRDefault="000F1E18" w:rsidP="00652C3E">
            <w:pPr>
              <w:rPr>
                <w:rFonts w:cs="Arial"/>
                <w:sz w:val="20"/>
                <w:szCs w:val="20"/>
              </w:rPr>
            </w:pPr>
            <w:r w:rsidRPr="00787806">
              <w:rPr>
                <w:rFonts w:cs="Arial"/>
                <w:sz w:val="20"/>
                <w:szCs w:val="20"/>
              </w:rPr>
              <w:t>Every child and their family are assessed at health or social care encounters for their exposure to smoking either actively or passively (including e-cigarettes). They should be given advice and referred to smoking cessation clinics</w:t>
            </w:r>
          </w:p>
        </w:tc>
      </w:tr>
      <w:tr w:rsidR="000F1E18" w:rsidRPr="00787806" w14:paraId="7ABBDF6B" w14:textId="77777777" w:rsidTr="00E376C7">
        <w:tc>
          <w:tcPr>
            <w:tcW w:w="9067" w:type="dxa"/>
            <w:gridSpan w:val="2"/>
            <w:shd w:val="clear" w:color="auto" w:fill="244061" w:themeFill="accent1" w:themeFillShade="80"/>
          </w:tcPr>
          <w:p w14:paraId="28505377" w14:textId="2788CD76" w:rsidR="000F1E18" w:rsidRPr="00787806" w:rsidRDefault="000F1E18" w:rsidP="00652C3E">
            <w:pPr>
              <w:jc w:val="center"/>
              <w:rPr>
                <w:rFonts w:cs="Arial"/>
                <w:b/>
                <w:sz w:val="20"/>
                <w:szCs w:val="20"/>
              </w:rPr>
            </w:pPr>
            <w:r w:rsidRPr="00787806">
              <w:rPr>
                <w:rFonts w:cs="Arial"/>
                <w:b/>
                <w:sz w:val="20"/>
                <w:szCs w:val="20"/>
              </w:rPr>
              <w:t>PATIENT AND FAMILY SUPPORT, INFORMATION PROVISION AND EXPERIENCE</w:t>
            </w:r>
          </w:p>
        </w:tc>
      </w:tr>
      <w:tr w:rsidR="000F1E18" w:rsidRPr="00787806" w14:paraId="14FC82C9" w14:textId="77777777" w:rsidTr="000F1E18">
        <w:tc>
          <w:tcPr>
            <w:tcW w:w="440" w:type="dxa"/>
          </w:tcPr>
          <w:p w14:paraId="14770F60" w14:textId="77777777" w:rsidR="000F1E18" w:rsidRPr="00787806" w:rsidRDefault="000F1E18" w:rsidP="00652C3E">
            <w:pPr>
              <w:rPr>
                <w:rFonts w:cs="Arial"/>
                <w:sz w:val="20"/>
                <w:szCs w:val="20"/>
              </w:rPr>
            </w:pPr>
            <w:r w:rsidRPr="00787806">
              <w:rPr>
                <w:rFonts w:cs="Arial"/>
                <w:sz w:val="20"/>
                <w:szCs w:val="20"/>
              </w:rPr>
              <w:t>9</w:t>
            </w:r>
          </w:p>
        </w:tc>
        <w:tc>
          <w:tcPr>
            <w:tcW w:w="8627" w:type="dxa"/>
          </w:tcPr>
          <w:p w14:paraId="369580F6" w14:textId="77777777" w:rsidR="000F1E18" w:rsidRPr="00787806" w:rsidRDefault="000F1E18" w:rsidP="00652C3E">
            <w:pPr>
              <w:rPr>
                <w:rFonts w:cs="Arial"/>
                <w:sz w:val="20"/>
                <w:szCs w:val="20"/>
              </w:rPr>
            </w:pPr>
            <w:r w:rsidRPr="00787806">
              <w:rPr>
                <w:rFonts w:cs="Arial"/>
                <w:sz w:val="20"/>
                <w:szCs w:val="20"/>
              </w:rPr>
              <w:t>CYP and their families are actively involved in reviewing local service provision and giving feedback on service to improve patient experience</w:t>
            </w:r>
          </w:p>
        </w:tc>
      </w:tr>
      <w:tr w:rsidR="000F1E18" w:rsidRPr="00787806" w14:paraId="3AB480BC" w14:textId="77777777" w:rsidTr="000F1E18">
        <w:tc>
          <w:tcPr>
            <w:tcW w:w="440" w:type="dxa"/>
          </w:tcPr>
          <w:p w14:paraId="363223A6" w14:textId="77777777" w:rsidR="000F1E18" w:rsidRPr="00787806" w:rsidRDefault="000F1E18" w:rsidP="00652C3E">
            <w:pPr>
              <w:rPr>
                <w:rFonts w:cs="Arial"/>
                <w:sz w:val="20"/>
                <w:szCs w:val="20"/>
              </w:rPr>
            </w:pPr>
            <w:r w:rsidRPr="00787806">
              <w:rPr>
                <w:rFonts w:cs="Arial"/>
                <w:sz w:val="20"/>
                <w:szCs w:val="20"/>
              </w:rPr>
              <w:t>10</w:t>
            </w:r>
          </w:p>
        </w:tc>
        <w:tc>
          <w:tcPr>
            <w:tcW w:w="8627" w:type="dxa"/>
          </w:tcPr>
          <w:p w14:paraId="3C8E6DD9" w14:textId="77777777" w:rsidR="000F1E18" w:rsidRPr="00787806" w:rsidRDefault="000F1E18" w:rsidP="00652C3E">
            <w:pPr>
              <w:rPr>
                <w:rFonts w:cs="Arial"/>
                <w:sz w:val="20"/>
                <w:szCs w:val="20"/>
              </w:rPr>
            </w:pPr>
            <w:r w:rsidRPr="00787806">
              <w:rPr>
                <w:rFonts w:cs="Arial"/>
                <w:sz w:val="20"/>
                <w:szCs w:val="20"/>
              </w:rPr>
              <w:t>The organisation participated in route NHS surveys for CYP (E.g. CQC National Inpatient Survey, Friends and Family Test and action plans reviewed by network)</w:t>
            </w:r>
          </w:p>
        </w:tc>
      </w:tr>
      <w:tr w:rsidR="000F1E18" w:rsidRPr="00787806" w14:paraId="6E521E36" w14:textId="77777777" w:rsidTr="000F1E18">
        <w:tc>
          <w:tcPr>
            <w:tcW w:w="440" w:type="dxa"/>
          </w:tcPr>
          <w:p w14:paraId="39BB9067" w14:textId="77777777" w:rsidR="000F1E18" w:rsidRPr="00787806" w:rsidRDefault="000F1E18" w:rsidP="00652C3E">
            <w:pPr>
              <w:rPr>
                <w:rFonts w:cs="Arial"/>
                <w:sz w:val="20"/>
                <w:szCs w:val="20"/>
              </w:rPr>
            </w:pPr>
            <w:r w:rsidRPr="00787806">
              <w:rPr>
                <w:rFonts w:cs="Arial"/>
                <w:sz w:val="20"/>
                <w:szCs w:val="20"/>
              </w:rPr>
              <w:t>11</w:t>
            </w:r>
          </w:p>
        </w:tc>
        <w:tc>
          <w:tcPr>
            <w:tcW w:w="8627" w:type="dxa"/>
          </w:tcPr>
          <w:p w14:paraId="6B9F8CAB" w14:textId="77777777" w:rsidR="000F1E18" w:rsidRPr="00787806" w:rsidRDefault="000F1E18" w:rsidP="00652C3E">
            <w:pPr>
              <w:rPr>
                <w:rFonts w:cs="Arial"/>
                <w:sz w:val="20"/>
                <w:szCs w:val="20"/>
              </w:rPr>
            </w:pPr>
            <w:r w:rsidRPr="00787806">
              <w:rPr>
                <w:rFonts w:cs="Arial"/>
                <w:sz w:val="20"/>
                <w:szCs w:val="20"/>
              </w:rPr>
              <w:t xml:space="preserve">CYP and their families receive sufficient information, education and support to encourage and enable them to actively participate in all aspects of their care. Information is tailored to their needs in an accessible format (e.g. written info may include pictures, symbols, large print, Braille and different languages). This will apply throughout the care pathway into schools and community settings </w:t>
            </w:r>
          </w:p>
        </w:tc>
      </w:tr>
      <w:tr w:rsidR="000F1E18" w:rsidRPr="00787806" w14:paraId="19F68FA7" w14:textId="77777777" w:rsidTr="000F1E18">
        <w:tc>
          <w:tcPr>
            <w:tcW w:w="440" w:type="dxa"/>
          </w:tcPr>
          <w:p w14:paraId="766EC8F4" w14:textId="77777777" w:rsidR="000F1E18" w:rsidRPr="00787806" w:rsidRDefault="000F1E18" w:rsidP="00652C3E">
            <w:pPr>
              <w:rPr>
                <w:rFonts w:cs="Arial"/>
                <w:sz w:val="20"/>
                <w:szCs w:val="20"/>
              </w:rPr>
            </w:pPr>
            <w:r w:rsidRPr="00787806">
              <w:rPr>
                <w:rFonts w:cs="Arial"/>
                <w:sz w:val="20"/>
                <w:szCs w:val="20"/>
              </w:rPr>
              <w:t>13</w:t>
            </w:r>
          </w:p>
        </w:tc>
        <w:tc>
          <w:tcPr>
            <w:tcW w:w="8627" w:type="dxa"/>
          </w:tcPr>
          <w:p w14:paraId="132037F2" w14:textId="77777777" w:rsidR="000F1E18" w:rsidRPr="00787806" w:rsidRDefault="000F1E18" w:rsidP="00652C3E">
            <w:pPr>
              <w:rPr>
                <w:rFonts w:cs="Arial"/>
                <w:sz w:val="20"/>
                <w:szCs w:val="20"/>
              </w:rPr>
            </w:pPr>
            <w:r w:rsidRPr="00787806">
              <w:rPr>
                <w:rFonts w:cs="Arial"/>
                <w:sz w:val="20"/>
                <w:szCs w:val="20"/>
              </w:rPr>
              <w:t>NICE Statement 4: People with asthma are given specific training and assessment in inhaler technique before starting any new inhaler treatment (should be age appropriate)</w:t>
            </w:r>
          </w:p>
        </w:tc>
      </w:tr>
      <w:tr w:rsidR="000F1E18" w:rsidRPr="00787806" w14:paraId="2F43D6D1" w14:textId="77777777" w:rsidTr="00E376C7">
        <w:tc>
          <w:tcPr>
            <w:tcW w:w="9067" w:type="dxa"/>
            <w:gridSpan w:val="2"/>
            <w:shd w:val="clear" w:color="auto" w:fill="244061" w:themeFill="accent1" w:themeFillShade="80"/>
          </w:tcPr>
          <w:p w14:paraId="23D130A6" w14:textId="76392D02" w:rsidR="000F1E18" w:rsidRPr="00787806" w:rsidRDefault="000F1E18" w:rsidP="00652C3E">
            <w:pPr>
              <w:jc w:val="center"/>
              <w:rPr>
                <w:rFonts w:cs="Arial"/>
                <w:b/>
                <w:sz w:val="20"/>
                <w:szCs w:val="20"/>
              </w:rPr>
            </w:pPr>
            <w:r w:rsidRPr="00787806">
              <w:rPr>
                <w:rFonts w:cs="Arial"/>
                <w:b/>
                <w:sz w:val="20"/>
                <w:szCs w:val="20"/>
              </w:rPr>
              <w:t>OUT OF HOSPITAL CARE</w:t>
            </w:r>
          </w:p>
        </w:tc>
      </w:tr>
      <w:tr w:rsidR="000F1E18" w:rsidRPr="00787806" w14:paraId="689F917F" w14:textId="77777777" w:rsidTr="000F1E18">
        <w:tc>
          <w:tcPr>
            <w:tcW w:w="440" w:type="dxa"/>
          </w:tcPr>
          <w:p w14:paraId="408343D5" w14:textId="77777777" w:rsidR="000F1E18" w:rsidRPr="00787806" w:rsidRDefault="000F1E18" w:rsidP="00652C3E">
            <w:pPr>
              <w:rPr>
                <w:rFonts w:cs="Arial"/>
                <w:sz w:val="20"/>
                <w:szCs w:val="20"/>
              </w:rPr>
            </w:pPr>
            <w:r w:rsidRPr="00787806">
              <w:rPr>
                <w:rFonts w:cs="Arial"/>
                <w:sz w:val="20"/>
                <w:szCs w:val="20"/>
              </w:rPr>
              <w:t>15</w:t>
            </w:r>
          </w:p>
        </w:tc>
        <w:tc>
          <w:tcPr>
            <w:tcW w:w="8627" w:type="dxa"/>
          </w:tcPr>
          <w:p w14:paraId="06CE1BC6" w14:textId="77777777" w:rsidR="000F1E18" w:rsidRPr="00787806" w:rsidRDefault="000F1E18" w:rsidP="00652C3E">
            <w:pPr>
              <w:rPr>
                <w:rFonts w:cs="Arial"/>
                <w:sz w:val="20"/>
                <w:szCs w:val="20"/>
              </w:rPr>
            </w:pPr>
            <w:r w:rsidRPr="00787806">
              <w:rPr>
                <w:rFonts w:cs="Arial"/>
                <w:sz w:val="20"/>
                <w:szCs w:val="20"/>
              </w:rPr>
              <w:t>NICE Statement 6: People with asthma who present with respiratory symptoms receive an assessment of their asthma control</w:t>
            </w:r>
          </w:p>
        </w:tc>
      </w:tr>
      <w:tr w:rsidR="000F1E18" w:rsidRPr="00787806" w14:paraId="3E3A2756" w14:textId="77777777" w:rsidTr="00E376C7">
        <w:tc>
          <w:tcPr>
            <w:tcW w:w="9067" w:type="dxa"/>
            <w:gridSpan w:val="2"/>
            <w:shd w:val="clear" w:color="auto" w:fill="244061" w:themeFill="accent1" w:themeFillShade="80"/>
          </w:tcPr>
          <w:p w14:paraId="3917B1DC" w14:textId="59A4542B" w:rsidR="000F1E18" w:rsidRPr="000F1E18" w:rsidRDefault="000F1E18" w:rsidP="00652C3E">
            <w:pPr>
              <w:jc w:val="center"/>
              <w:rPr>
                <w:rFonts w:cs="Arial"/>
                <w:b/>
                <w:sz w:val="20"/>
                <w:szCs w:val="20"/>
              </w:rPr>
            </w:pPr>
            <w:r w:rsidRPr="000F1E18">
              <w:rPr>
                <w:rFonts w:cs="Arial"/>
                <w:b/>
                <w:sz w:val="20"/>
                <w:szCs w:val="20"/>
              </w:rPr>
              <w:t>ACUTE CARE</w:t>
            </w:r>
          </w:p>
        </w:tc>
      </w:tr>
      <w:tr w:rsidR="000F1E18" w:rsidRPr="00787806" w14:paraId="465271BA" w14:textId="77777777" w:rsidTr="000F1E18">
        <w:tc>
          <w:tcPr>
            <w:tcW w:w="440" w:type="dxa"/>
          </w:tcPr>
          <w:p w14:paraId="5803F604" w14:textId="77777777" w:rsidR="000F1E18" w:rsidRPr="00787806" w:rsidRDefault="000F1E18" w:rsidP="00652C3E">
            <w:pPr>
              <w:rPr>
                <w:rFonts w:cs="Arial"/>
                <w:sz w:val="20"/>
                <w:szCs w:val="20"/>
              </w:rPr>
            </w:pPr>
            <w:r w:rsidRPr="00787806">
              <w:rPr>
                <w:rFonts w:cs="Arial"/>
                <w:sz w:val="20"/>
                <w:szCs w:val="20"/>
              </w:rPr>
              <w:t>19</w:t>
            </w:r>
          </w:p>
        </w:tc>
        <w:tc>
          <w:tcPr>
            <w:tcW w:w="8627" w:type="dxa"/>
          </w:tcPr>
          <w:p w14:paraId="2B01E73F" w14:textId="77777777" w:rsidR="000F1E18" w:rsidRPr="00787806" w:rsidRDefault="000F1E18" w:rsidP="00652C3E">
            <w:pPr>
              <w:rPr>
                <w:rFonts w:cs="Arial"/>
                <w:sz w:val="20"/>
                <w:szCs w:val="20"/>
              </w:rPr>
            </w:pPr>
            <w:r w:rsidRPr="00787806">
              <w:rPr>
                <w:rFonts w:cs="Arial"/>
                <w:sz w:val="20"/>
                <w:szCs w:val="20"/>
              </w:rPr>
              <w:t>The organisation complies with existing standards e.g. the London acute care standards for CYP (incorporating the London Quality Standards) and safeguarding policies</w:t>
            </w:r>
          </w:p>
        </w:tc>
      </w:tr>
      <w:tr w:rsidR="000F1E18" w:rsidRPr="00787806" w14:paraId="76355242" w14:textId="77777777" w:rsidTr="000F1E18">
        <w:tc>
          <w:tcPr>
            <w:tcW w:w="440" w:type="dxa"/>
          </w:tcPr>
          <w:p w14:paraId="63E1B57A" w14:textId="77777777" w:rsidR="000F1E18" w:rsidRPr="00787806" w:rsidRDefault="000F1E18" w:rsidP="00652C3E">
            <w:pPr>
              <w:rPr>
                <w:rFonts w:cs="Arial"/>
                <w:sz w:val="20"/>
                <w:szCs w:val="20"/>
              </w:rPr>
            </w:pPr>
            <w:r w:rsidRPr="00787806">
              <w:rPr>
                <w:rFonts w:cs="Arial"/>
                <w:sz w:val="20"/>
                <w:szCs w:val="20"/>
              </w:rPr>
              <w:t>20</w:t>
            </w:r>
          </w:p>
        </w:tc>
        <w:tc>
          <w:tcPr>
            <w:tcW w:w="8627" w:type="dxa"/>
          </w:tcPr>
          <w:p w14:paraId="64FBF00C" w14:textId="77777777" w:rsidR="000F1E18" w:rsidRPr="00787806" w:rsidRDefault="000F1E18" w:rsidP="00652C3E">
            <w:pPr>
              <w:rPr>
                <w:rFonts w:cs="Arial"/>
                <w:sz w:val="20"/>
                <w:szCs w:val="20"/>
              </w:rPr>
            </w:pPr>
            <w:r w:rsidRPr="00787806">
              <w:rPr>
                <w:rFonts w:cs="Arial"/>
                <w:sz w:val="20"/>
                <w:szCs w:val="20"/>
              </w:rPr>
              <w:t xml:space="preserve">All CYP who present in an emergency are managed according to local policies and protocols and NICE guidance which incorporate acute management, education, ongoing treatment and discharge arrangements, including ensuring communication with community care electronically within 24 hours. </w:t>
            </w:r>
          </w:p>
        </w:tc>
      </w:tr>
      <w:tr w:rsidR="000F1E18" w:rsidRPr="00787806" w14:paraId="021EDB25" w14:textId="77777777" w:rsidTr="00E376C7">
        <w:tc>
          <w:tcPr>
            <w:tcW w:w="9067" w:type="dxa"/>
            <w:gridSpan w:val="2"/>
            <w:shd w:val="clear" w:color="auto" w:fill="244061" w:themeFill="accent1" w:themeFillShade="80"/>
          </w:tcPr>
          <w:p w14:paraId="2EB37C46" w14:textId="44CDFFE5" w:rsidR="000F1E18" w:rsidRPr="00787806" w:rsidRDefault="000F1E18" w:rsidP="00652C3E">
            <w:pPr>
              <w:jc w:val="center"/>
              <w:rPr>
                <w:rFonts w:cs="Arial"/>
                <w:b/>
                <w:sz w:val="20"/>
                <w:szCs w:val="20"/>
              </w:rPr>
            </w:pPr>
            <w:r w:rsidRPr="00787806">
              <w:rPr>
                <w:rFonts w:cs="Arial"/>
                <w:b/>
                <w:sz w:val="20"/>
                <w:szCs w:val="20"/>
              </w:rPr>
              <w:lastRenderedPageBreak/>
              <w:t>HIGH RISK CARE</w:t>
            </w:r>
          </w:p>
        </w:tc>
      </w:tr>
      <w:tr w:rsidR="000F1E18" w:rsidRPr="00787806" w14:paraId="70B94901" w14:textId="77777777" w:rsidTr="000F1E18">
        <w:tc>
          <w:tcPr>
            <w:tcW w:w="440" w:type="dxa"/>
          </w:tcPr>
          <w:p w14:paraId="74C9D508" w14:textId="77777777" w:rsidR="000F1E18" w:rsidRPr="00787806" w:rsidRDefault="000F1E18" w:rsidP="00652C3E">
            <w:pPr>
              <w:rPr>
                <w:rFonts w:cs="Arial"/>
                <w:sz w:val="20"/>
                <w:szCs w:val="20"/>
              </w:rPr>
            </w:pPr>
            <w:r w:rsidRPr="00787806">
              <w:rPr>
                <w:rFonts w:cs="Arial"/>
                <w:sz w:val="20"/>
                <w:szCs w:val="20"/>
              </w:rPr>
              <w:t>24</w:t>
            </w:r>
          </w:p>
        </w:tc>
        <w:tc>
          <w:tcPr>
            <w:tcW w:w="8627" w:type="dxa"/>
          </w:tcPr>
          <w:p w14:paraId="7DFE95C2" w14:textId="77777777" w:rsidR="000F1E18" w:rsidRPr="00787806" w:rsidRDefault="000F1E18" w:rsidP="00652C3E">
            <w:pPr>
              <w:rPr>
                <w:rFonts w:cs="Arial"/>
                <w:sz w:val="20"/>
                <w:szCs w:val="20"/>
              </w:rPr>
            </w:pPr>
            <w:r w:rsidRPr="00787806">
              <w:rPr>
                <w:rFonts w:cs="Arial"/>
                <w:sz w:val="20"/>
                <w:szCs w:val="20"/>
              </w:rPr>
              <w:t>There are systems in place in acute and community care for identifying patients at high risk, poorly controlled or severe asthma and monitoring/ tracing and managing those CYP who have had in the last year:</w:t>
            </w:r>
          </w:p>
          <w:p w14:paraId="2AC41C01" w14:textId="77777777" w:rsidR="000F1E18" w:rsidRPr="00787806" w:rsidRDefault="000F1E18" w:rsidP="00652C3E">
            <w:pPr>
              <w:pStyle w:val="ListParagraph"/>
              <w:numPr>
                <w:ilvl w:val="0"/>
                <w:numId w:val="28"/>
              </w:numPr>
              <w:contextualSpacing/>
              <w:rPr>
                <w:rFonts w:ascii="Arial" w:hAnsi="Arial" w:cs="Arial"/>
                <w:sz w:val="20"/>
                <w:szCs w:val="20"/>
              </w:rPr>
            </w:pPr>
            <w:r w:rsidRPr="00787806">
              <w:rPr>
                <w:rFonts w:ascii="Arial" w:hAnsi="Arial" w:cs="Arial"/>
                <w:sz w:val="20"/>
                <w:szCs w:val="20"/>
              </w:rPr>
              <w:t>More than one admission</w:t>
            </w:r>
          </w:p>
          <w:p w14:paraId="407314D3" w14:textId="77777777" w:rsidR="000F1E18" w:rsidRPr="00787806" w:rsidRDefault="000F1E18" w:rsidP="00652C3E">
            <w:pPr>
              <w:pStyle w:val="ListParagraph"/>
              <w:numPr>
                <w:ilvl w:val="0"/>
                <w:numId w:val="28"/>
              </w:numPr>
              <w:contextualSpacing/>
              <w:rPr>
                <w:rFonts w:ascii="Arial" w:hAnsi="Arial" w:cs="Arial"/>
                <w:sz w:val="20"/>
                <w:szCs w:val="20"/>
              </w:rPr>
            </w:pPr>
            <w:r w:rsidRPr="00787806">
              <w:rPr>
                <w:rFonts w:ascii="Arial" w:hAnsi="Arial" w:cs="Arial"/>
                <w:sz w:val="20"/>
                <w:szCs w:val="20"/>
              </w:rPr>
              <w:t>Admission to HDU, ICU, PICU</w:t>
            </w:r>
          </w:p>
          <w:p w14:paraId="19F2C0EA" w14:textId="77777777" w:rsidR="000F1E18" w:rsidRPr="00787806" w:rsidRDefault="000F1E18" w:rsidP="00652C3E">
            <w:pPr>
              <w:pStyle w:val="ListParagraph"/>
              <w:numPr>
                <w:ilvl w:val="0"/>
                <w:numId w:val="28"/>
              </w:numPr>
              <w:contextualSpacing/>
              <w:rPr>
                <w:rFonts w:ascii="Arial" w:hAnsi="Arial" w:cs="Arial"/>
                <w:sz w:val="20"/>
                <w:szCs w:val="20"/>
              </w:rPr>
            </w:pPr>
            <w:r w:rsidRPr="00787806">
              <w:rPr>
                <w:rFonts w:ascii="Arial" w:hAnsi="Arial" w:cs="Arial"/>
                <w:sz w:val="20"/>
                <w:szCs w:val="20"/>
              </w:rPr>
              <w:t>Two or more attendances to the emergency department or out of hours care in the last year</w:t>
            </w:r>
          </w:p>
          <w:p w14:paraId="10DF97D1" w14:textId="77777777" w:rsidR="000F1E18" w:rsidRPr="00787806" w:rsidRDefault="000F1E18" w:rsidP="00652C3E">
            <w:pPr>
              <w:pStyle w:val="ListParagraph"/>
              <w:numPr>
                <w:ilvl w:val="0"/>
                <w:numId w:val="28"/>
              </w:numPr>
              <w:contextualSpacing/>
              <w:rPr>
                <w:rFonts w:ascii="Arial" w:hAnsi="Arial" w:cs="Arial"/>
                <w:sz w:val="20"/>
                <w:szCs w:val="20"/>
              </w:rPr>
            </w:pPr>
            <w:r w:rsidRPr="00787806">
              <w:rPr>
                <w:rFonts w:ascii="Arial" w:hAnsi="Arial" w:cs="Arial"/>
                <w:sz w:val="20"/>
                <w:szCs w:val="20"/>
              </w:rPr>
              <w:t>Two or more unscheduled visits to the GP (requiring short courses of oral steroids)</w:t>
            </w:r>
          </w:p>
          <w:p w14:paraId="6CCFF95A" w14:textId="77777777" w:rsidR="000F1E18" w:rsidRPr="00787806" w:rsidRDefault="000F1E18" w:rsidP="00652C3E">
            <w:pPr>
              <w:pStyle w:val="ListParagraph"/>
              <w:numPr>
                <w:ilvl w:val="0"/>
                <w:numId w:val="28"/>
              </w:numPr>
              <w:contextualSpacing/>
              <w:rPr>
                <w:rFonts w:ascii="Arial" w:hAnsi="Arial" w:cs="Arial"/>
                <w:sz w:val="20"/>
                <w:szCs w:val="20"/>
              </w:rPr>
            </w:pPr>
            <w:r w:rsidRPr="00787806">
              <w:rPr>
                <w:rFonts w:ascii="Arial" w:hAnsi="Arial" w:cs="Arial"/>
                <w:sz w:val="20"/>
                <w:szCs w:val="20"/>
              </w:rPr>
              <w:t>Ten or more salbutamol inhalers</w:t>
            </w:r>
          </w:p>
          <w:p w14:paraId="019DD607" w14:textId="77777777" w:rsidR="000F1E18" w:rsidRPr="00787806" w:rsidRDefault="000F1E18" w:rsidP="00652C3E">
            <w:pPr>
              <w:pStyle w:val="ListParagraph"/>
              <w:numPr>
                <w:ilvl w:val="0"/>
                <w:numId w:val="28"/>
              </w:numPr>
              <w:contextualSpacing/>
              <w:rPr>
                <w:rFonts w:ascii="Arial" w:hAnsi="Arial" w:cs="Arial"/>
                <w:sz w:val="20"/>
                <w:szCs w:val="20"/>
              </w:rPr>
            </w:pPr>
            <w:r w:rsidRPr="00787806">
              <w:rPr>
                <w:rFonts w:ascii="Arial" w:hAnsi="Arial" w:cs="Arial"/>
                <w:sz w:val="20"/>
                <w:szCs w:val="20"/>
              </w:rPr>
              <w:t>80% or less uptake of repeat preventer prescriptions</w:t>
            </w:r>
          </w:p>
        </w:tc>
      </w:tr>
      <w:tr w:rsidR="000F1E18" w:rsidRPr="00787806" w14:paraId="6B33471D" w14:textId="77777777" w:rsidTr="000F1E18">
        <w:tc>
          <w:tcPr>
            <w:tcW w:w="440" w:type="dxa"/>
          </w:tcPr>
          <w:p w14:paraId="0F328F0F" w14:textId="77777777" w:rsidR="000F1E18" w:rsidRPr="00787806" w:rsidRDefault="000F1E18" w:rsidP="00652C3E">
            <w:pPr>
              <w:rPr>
                <w:rFonts w:cs="Arial"/>
                <w:sz w:val="20"/>
                <w:szCs w:val="20"/>
              </w:rPr>
            </w:pPr>
            <w:r w:rsidRPr="00787806">
              <w:rPr>
                <w:rFonts w:cs="Arial"/>
                <w:sz w:val="20"/>
                <w:szCs w:val="20"/>
              </w:rPr>
              <w:t>25</w:t>
            </w:r>
          </w:p>
        </w:tc>
        <w:tc>
          <w:tcPr>
            <w:tcW w:w="8627" w:type="dxa"/>
          </w:tcPr>
          <w:p w14:paraId="21A6ECAC" w14:textId="77777777" w:rsidR="000F1E18" w:rsidRPr="00787806" w:rsidRDefault="000F1E18" w:rsidP="00652C3E">
            <w:pPr>
              <w:rPr>
                <w:rFonts w:cs="Arial"/>
                <w:sz w:val="20"/>
                <w:szCs w:val="20"/>
              </w:rPr>
            </w:pPr>
            <w:r w:rsidRPr="00787806">
              <w:rPr>
                <w:rFonts w:cs="Arial"/>
                <w:sz w:val="20"/>
                <w:szCs w:val="20"/>
              </w:rPr>
              <w:t>There is access to paediatric physiotherapist with an interest in dysfunctional breathing (ideally able to direct refer from primary care)</w:t>
            </w:r>
          </w:p>
        </w:tc>
      </w:tr>
      <w:tr w:rsidR="000F1E18" w:rsidRPr="00787806" w14:paraId="00C4178D" w14:textId="77777777" w:rsidTr="00E376C7">
        <w:tc>
          <w:tcPr>
            <w:tcW w:w="9067" w:type="dxa"/>
            <w:gridSpan w:val="2"/>
            <w:shd w:val="clear" w:color="auto" w:fill="244061" w:themeFill="accent1" w:themeFillShade="80"/>
          </w:tcPr>
          <w:p w14:paraId="44570182" w14:textId="621721AB" w:rsidR="000F1E18" w:rsidRPr="00787806" w:rsidRDefault="000F1E18" w:rsidP="00652C3E">
            <w:pPr>
              <w:jc w:val="center"/>
              <w:rPr>
                <w:rFonts w:cs="Arial"/>
                <w:b/>
                <w:sz w:val="20"/>
                <w:szCs w:val="20"/>
              </w:rPr>
            </w:pPr>
            <w:r w:rsidRPr="00787806">
              <w:rPr>
                <w:rFonts w:cs="Arial"/>
                <w:b/>
                <w:sz w:val="20"/>
                <w:szCs w:val="20"/>
              </w:rPr>
              <w:t>INTEGRATION AND CARE CO-ORDINATION</w:t>
            </w:r>
          </w:p>
        </w:tc>
      </w:tr>
      <w:tr w:rsidR="000F1E18" w:rsidRPr="00787806" w14:paraId="2C0E5AFA" w14:textId="77777777" w:rsidTr="000F1E18">
        <w:tc>
          <w:tcPr>
            <w:tcW w:w="440" w:type="dxa"/>
          </w:tcPr>
          <w:p w14:paraId="7DC822BB" w14:textId="77777777" w:rsidR="000F1E18" w:rsidRPr="00787806" w:rsidRDefault="000F1E18" w:rsidP="00652C3E">
            <w:pPr>
              <w:rPr>
                <w:rFonts w:cs="Arial"/>
                <w:sz w:val="20"/>
                <w:szCs w:val="20"/>
              </w:rPr>
            </w:pPr>
            <w:r w:rsidRPr="00787806">
              <w:rPr>
                <w:rFonts w:cs="Arial"/>
                <w:sz w:val="20"/>
                <w:szCs w:val="20"/>
              </w:rPr>
              <w:t>26</w:t>
            </w:r>
          </w:p>
        </w:tc>
        <w:tc>
          <w:tcPr>
            <w:tcW w:w="8627" w:type="dxa"/>
          </w:tcPr>
          <w:p w14:paraId="01E96E14" w14:textId="77777777" w:rsidR="000F1E18" w:rsidRPr="00787806" w:rsidRDefault="000F1E18" w:rsidP="00652C3E">
            <w:pPr>
              <w:rPr>
                <w:rFonts w:cs="Arial"/>
                <w:sz w:val="20"/>
                <w:szCs w:val="20"/>
              </w:rPr>
            </w:pPr>
            <w:r w:rsidRPr="00787806">
              <w:rPr>
                <w:rFonts w:cs="Arial"/>
                <w:sz w:val="20"/>
                <w:szCs w:val="20"/>
              </w:rPr>
              <w:t>There are agreed effective, integrated pathways to ensure the smooth transition between healthcare settings (</w:t>
            </w:r>
            <w:proofErr w:type="spellStart"/>
            <w:r w:rsidRPr="00787806">
              <w:rPr>
                <w:rFonts w:cs="Arial"/>
                <w:sz w:val="20"/>
                <w:szCs w:val="20"/>
              </w:rPr>
              <w:t>ie</w:t>
            </w:r>
            <w:proofErr w:type="spellEnd"/>
            <w:r w:rsidRPr="00787806">
              <w:rPr>
                <w:rFonts w:cs="Arial"/>
                <w:sz w:val="20"/>
                <w:szCs w:val="20"/>
              </w:rPr>
              <w:t xml:space="preserve"> primary care to secondary or tertiary care). These include shared care referral and discharge protocols between community and specialist and access to prompt specialist advice and help</w:t>
            </w:r>
          </w:p>
        </w:tc>
      </w:tr>
      <w:tr w:rsidR="000F1E18" w:rsidRPr="00787806" w14:paraId="0AB77959" w14:textId="77777777" w:rsidTr="000F1E18">
        <w:tc>
          <w:tcPr>
            <w:tcW w:w="440" w:type="dxa"/>
          </w:tcPr>
          <w:p w14:paraId="3DC4EE21" w14:textId="77777777" w:rsidR="000F1E18" w:rsidRPr="00787806" w:rsidRDefault="000F1E18" w:rsidP="00652C3E">
            <w:pPr>
              <w:rPr>
                <w:rFonts w:cs="Arial"/>
                <w:sz w:val="20"/>
                <w:szCs w:val="20"/>
              </w:rPr>
            </w:pPr>
            <w:r w:rsidRPr="00787806">
              <w:rPr>
                <w:rFonts w:cs="Arial"/>
                <w:sz w:val="20"/>
                <w:szCs w:val="20"/>
              </w:rPr>
              <w:t>27</w:t>
            </w:r>
          </w:p>
        </w:tc>
        <w:tc>
          <w:tcPr>
            <w:tcW w:w="8627" w:type="dxa"/>
          </w:tcPr>
          <w:p w14:paraId="46F04280" w14:textId="77777777" w:rsidR="000F1E18" w:rsidRPr="00787806" w:rsidRDefault="000F1E18" w:rsidP="00652C3E">
            <w:pPr>
              <w:rPr>
                <w:rFonts w:cs="Arial"/>
                <w:sz w:val="20"/>
                <w:szCs w:val="20"/>
              </w:rPr>
            </w:pPr>
            <w:r w:rsidRPr="00787806">
              <w:rPr>
                <w:rFonts w:cs="Arial"/>
                <w:sz w:val="20"/>
                <w:szCs w:val="20"/>
              </w:rPr>
              <w:t>NICE Statement 3: People with asthma receive a written personalised action plan (this should be age appropriate)</w:t>
            </w:r>
          </w:p>
        </w:tc>
      </w:tr>
      <w:tr w:rsidR="000F1E18" w:rsidRPr="00787806" w14:paraId="2E1417D7" w14:textId="77777777" w:rsidTr="00E376C7">
        <w:tc>
          <w:tcPr>
            <w:tcW w:w="9067" w:type="dxa"/>
            <w:gridSpan w:val="2"/>
            <w:shd w:val="clear" w:color="auto" w:fill="244061" w:themeFill="accent1" w:themeFillShade="80"/>
          </w:tcPr>
          <w:p w14:paraId="0449DBBD" w14:textId="0FC1CE3A" w:rsidR="000F1E18" w:rsidRPr="00787806" w:rsidRDefault="000F1E18" w:rsidP="00652C3E">
            <w:pPr>
              <w:jc w:val="center"/>
              <w:rPr>
                <w:rFonts w:cs="Arial"/>
                <w:b/>
                <w:sz w:val="20"/>
                <w:szCs w:val="20"/>
              </w:rPr>
            </w:pPr>
            <w:r w:rsidRPr="00787806">
              <w:rPr>
                <w:rFonts w:cs="Arial"/>
                <w:b/>
                <w:sz w:val="20"/>
                <w:szCs w:val="20"/>
              </w:rPr>
              <w:t>DISCHARGE/ CARE PLANNING</w:t>
            </w:r>
          </w:p>
        </w:tc>
      </w:tr>
      <w:tr w:rsidR="000F1E18" w:rsidRPr="00787806" w14:paraId="53ECB529" w14:textId="77777777" w:rsidTr="000F1E18">
        <w:tc>
          <w:tcPr>
            <w:tcW w:w="440" w:type="dxa"/>
          </w:tcPr>
          <w:p w14:paraId="53E36EF7" w14:textId="77777777" w:rsidR="000F1E18" w:rsidRPr="00787806" w:rsidRDefault="000F1E18" w:rsidP="00652C3E">
            <w:pPr>
              <w:rPr>
                <w:rFonts w:cs="Arial"/>
                <w:sz w:val="20"/>
                <w:szCs w:val="20"/>
              </w:rPr>
            </w:pPr>
            <w:r w:rsidRPr="00787806">
              <w:rPr>
                <w:rFonts w:cs="Arial"/>
                <w:sz w:val="20"/>
                <w:szCs w:val="20"/>
              </w:rPr>
              <w:t>32</w:t>
            </w:r>
          </w:p>
        </w:tc>
        <w:tc>
          <w:tcPr>
            <w:tcW w:w="8627" w:type="dxa"/>
          </w:tcPr>
          <w:p w14:paraId="5724EE18" w14:textId="77777777" w:rsidR="000F1E18" w:rsidRPr="00787806" w:rsidRDefault="000F1E18" w:rsidP="00652C3E">
            <w:pPr>
              <w:rPr>
                <w:rFonts w:cs="Arial"/>
                <w:sz w:val="20"/>
                <w:szCs w:val="20"/>
              </w:rPr>
            </w:pPr>
            <w:r w:rsidRPr="00787806">
              <w:rPr>
                <w:rFonts w:cs="Arial"/>
                <w:sz w:val="20"/>
                <w:szCs w:val="20"/>
              </w:rPr>
              <w:t>Systems are in place to ensure safe discharge and transfer between providers. This includes the following:</w:t>
            </w:r>
          </w:p>
          <w:p w14:paraId="3ECEEBEE" w14:textId="77777777" w:rsidR="000F1E18" w:rsidRPr="00787806" w:rsidRDefault="000F1E18" w:rsidP="00652C3E">
            <w:pPr>
              <w:pStyle w:val="ListParagraph"/>
              <w:numPr>
                <w:ilvl w:val="0"/>
                <w:numId w:val="28"/>
              </w:numPr>
              <w:contextualSpacing/>
              <w:rPr>
                <w:rFonts w:ascii="Arial" w:hAnsi="Arial" w:cs="Arial"/>
                <w:sz w:val="20"/>
                <w:szCs w:val="20"/>
              </w:rPr>
            </w:pPr>
            <w:r w:rsidRPr="00787806">
              <w:rPr>
                <w:rFonts w:ascii="Arial" w:hAnsi="Arial" w:cs="Arial"/>
                <w:sz w:val="20"/>
                <w:szCs w:val="20"/>
              </w:rPr>
              <w:t xml:space="preserve">All admitted CYP have discharge planning and an estimated discharge date as part of their management plan as soon as possible </w:t>
            </w:r>
          </w:p>
          <w:p w14:paraId="233DE1CE" w14:textId="77777777" w:rsidR="000F1E18" w:rsidRPr="00787806" w:rsidRDefault="000F1E18" w:rsidP="00652C3E">
            <w:pPr>
              <w:pStyle w:val="ListParagraph"/>
              <w:numPr>
                <w:ilvl w:val="0"/>
                <w:numId w:val="28"/>
              </w:numPr>
              <w:contextualSpacing/>
              <w:rPr>
                <w:rFonts w:ascii="Arial" w:hAnsi="Arial" w:cs="Arial"/>
                <w:sz w:val="20"/>
                <w:szCs w:val="20"/>
              </w:rPr>
            </w:pPr>
            <w:r w:rsidRPr="00787806">
              <w:rPr>
                <w:rFonts w:ascii="Arial" w:hAnsi="Arial" w:cs="Arial"/>
                <w:sz w:val="20"/>
                <w:szCs w:val="20"/>
              </w:rPr>
              <w:t>The primary care team/ GP is informed of discharge within agreed timescale of each attendance and follow up is booked within two days (including health visitor and school nurse)</w:t>
            </w:r>
          </w:p>
          <w:p w14:paraId="180C553C" w14:textId="77777777" w:rsidR="000F1E18" w:rsidRPr="00787806" w:rsidRDefault="000F1E18" w:rsidP="00652C3E">
            <w:pPr>
              <w:pStyle w:val="ListParagraph"/>
              <w:numPr>
                <w:ilvl w:val="0"/>
                <w:numId w:val="28"/>
              </w:numPr>
              <w:contextualSpacing/>
              <w:rPr>
                <w:rFonts w:ascii="Arial" w:hAnsi="Arial" w:cs="Arial"/>
                <w:sz w:val="20"/>
                <w:szCs w:val="20"/>
              </w:rPr>
            </w:pPr>
            <w:r w:rsidRPr="00787806">
              <w:rPr>
                <w:rFonts w:ascii="Arial" w:hAnsi="Arial" w:cs="Arial"/>
                <w:sz w:val="20"/>
                <w:szCs w:val="20"/>
              </w:rPr>
              <w:t>Information is provided to GP and community teams electronically within 24 hours</w:t>
            </w:r>
          </w:p>
          <w:p w14:paraId="2C2E9785" w14:textId="77777777" w:rsidR="000F1E18" w:rsidRPr="00787806" w:rsidRDefault="000F1E18" w:rsidP="00652C3E">
            <w:pPr>
              <w:pStyle w:val="ListParagraph"/>
              <w:numPr>
                <w:ilvl w:val="0"/>
                <w:numId w:val="28"/>
              </w:numPr>
              <w:contextualSpacing/>
              <w:rPr>
                <w:rFonts w:ascii="Arial" w:hAnsi="Arial" w:cs="Arial"/>
                <w:sz w:val="20"/>
                <w:szCs w:val="20"/>
              </w:rPr>
            </w:pPr>
            <w:r w:rsidRPr="00787806">
              <w:rPr>
                <w:rFonts w:ascii="Arial" w:hAnsi="Arial" w:cs="Arial"/>
                <w:sz w:val="20"/>
                <w:szCs w:val="20"/>
              </w:rPr>
              <w:t>Clear written information and advice is provided to families which includes what to do, when and where to access further care if necessary, clear instructions on follow up and arrangements in case of emergency at home. This includes telephone advice.</w:t>
            </w:r>
          </w:p>
          <w:p w14:paraId="1277900D" w14:textId="77777777" w:rsidR="000F1E18" w:rsidRPr="00787806" w:rsidRDefault="000F1E18" w:rsidP="00652C3E">
            <w:pPr>
              <w:pStyle w:val="ListParagraph"/>
              <w:numPr>
                <w:ilvl w:val="0"/>
                <w:numId w:val="28"/>
              </w:numPr>
              <w:contextualSpacing/>
              <w:rPr>
                <w:rFonts w:ascii="Arial" w:hAnsi="Arial" w:cs="Arial"/>
                <w:sz w:val="20"/>
                <w:szCs w:val="20"/>
              </w:rPr>
            </w:pPr>
            <w:r w:rsidRPr="00787806">
              <w:rPr>
                <w:rFonts w:ascii="Arial" w:hAnsi="Arial" w:cs="Arial"/>
                <w:sz w:val="20"/>
                <w:szCs w:val="20"/>
              </w:rPr>
              <w:t>Pharmacies ensure availability of medicines and utilisation of home delivery services. This is of greater relevance for weekend discharge.</w:t>
            </w:r>
          </w:p>
        </w:tc>
      </w:tr>
      <w:tr w:rsidR="000F1E18" w:rsidRPr="00787806" w14:paraId="108D6032" w14:textId="77777777" w:rsidTr="00E376C7">
        <w:tc>
          <w:tcPr>
            <w:tcW w:w="9067" w:type="dxa"/>
            <w:gridSpan w:val="2"/>
            <w:shd w:val="clear" w:color="auto" w:fill="244061" w:themeFill="accent1" w:themeFillShade="80"/>
          </w:tcPr>
          <w:p w14:paraId="1FF4A720" w14:textId="6876EC62" w:rsidR="000F1E18" w:rsidRPr="00787806" w:rsidRDefault="000F1E18" w:rsidP="00652C3E">
            <w:pPr>
              <w:jc w:val="center"/>
              <w:rPr>
                <w:rFonts w:cs="Arial"/>
                <w:b/>
                <w:sz w:val="20"/>
                <w:szCs w:val="20"/>
              </w:rPr>
            </w:pPr>
            <w:r w:rsidRPr="00787806">
              <w:rPr>
                <w:rFonts w:cs="Arial"/>
                <w:b/>
                <w:sz w:val="20"/>
                <w:szCs w:val="20"/>
              </w:rPr>
              <w:t>EFFECTIVE AND CONSISTENT PRESCRIBING</w:t>
            </w:r>
          </w:p>
        </w:tc>
      </w:tr>
      <w:tr w:rsidR="000F1E18" w:rsidRPr="00787806" w14:paraId="2257B673" w14:textId="77777777" w:rsidTr="000F1E18">
        <w:tc>
          <w:tcPr>
            <w:tcW w:w="440" w:type="dxa"/>
          </w:tcPr>
          <w:p w14:paraId="1AB017B6" w14:textId="77777777" w:rsidR="000F1E18" w:rsidRPr="00787806" w:rsidRDefault="000F1E18" w:rsidP="00652C3E">
            <w:pPr>
              <w:rPr>
                <w:rFonts w:cs="Arial"/>
                <w:sz w:val="20"/>
                <w:szCs w:val="20"/>
              </w:rPr>
            </w:pPr>
            <w:r w:rsidRPr="00787806">
              <w:rPr>
                <w:rFonts w:cs="Arial"/>
                <w:sz w:val="20"/>
                <w:szCs w:val="20"/>
              </w:rPr>
              <w:t>36</w:t>
            </w:r>
          </w:p>
        </w:tc>
        <w:tc>
          <w:tcPr>
            <w:tcW w:w="8627" w:type="dxa"/>
          </w:tcPr>
          <w:p w14:paraId="708A67C6" w14:textId="77777777" w:rsidR="000F1E18" w:rsidRPr="00787806" w:rsidRDefault="000F1E18" w:rsidP="00652C3E">
            <w:pPr>
              <w:rPr>
                <w:rFonts w:cs="Arial"/>
                <w:sz w:val="20"/>
                <w:szCs w:val="20"/>
              </w:rPr>
            </w:pPr>
            <w:r w:rsidRPr="00787806">
              <w:rPr>
                <w:rFonts w:cs="Arial"/>
                <w:sz w:val="20"/>
                <w:szCs w:val="20"/>
              </w:rPr>
              <w:t>There are systems in place to:</w:t>
            </w:r>
          </w:p>
          <w:p w14:paraId="08BBFBC9" w14:textId="77777777" w:rsidR="000F1E18" w:rsidRPr="00787806" w:rsidRDefault="000F1E18" w:rsidP="00652C3E">
            <w:pPr>
              <w:pStyle w:val="ListParagraph"/>
              <w:numPr>
                <w:ilvl w:val="0"/>
                <w:numId w:val="28"/>
              </w:numPr>
              <w:contextualSpacing/>
              <w:rPr>
                <w:rFonts w:ascii="Arial" w:hAnsi="Arial" w:cs="Arial"/>
                <w:sz w:val="20"/>
                <w:szCs w:val="20"/>
              </w:rPr>
            </w:pPr>
            <w:r w:rsidRPr="00787806">
              <w:rPr>
                <w:rFonts w:ascii="Arial" w:hAnsi="Arial" w:cs="Arial"/>
                <w:sz w:val="20"/>
                <w:szCs w:val="20"/>
              </w:rPr>
              <w:t>Identify, monitor and manage through an alert system to clinicians the numbers of prescriptions for prednisolone, inhaled steroids, 10 or more preventer inhalers in a year, children with asthma and flu jab uptake</w:t>
            </w:r>
          </w:p>
          <w:p w14:paraId="2EB71461" w14:textId="77777777" w:rsidR="000F1E18" w:rsidRPr="00787806" w:rsidRDefault="000F1E18" w:rsidP="00652C3E">
            <w:pPr>
              <w:pStyle w:val="ListParagraph"/>
              <w:numPr>
                <w:ilvl w:val="0"/>
                <w:numId w:val="28"/>
              </w:numPr>
              <w:contextualSpacing/>
              <w:rPr>
                <w:rFonts w:ascii="Arial" w:hAnsi="Arial" w:cs="Arial"/>
                <w:sz w:val="20"/>
                <w:szCs w:val="20"/>
              </w:rPr>
            </w:pPr>
            <w:r w:rsidRPr="00787806">
              <w:rPr>
                <w:rFonts w:ascii="Arial" w:hAnsi="Arial" w:cs="Arial"/>
                <w:sz w:val="20"/>
                <w:szCs w:val="20"/>
              </w:rPr>
              <w:t>Identify and manage CYP prescribed inhalers at doses higher than recommended in product licence</w:t>
            </w:r>
          </w:p>
          <w:p w14:paraId="40959638" w14:textId="77777777" w:rsidR="000F1E18" w:rsidRPr="00787806" w:rsidRDefault="000F1E18" w:rsidP="00652C3E">
            <w:pPr>
              <w:pStyle w:val="ListParagraph"/>
              <w:numPr>
                <w:ilvl w:val="0"/>
                <w:numId w:val="28"/>
              </w:numPr>
              <w:contextualSpacing/>
              <w:rPr>
                <w:rFonts w:ascii="Arial" w:hAnsi="Arial" w:cs="Arial"/>
                <w:sz w:val="20"/>
                <w:szCs w:val="20"/>
              </w:rPr>
            </w:pPr>
            <w:r w:rsidRPr="00787806">
              <w:rPr>
                <w:rFonts w:ascii="Arial" w:hAnsi="Arial" w:cs="Arial"/>
                <w:sz w:val="20"/>
                <w:szCs w:val="20"/>
              </w:rPr>
              <w:t>MURs and new medicine reviews to promote medicines optimisation including inhaler technique assessment for CYP</w:t>
            </w:r>
          </w:p>
          <w:p w14:paraId="45B0B909" w14:textId="77777777" w:rsidR="000F1E18" w:rsidRPr="00787806" w:rsidRDefault="000F1E18" w:rsidP="00652C3E">
            <w:pPr>
              <w:pStyle w:val="ListParagraph"/>
              <w:numPr>
                <w:ilvl w:val="0"/>
                <w:numId w:val="28"/>
              </w:numPr>
              <w:contextualSpacing/>
              <w:rPr>
                <w:rFonts w:ascii="Arial" w:hAnsi="Arial" w:cs="Arial"/>
                <w:sz w:val="20"/>
                <w:szCs w:val="20"/>
              </w:rPr>
            </w:pPr>
            <w:r w:rsidRPr="00787806">
              <w:rPr>
                <w:rFonts w:ascii="Arial" w:hAnsi="Arial" w:cs="Arial"/>
                <w:sz w:val="20"/>
                <w:szCs w:val="20"/>
              </w:rPr>
              <w:t>NOTE: Reviews with parents for younger children: PSNC guidance states the patient must be competent to give consent to receive the service and to share information as required by the consent arrangements in order to be eligible to receive the service. There is no minimum age, but pharmacists will know that the younger the child, the greater the likelihood is that they would not be competent.</w:t>
            </w:r>
          </w:p>
          <w:p w14:paraId="27B76E2E" w14:textId="77777777" w:rsidR="000F1E18" w:rsidRPr="00787806" w:rsidRDefault="000F1E18" w:rsidP="00652C3E">
            <w:pPr>
              <w:pStyle w:val="ListParagraph"/>
              <w:numPr>
                <w:ilvl w:val="0"/>
                <w:numId w:val="28"/>
              </w:numPr>
              <w:contextualSpacing/>
              <w:rPr>
                <w:rFonts w:ascii="Arial" w:hAnsi="Arial" w:cs="Arial"/>
                <w:sz w:val="20"/>
                <w:szCs w:val="20"/>
              </w:rPr>
            </w:pPr>
            <w:r w:rsidRPr="00787806">
              <w:rPr>
                <w:rFonts w:ascii="Arial" w:hAnsi="Arial" w:cs="Arial"/>
                <w:sz w:val="20"/>
                <w:szCs w:val="20"/>
              </w:rPr>
              <w:t>Use of CCG medicines management teams to develop local prescribing guidelines to support evidence based care for CYP</w:t>
            </w:r>
          </w:p>
          <w:p w14:paraId="430AA15E" w14:textId="77777777" w:rsidR="000F1E18" w:rsidRPr="00787806" w:rsidRDefault="000F1E18" w:rsidP="00652C3E">
            <w:pPr>
              <w:pStyle w:val="ListParagraph"/>
              <w:numPr>
                <w:ilvl w:val="0"/>
                <w:numId w:val="28"/>
              </w:numPr>
              <w:contextualSpacing/>
              <w:rPr>
                <w:rFonts w:ascii="Arial" w:hAnsi="Arial" w:cs="Arial"/>
                <w:sz w:val="20"/>
                <w:szCs w:val="20"/>
              </w:rPr>
            </w:pPr>
            <w:r w:rsidRPr="00787806">
              <w:rPr>
                <w:rFonts w:ascii="Arial" w:hAnsi="Arial" w:cs="Arial"/>
                <w:sz w:val="20"/>
                <w:szCs w:val="20"/>
              </w:rPr>
              <w:t xml:space="preserve">Co-ordination between CCG medicine management pharmacists, secondary care pharmacists and community pharmacists to monitor adherence to national and local prescribing guidelines. </w:t>
            </w:r>
          </w:p>
          <w:p w14:paraId="09DD7801" w14:textId="77777777" w:rsidR="000F1E18" w:rsidRPr="00787806" w:rsidRDefault="000F1E18" w:rsidP="00652C3E">
            <w:pPr>
              <w:pStyle w:val="ListParagraph"/>
              <w:numPr>
                <w:ilvl w:val="0"/>
                <w:numId w:val="28"/>
              </w:numPr>
              <w:contextualSpacing/>
              <w:rPr>
                <w:rFonts w:ascii="Arial" w:hAnsi="Arial" w:cs="Arial"/>
                <w:sz w:val="20"/>
                <w:szCs w:val="20"/>
              </w:rPr>
            </w:pPr>
            <w:r w:rsidRPr="00787806">
              <w:rPr>
                <w:rFonts w:ascii="Arial" w:hAnsi="Arial" w:cs="Arial"/>
                <w:sz w:val="20"/>
                <w:szCs w:val="20"/>
              </w:rPr>
              <w:t xml:space="preserve">Use of community pharmacists to monitor and promote medicines optimisations initiatives through the application of clinical audits and health promotion campaigns within the community pharmacy contractual framework. </w:t>
            </w:r>
          </w:p>
        </w:tc>
      </w:tr>
      <w:tr w:rsidR="000F1E18" w:rsidRPr="00787806" w14:paraId="696FBF7D" w14:textId="77777777" w:rsidTr="00E376C7">
        <w:tc>
          <w:tcPr>
            <w:tcW w:w="9067" w:type="dxa"/>
            <w:gridSpan w:val="2"/>
            <w:shd w:val="clear" w:color="auto" w:fill="244061" w:themeFill="accent1" w:themeFillShade="80"/>
          </w:tcPr>
          <w:p w14:paraId="760C171E" w14:textId="043CD4AE" w:rsidR="000F1E18" w:rsidRPr="00787806" w:rsidRDefault="000F1E18" w:rsidP="00652C3E">
            <w:pPr>
              <w:jc w:val="center"/>
              <w:rPr>
                <w:rFonts w:cs="Arial"/>
                <w:b/>
                <w:sz w:val="20"/>
                <w:szCs w:val="20"/>
              </w:rPr>
            </w:pPr>
            <w:r w:rsidRPr="00787806">
              <w:rPr>
                <w:rFonts w:cs="Arial"/>
                <w:b/>
                <w:sz w:val="20"/>
                <w:szCs w:val="20"/>
              </w:rPr>
              <w:t>WORKFORCE EDUCATION AND TRAINING</w:t>
            </w:r>
          </w:p>
        </w:tc>
      </w:tr>
      <w:tr w:rsidR="000F1E18" w:rsidRPr="00787806" w14:paraId="11E7EF3D" w14:textId="77777777" w:rsidTr="000F1E18">
        <w:tc>
          <w:tcPr>
            <w:tcW w:w="440" w:type="dxa"/>
          </w:tcPr>
          <w:p w14:paraId="11FD29DE" w14:textId="77777777" w:rsidR="000F1E18" w:rsidRPr="00787806" w:rsidRDefault="000F1E18" w:rsidP="00652C3E">
            <w:pPr>
              <w:rPr>
                <w:rFonts w:cs="Arial"/>
                <w:sz w:val="20"/>
                <w:szCs w:val="20"/>
              </w:rPr>
            </w:pPr>
            <w:r w:rsidRPr="00787806">
              <w:rPr>
                <w:rFonts w:cs="Arial"/>
                <w:sz w:val="20"/>
                <w:szCs w:val="20"/>
              </w:rPr>
              <w:t>40</w:t>
            </w:r>
          </w:p>
        </w:tc>
        <w:tc>
          <w:tcPr>
            <w:tcW w:w="8627" w:type="dxa"/>
          </w:tcPr>
          <w:p w14:paraId="383BD7F4" w14:textId="77777777" w:rsidR="000F1E18" w:rsidRPr="00787806" w:rsidRDefault="000F1E18" w:rsidP="00652C3E">
            <w:pPr>
              <w:pStyle w:val="Pa15"/>
              <w:rPr>
                <w:color w:val="000000"/>
                <w:sz w:val="20"/>
                <w:szCs w:val="20"/>
              </w:rPr>
            </w:pPr>
            <w:r w:rsidRPr="00787806">
              <w:rPr>
                <w:color w:val="000000"/>
                <w:sz w:val="20"/>
                <w:szCs w:val="20"/>
              </w:rPr>
              <w:t xml:space="preserve">All healthcare professionals who work with CYP and their parents and carers should undertake the validated 20 minute online training from the National Centre for Smoking Cessation </w:t>
            </w:r>
            <w:r w:rsidRPr="00787806">
              <w:rPr>
                <w:color w:val="000000"/>
                <w:sz w:val="20"/>
                <w:szCs w:val="20"/>
              </w:rPr>
              <w:lastRenderedPageBreak/>
              <w:t xml:space="preserve">Training on </w:t>
            </w:r>
            <w:r w:rsidRPr="00787806">
              <w:rPr>
                <w:rStyle w:val="A10"/>
              </w:rPr>
              <w:t xml:space="preserve">Very Brief Advice </w:t>
            </w:r>
            <w:r w:rsidRPr="00787806">
              <w:rPr>
                <w:color w:val="000000"/>
                <w:sz w:val="20"/>
                <w:szCs w:val="20"/>
              </w:rPr>
              <w:t>or an equivalent evidence-based programme.</w:t>
            </w:r>
          </w:p>
          <w:p w14:paraId="6AD88F38" w14:textId="77777777" w:rsidR="000F1E18" w:rsidRPr="00787806" w:rsidRDefault="000F1E18" w:rsidP="00652C3E">
            <w:pPr>
              <w:rPr>
                <w:rFonts w:cs="Arial"/>
                <w:sz w:val="20"/>
                <w:szCs w:val="20"/>
              </w:rPr>
            </w:pPr>
          </w:p>
        </w:tc>
      </w:tr>
      <w:tr w:rsidR="000F1E18" w:rsidRPr="00787806" w14:paraId="7D59E57F" w14:textId="77777777" w:rsidTr="000F1E18">
        <w:tc>
          <w:tcPr>
            <w:tcW w:w="440" w:type="dxa"/>
          </w:tcPr>
          <w:p w14:paraId="09D1A95E" w14:textId="77777777" w:rsidR="000F1E18" w:rsidRPr="00787806" w:rsidRDefault="000F1E18" w:rsidP="00652C3E">
            <w:pPr>
              <w:rPr>
                <w:rFonts w:cs="Arial"/>
                <w:sz w:val="20"/>
                <w:szCs w:val="20"/>
              </w:rPr>
            </w:pPr>
            <w:r w:rsidRPr="00787806">
              <w:rPr>
                <w:rFonts w:cs="Arial"/>
                <w:sz w:val="20"/>
                <w:szCs w:val="20"/>
              </w:rPr>
              <w:lastRenderedPageBreak/>
              <w:t>41</w:t>
            </w:r>
          </w:p>
        </w:tc>
        <w:tc>
          <w:tcPr>
            <w:tcW w:w="8627" w:type="dxa"/>
          </w:tcPr>
          <w:p w14:paraId="4B5B2316" w14:textId="77777777" w:rsidR="000F1E18" w:rsidRPr="00787806" w:rsidRDefault="000F1E18" w:rsidP="00652C3E">
            <w:pPr>
              <w:pStyle w:val="Pa15"/>
              <w:rPr>
                <w:color w:val="000000"/>
                <w:sz w:val="20"/>
                <w:szCs w:val="20"/>
              </w:rPr>
            </w:pPr>
            <w:r w:rsidRPr="00787806">
              <w:rPr>
                <w:color w:val="000000"/>
                <w:sz w:val="20"/>
                <w:szCs w:val="20"/>
              </w:rPr>
              <w:t xml:space="preserve">Networks develop a formal shared education programme and </w:t>
            </w:r>
            <w:r w:rsidRPr="00787806">
              <w:rPr>
                <w:b/>
                <w:bCs/>
                <w:color w:val="000000"/>
                <w:sz w:val="20"/>
                <w:szCs w:val="20"/>
              </w:rPr>
              <w:t xml:space="preserve">encourage rotation of staff and shared learning opportunities </w:t>
            </w:r>
            <w:r w:rsidRPr="00787806">
              <w:rPr>
                <w:color w:val="000000"/>
                <w:sz w:val="20"/>
                <w:szCs w:val="20"/>
              </w:rPr>
              <w:t>and standardisation to develop and maintain skills across the care pathway</w:t>
            </w:r>
          </w:p>
          <w:p w14:paraId="025DD5B8" w14:textId="77777777" w:rsidR="000F1E18" w:rsidRPr="00787806" w:rsidRDefault="000F1E18" w:rsidP="00652C3E">
            <w:pPr>
              <w:rPr>
                <w:rFonts w:cs="Arial"/>
                <w:sz w:val="20"/>
                <w:szCs w:val="20"/>
              </w:rPr>
            </w:pPr>
          </w:p>
        </w:tc>
      </w:tr>
    </w:tbl>
    <w:p w14:paraId="72F57B7A" w14:textId="77777777" w:rsidR="004C411E" w:rsidRDefault="004C411E" w:rsidP="00F96E57">
      <w:pPr>
        <w:spacing w:after="0"/>
        <w:rPr>
          <w:rFonts w:cs="Arial"/>
          <w:sz w:val="20"/>
        </w:rPr>
      </w:pPr>
    </w:p>
    <w:sectPr w:rsidR="004C411E" w:rsidSect="00CC09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66C1E" w14:textId="77777777" w:rsidR="00AA1263" w:rsidRDefault="00AA1263" w:rsidP="00970A4F">
      <w:pPr>
        <w:spacing w:after="0"/>
      </w:pPr>
      <w:r>
        <w:separator/>
      </w:r>
    </w:p>
  </w:endnote>
  <w:endnote w:type="continuationSeparator" w:id="0">
    <w:p w14:paraId="2FEE8F22" w14:textId="77777777" w:rsidR="00AA1263" w:rsidRDefault="00AA1263" w:rsidP="00970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448144"/>
      <w:docPartObj>
        <w:docPartGallery w:val="Page Numbers (Bottom of Page)"/>
        <w:docPartUnique/>
      </w:docPartObj>
    </w:sdtPr>
    <w:sdtEndPr>
      <w:rPr>
        <w:noProof/>
      </w:rPr>
    </w:sdtEndPr>
    <w:sdtContent>
      <w:p w14:paraId="4010845C" w14:textId="63B7C79F" w:rsidR="00DF1B14" w:rsidRDefault="00DF1B14">
        <w:pPr>
          <w:pStyle w:val="Footer"/>
          <w:jc w:val="right"/>
        </w:pPr>
        <w:r>
          <w:fldChar w:fldCharType="begin"/>
        </w:r>
        <w:r>
          <w:instrText xml:space="preserve"> PAGE   \* MERGEFORMAT </w:instrText>
        </w:r>
        <w:r>
          <w:fldChar w:fldCharType="separate"/>
        </w:r>
        <w:r w:rsidR="00DE2995">
          <w:rPr>
            <w:noProof/>
          </w:rPr>
          <w:t>13</w:t>
        </w:r>
        <w:r>
          <w:rPr>
            <w:noProof/>
          </w:rPr>
          <w:fldChar w:fldCharType="end"/>
        </w:r>
      </w:p>
    </w:sdtContent>
  </w:sdt>
  <w:p w14:paraId="01CFF8E2" w14:textId="77777777" w:rsidR="00DF1B14" w:rsidRDefault="00DF1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C3A6E" w14:textId="77777777" w:rsidR="00AA1263" w:rsidRDefault="00AA1263" w:rsidP="00970A4F">
      <w:pPr>
        <w:spacing w:after="0"/>
      </w:pPr>
      <w:r>
        <w:separator/>
      </w:r>
    </w:p>
  </w:footnote>
  <w:footnote w:type="continuationSeparator" w:id="0">
    <w:p w14:paraId="51817169" w14:textId="77777777" w:rsidR="00AA1263" w:rsidRDefault="00AA1263" w:rsidP="00970A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785"/>
    <w:multiLevelType w:val="hybridMultilevel"/>
    <w:tmpl w:val="EA8A3982"/>
    <w:lvl w:ilvl="0" w:tplc="E474D458">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4E1C37"/>
    <w:multiLevelType w:val="hybridMultilevel"/>
    <w:tmpl w:val="27160504"/>
    <w:lvl w:ilvl="0" w:tplc="7F46091E">
      <w:start w:val="1"/>
      <w:numFmt w:val="bullet"/>
      <w:lvlText w:val=""/>
      <w:lvlJc w:val="left"/>
      <w:pPr>
        <w:ind w:left="269" w:hanging="227"/>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
    <w:nsid w:val="096E7B25"/>
    <w:multiLevelType w:val="hybridMultilevel"/>
    <w:tmpl w:val="379A7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3C616D"/>
    <w:multiLevelType w:val="hybridMultilevel"/>
    <w:tmpl w:val="53E83AD8"/>
    <w:lvl w:ilvl="0" w:tplc="89B2DA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862586"/>
    <w:multiLevelType w:val="hybridMultilevel"/>
    <w:tmpl w:val="68F28D00"/>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5">
    <w:nsid w:val="0E784D05"/>
    <w:multiLevelType w:val="hybridMultilevel"/>
    <w:tmpl w:val="4EF20C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F266945"/>
    <w:multiLevelType w:val="hybridMultilevel"/>
    <w:tmpl w:val="902EB0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A77D6E"/>
    <w:multiLevelType w:val="hybridMultilevel"/>
    <w:tmpl w:val="64D8305E"/>
    <w:lvl w:ilvl="0" w:tplc="7F46091E">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404458"/>
    <w:multiLevelType w:val="hybridMultilevel"/>
    <w:tmpl w:val="BC16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9C726F"/>
    <w:multiLevelType w:val="multilevel"/>
    <w:tmpl w:val="77F67540"/>
    <w:lvl w:ilvl="0">
      <w:start w:val="1"/>
      <w:numFmt w:val="decimal"/>
      <w:lvlText w:val="%1."/>
      <w:lvlJc w:val="left"/>
      <w:pPr>
        <w:ind w:left="360" w:hanging="360"/>
      </w:pPr>
      <w:rPr>
        <w:rFonts w:hint="default"/>
        <w:b/>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17F25B32"/>
    <w:multiLevelType w:val="hybridMultilevel"/>
    <w:tmpl w:val="A4388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E77D5A"/>
    <w:multiLevelType w:val="hybridMultilevel"/>
    <w:tmpl w:val="96D61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7C0C8C"/>
    <w:multiLevelType w:val="hybridMultilevel"/>
    <w:tmpl w:val="0CB4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14524B"/>
    <w:multiLevelType w:val="hybridMultilevel"/>
    <w:tmpl w:val="F9C46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102BDF"/>
    <w:multiLevelType w:val="hybridMultilevel"/>
    <w:tmpl w:val="6AFE0CEE"/>
    <w:lvl w:ilvl="0" w:tplc="7F46091E">
      <w:start w:val="1"/>
      <w:numFmt w:val="bullet"/>
      <w:lvlText w:val=""/>
      <w:lvlJc w:val="left"/>
      <w:pPr>
        <w:ind w:left="454" w:hanging="227"/>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5">
    <w:nsid w:val="236B7BAA"/>
    <w:multiLevelType w:val="multilevel"/>
    <w:tmpl w:val="C540B0B8"/>
    <w:lvl w:ilvl="0">
      <w:start w:val="1"/>
      <w:numFmt w:val="decimal"/>
      <w:lvlText w:val="%1."/>
      <w:lvlJc w:val="left"/>
      <w:pPr>
        <w:ind w:left="360" w:hanging="360"/>
      </w:pPr>
      <w:rPr>
        <w:rFonts w:ascii="Arial" w:hAnsi="Arial" w:cs="Arial" w:hint="default"/>
        <w:b/>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259920BC"/>
    <w:multiLevelType w:val="hybridMultilevel"/>
    <w:tmpl w:val="F5C8AA26"/>
    <w:lvl w:ilvl="0" w:tplc="7F46091E">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F83E72"/>
    <w:multiLevelType w:val="hybridMultilevel"/>
    <w:tmpl w:val="B1C08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254D2A"/>
    <w:multiLevelType w:val="hybridMultilevel"/>
    <w:tmpl w:val="336E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8A617D7"/>
    <w:multiLevelType w:val="hybridMultilevel"/>
    <w:tmpl w:val="9846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44D327F"/>
    <w:multiLevelType w:val="hybridMultilevel"/>
    <w:tmpl w:val="99F00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53505C"/>
    <w:multiLevelType w:val="hybridMultilevel"/>
    <w:tmpl w:val="45E00C1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3">
    <w:nsid w:val="3F58622A"/>
    <w:multiLevelType w:val="hybridMultilevel"/>
    <w:tmpl w:val="65BA02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nsid w:val="40861F5A"/>
    <w:multiLevelType w:val="hybridMultilevel"/>
    <w:tmpl w:val="6E36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400AC8"/>
    <w:multiLevelType w:val="hybridMultilevel"/>
    <w:tmpl w:val="B4F81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435768"/>
    <w:multiLevelType w:val="hybridMultilevel"/>
    <w:tmpl w:val="DF3A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A277524"/>
    <w:multiLevelType w:val="hybridMultilevel"/>
    <w:tmpl w:val="8536E83A"/>
    <w:lvl w:ilvl="0" w:tplc="7F46091E">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F14C75"/>
    <w:multiLevelType w:val="hybridMultilevel"/>
    <w:tmpl w:val="BC00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696513"/>
    <w:multiLevelType w:val="hybridMultilevel"/>
    <w:tmpl w:val="DDBE7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09172E"/>
    <w:multiLevelType w:val="hybridMultilevel"/>
    <w:tmpl w:val="F76E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3A289E"/>
    <w:multiLevelType w:val="hybridMultilevel"/>
    <w:tmpl w:val="28604106"/>
    <w:lvl w:ilvl="0" w:tplc="F50E9AE2">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8457EB"/>
    <w:multiLevelType w:val="hybridMultilevel"/>
    <w:tmpl w:val="40B4C2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nsid w:val="68072DCB"/>
    <w:multiLevelType w:val="multilevel"/>
    <w:tmpl w:val="24A885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D60250"/>
    <w:multiLevelType w:val="hybridMultilevel"/>
    <w:tmpl w:val="C9B844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6AD008F0"/>
    <w:multiLevelType w:val="hybridMultilevel"/>
    <w:tmpl w:val="45E0F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CAD662B"/>
    <w:multiLevelType w:val="hybridMultilevel"/>
    <w:tmpl w:val="C4823B1E"/>
    <w:lvl w:ilvl="0" w:tplc="9FF27A6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C53DEE"/>
    <w:multiLevelType w:val="hybridMultilevel"/>
    <w:tmpl w:val="28E40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794377D"/>
    <w:multiLevelType w:val="hybridMultilevel"/>
    <w:tmpl w:val="C82CE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122137"/>
    <w:multiLevelType w:val="hybridMultilevel"/>
    <w:tmpl w:val="0434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8343C38"/>
    <w:multiLevelType w:val="multilevel"/>
    <w:tmpl w:val="5B761286"/>
    <w:lvl w:ilvl="0">
      <w:start w:val="4"/>
      <w:numFmt w:val="decimal"/>
      <w:lvlText w:val="%1."/>
      <w:lvlJc w:val="left"/>
      <w:pPr>
        <w:ind w:left="360" w:hanging="360"/>
      </w:pPr>
      <w:rPr>
        <w:rFonts w:hint="default"/>
        <w:b/>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7B0A7188"/>
    <w:multiLevelType w:val="hybridMultilevel"/>
    <w:tmpl w:val="7714A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650CE8"/>
    <w:multiLevelType w:val="multilevel"/>
    <w:tmpl w:val="A88EF9C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0"/>
  </w:num>
  <w:num w:numId="3">
    <w:abstractNumId w:val="38"/>
  </w:num>
  <w:num w:numId="4">
    <w:abstractNumId w:val="42"/>
  </w:num>
  <w:num w:numId="5">
    <w:abstractNumId w:val="4"/>
  </w:num>
  <w:num w:numId="6">
    <w:abstractNumId w:val="13"/>
  </w:num>
  <w:num w:numId="7">
    <w:abstractNumId w:val="10"/>
  </w:num>
  <w:num w:numId="8">
    <w:abstractNumId w:val="26"/>
  </w:num>
  <w:num w:numId="9">
    <w:abstractNumId w:val="24"/>
  </w:num>
  <w:num w:numId="10">
    <w:abstractNumId w:val="29"/>
  </w:num>
  <w:num w:numId="11">
    <w:abstractNumId w:val="19"/>
  </w:num>
  <w:num w:numId="12">
    <w:abstractNumId w:val="30"/>
  </w:num>
  <w:num w:numId="13">
    <w:abstractNumId w:val="21"/>
  </w:num>
  <w:num w:numId="14">
    <w:abstractNumId w:val="17"/>
  </w:num>
  <w:num w:numId="15">
    <w:abstractNumId w:val="33"/>
  </w:num>
  <w:num w:numId="16">
    <w:abstractNumId w:val="12"/>
  </w:num>
  <w:num w:numId="17">
    <w:abstractNumId w:val="39"/>
  </w:num>
  <w:num w:numId="18">
    <w:abstractNumId w:val="25"/>
  </w:num>
  <w:num w:numId="19">
    <w:abstractNumId w:val="32"/>
  </w:num>
  <w:num w:numId="20">
    <w:abstractNumId w:val="16"/>
  </w:num>
  <w:num w:numId="21">
    <w:abstractNumId w:val="31"/>
  </w:num>
  <w:num w:numId="22">
    <w:abstractNumId w:val="3"/>
  </w:num>
  <w:num w:numId="23">
    <w:abstractNumId w:val="5"/>
  </w:num>
  <w:num w:numId="24">
    <w:abstractNumId w:val="9"/>
  </w:num>
  <w:num w:numId="25">
    <w:abstractNumId w:val="15"/>
  </w:num>
  <w:num w:numId="26">
    <w:abstractNumId w:val="36"/>
  </w:num>
  <w:num w:numId="27">
    <w:abstractNumId w:val="18"/>
  </w:num>
  <w:num w:numId="28">
    <w:abstractNumId w:val="0"/>
  </w:num>
  <w:num w:numId="29">
    <w:abstractNumId w:val="23"/>
  </w:num>
  <w:num w:numId="30">
    <w:abstractNumId w:val="41"/>
  </w:num>
  <w:num w:numId="31">
    <w:abstractNumId w:val="7"/>
  </w:num>
  <w:num w:numId="32">
    <w:abstractNumId w:val="14"/>
  </w:num>
  <w:num w:numId="33">
    <w:abstractNumId w:val="1"/>
  </w:num>
  <w:num w:numId="34">
    <w:abstractNumId w:val="43"/>
  </w:num>
  <w:num w:numId="35">
    <w:abstractNumId w:val="27"/>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6"/>
  </w:num>
  <w:num w:numId="39">
    <w:abstractNumId w:val="11"/>
  </w:num>
  <w:num w:numId="40">
    <w:abstractNumId w:val="40"/>
  </w:num>
  <w:num w:numId="41">
    <w:abstractNumId w:val="28"/>
  </w:num>
  <w:num w:numId="42">
    <w:abstractNumId w:val="22"/>
  </w:num>
  <w:num w:numId="43">
    <w:abstractNumId w:val="37"/>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57"/>
    <w:rsid w:val="00003234"/>
    <w:rsid w:val="000144C0"/>
    <w:rsid w:val="000176DA"/>
    <w:rsid w:val="00020E9B"/>
    <w:rsid w:val="00026ED2"/>
    <w:rsid w:val="000339C2"/>
    <w:rsid w:val="000403EC"/>
    <w:rsid w:val="000450D8"/>
    <w:rsid w:val="00050638"/>
    <w:rsid w:val="000560BF"/>
    <w:rsid w:val="00067739"/>
    <w:rsid w:val="00076557"/>
    <w:rsid w:val="00086A4C"/>
    <w:rsid w:val="00086DA7"/>
    <w:rsid w:val="00091CB1"/>
    <w:rsid w:val="00095227"/>
    <w:rsid w:val="00095F53"/>
    <w:rsid w:val="000967C1"/>
    <w:rsid w:val="00097010"/>
    <w:rsid w:val="000979A3"/>
    <w:rsid w:val="000A1C8D"/>
    <w:rsid w:val="000A4D0C"/>
    <w:rsid w:val="000A4F23"/>
    <w:rsid w:val="000A56A7"/>
    <w:rsid w:val="000B13AE"/>
    <w:rsid w:val="000B1F48"/>
    <w:rsid w:val="000B3AA6"/>
    <w:rsid w:val="000C2D79"/>
    <w:rsid w:val="000C590A"/>
    <w:rsid w:val="000D0E6F"/>
    <w:rsid w:val="000D213F"/>
    <w:rsid w:val="000D4966"/>
    <w:rsid w:val="000D5036"/>
    <w:rsid w:val="000E0BC2"/>
    <w:rsid w:val="000E7950"/>
    <w:rsid w:val="000F1E18"/>
    <w:rsid w:val="000F35AC"/>
    <w:rsid w:val="000F5CF5"/>
    <w:rsid w:val="0011112A"/>
    <w:rsid w:val="001126C3"/>
    <w:rsid w:val="00120241"/>
    <w:rsid w:val="00134222"/>
    <w:rsid w:val="00142EF5"/>
    <w:rsid w:val="00147E10"/>
    <w:rsid w:val="00150FAA"/>
    <w:rsid w:val="00153109"/>
    <w:rsid w:val="001633A7"/>
    <w:rsid w:val="00163F0E"/>
    <w:rsid w:val="00165CC5"/>
    <w:rsid w:val="0016721B"/>
    <w:rsid w:val="001840BB"/>
    <w:rsid w:val="00184787"/>
    <w:rsid w:val="00190FAF"/>
    <w:rsid w:val="001A4BF7"/>
    <w:rsid w:val="001B0422"/>
    <w:rsid w:val="001B4295"/>
    <w:rsid w:val="001B42F5"/>
    <w:rsid w:val="001C30FF"/>
    <w:rsid w:val="001C3811"/>
    <w:rsid w:val="001C4E49"/>
    <w:rsid w:val="001D073D"/>
    <w:rsid w:val="001D43CB"/>
    <w:rsid w:val="001D6912"/>
    <w:rsid w:val="001E5442"/>
    <w:rsid w:val="001E5B28"/>
    <w:rsid w:val="001F0743"/>
    <w:rsid w:val="00201B33"/>
    <w:rsid w:val="0020367F"/>
    <w:rsid w:val="002044FB"/>
    <w:rsid w:val="002118B5"/>
    <w:rsid w:val="00212B98"/>
    <w:rsid w:val="00227E6F"/>
    <w:rsid w:val="00231D99"/>
    <w:rsid w:val="00235A06"/>
    <w:rsid w:val="00236C3C"/>
    <w:rsid w:val="00255297"/>
    <w:rsid w:val="00263261"/>
    <w:rsid w:val="002665D0"/>
    <w:rsid w:val="00271E73"/>
    <w:rsid w:val="0027654F"/>
    <w:rsid w:val="002933EA"/>
    <w:rsid w:val="002941EB"/>
    <w:rsid w:val="002A336C"/>
    <w:rsid w:val="002A4266"/>
    <w:rsid w:val="002B1FEB"/>
    <w:rsid w:val="002B4813"/>
    <w:rsid w:val="002B6B3D"/>
    <w:rsid w:val="002B7C06"/>
    <w:rsid w:val="002C50E7"/>
    <w:rsid w:val="002C5297"/>
    <w:rsid w:val="002C574D"/>
    <w:rsid w:val="002E2B57"/>
    <w:rsid w:val="002E5758"/>
    <w:rsid w:val="002E76E3"/>
    <w:rsid w:val="002F25DB"/>
    <w:rsid w:val="002F2C39"/>
    <w:rsid w:val="002F34E4"/>
    <w:rsid w:val="002F4E8A"/>
    <w:rsid w:val="003114DF"/>
    <w:rsid w:val="00324AF7"/>
    <w:rsid w:val="00334892"/>
    <w:rsid w:val="0034316B"/>
    <w:rsid w:val="003479EF"/>
    <w:rsid w:val="00352741"/>
    <w:rsid w:val="003550F3"/>
    <w:rsid w:val="00355781"/>
    <w:rsid w:val="0036105B"/>
    <w:rsid w:val="00364FFC"/>
    <w:rsid w:val="0036598C"/>
    <w:rsid w:val="003850BC"/>
    <w:rsid w:val="003858FB"/>
    <w:rsid w:val="00394073"/>
    <w:rsid w:val="00395214"/>
    <w:rsid w:val="003A18A5"/>
    <w:rsid w:val="003A1D83"/>
    <w:rsid w:val="003A61F2"/>
    <w:rsid w:val="003C13A0"/>
    <w:rsid w:val="003E01C7"/>
    <w:rsid w:val="003E0655"/>
    <w:rsid w:val="003E1E91"/>
    <w:rsid w:val="003E2078"/>
    <w:rsid w:val="003E55F1"/>
    <w:rsid w:val="003F13B1"/>
    <w:rsid w:val="003F393F"/>
    <w:rsid w:val="003F5A08"/>
    <w:rsid w:val="004017AA"/>
    <w:rsid w:val="00404854"/>
    <w:rsid w:val="00411F2D"/>
    <w:rsid w:val="00415C7D"/>
    <w:rsid w:val="004336EE"/>
    <w:rsid w:val="00440B62"/>
    <w:rsid w:val="0044145B"/>
    <w:rsid w:val="00450F98"/>
    <w:rsid w:val="00464BBA"/>
    <w:rsid w:val="00470DF2"/>
    <w:rsid w:val="0047248B"/>
    <w:rsid w:val="0048171E"/>
    <w:rsid w:val="00483431"/>
    <w:rsid w:val="00484998"/>
    <w:rsid w:val="004868CA"/>
    <w:rsid w:val="00495455"/>
    <w:rsid w:val="004963E7"/>
    <w:rsid w:val="004A2FF9"/>
    <w:rsid w:val="004A3481"/>
    <w:rsid w:val="004A3BDB"/>
    <w:rsid w:val="004B52E3"/>
    <w:rsid w:val="004B5503"/>
    <w:rsid w:val="004C2387"/>
    <w:rsid w:val="004C411E"/>
    <w:rsid w:val="004C5A50"/>
    <w:rsid w:val="004D013A"/>
    <w:rsid w:val="004E55D9"/>
    <w:rsid w:val="004E6FB6"/>
    <w:rsid w:val="004F3CB7"/>
    <w:rsid w:val="0050376D"/>
    <w:rsid w:val="00506EC7"/>
    <w:rsid w:val="005078DE"/>
    <w:rsid w:val="0051198F"/>
    <w:rsid w:val="005133BA"/>
    <w:rsid w:val="00523C5C"/>
    <w:rsid w:val="0052563F"/>
    <w:rsid w:val="00536E11"/>
    <w:rsid w:val="00546753"/>
    <w:rsid w:val="00546C82"/>
    <w:rsid w:val="0054755C"/>
    <w:rsid w:val="0056259E"/>
    <w:rsid w:val="00574A39"/>
    <w:rsid w:val="00577546"/>
    <w:rsid w:val="00580351"/>
    <w:rsid w:val="00582434"/>
    <w:rsid w:val="00584D01"/>
    <w:rsid w:val="00586B66"/>
    <w:rsid w:val="00590C55"/>
    <w:rsid w:val="00595A7C"/>
    <w:rsid w:val="005A6B5F"/>
    <w:rsid w:val="005B0B69"/>
    <w:rsid w:val="005B6518"/>
    <w:rsid w:val="005B7ECF"/>
    <w:rsid w:val="005C778C"/>
    <w:rsid w:val="005D2EE3"/>
    <w:rsid w:val="005D3516"/>
    <w:rsid w:val="005E7481"/>
    <w:rsid w:val="005F1BD5"/>
    <w:rsid w:val="005F3C03"/>
    <w:rsid w:val="005F4B46"/>
    <w:rsid w:val="006047C1"/>
    <w:rsid w:val="00606F54"/>
    <w:rsid w:val="006118C5"/>
    <w:rsid w:val="00621D50"/>
    <w:rsid w:val="00622252"/>
    <w:rsid w:val="006426D6"/>
    <w:rsid w:val="006517D7"/>
    <w:rsid w:val="00652C3E"/>
    <w:rsid w:val="006541B9"/>
    <w:rsid w:val="00654EE1"/>
    <w:rsid w:val="006576EE"/>
    <w:rsid w:val="0067000D"/>
    <w:rsid w:val="00670A42"/>
    <w:rsid w:val="006718F8"/>
    <w:rsid w:val="00673345"/>
    <w:rsid w:val="0067352E"/>
    <w:rsid w:val="0068010D"/>
    <w:rsid w:val="00684491"/>
    <w:rsid w:val="006A2FE2"/>
    <w:rsid w:val="006A3412"/>
    <w:rsid w:val="006A52E8"/>
    <w:rsid w:val="006B1F01"/>
    <w:rsid w:val="006B2ED0"/>
    <w:rsid w:val="006B53C7"/>
    <w:rsid w:val="006C01D3"/>
    <w:rsid w:val="006C3855"/>
    <w:rsid w:val="006C67D8"/>
    <w:rsid w:val="006D287E"/>
    <w:rsid w:val="006D4BB7"/>
    <w:rsid w:val="006D74FB"/>
    <w:rsid w:val="006D7AEB"/>
    <w:rsid w:val="006E7035"/>
    <w:rsid w:val="006F0816"/>
    <w:rsid w:val="006F0CDA"/>
    <w:rsid w:val="006F6538"/>
    <w:rsid w:val="00701213"/>
    <w:rsid w:val="0070174F"/>
    <w:rsid w:val="00701C31"/>
    <w:rsid w:val="007044C0"/>
    <w:rsid w:val="00705A87"/>
    <w:rsid w:val="0071403C"/>
    <w:rsid w:val="0072165B"/>
    <w:rsid w:val="007237B6"/>
    <w:rsid w:val="00727B66"/>
    <w:rsid w:val="00733E2B"/>
    <w:rsid w:val="0073748F"/>
    <w:rsid w:val="007405DE"/>
    <w:rsid w:val="007416F1"/>
    <w:rsid w:val="00743B92"/>
    <w:rsid w:val="007560B6"/>
    <w:rsid w:val="0075661C"/>
    <w:rsid w:val="00760C11"/>
    <w:rsid w:val="00764FDF"/>
    <w:rsid w:val="00767FAC"/>
    <w:rsid w:val="0077058D"/>
    <w:rsid w:val="00787806"/>
    <w:rsid w:val="007917F8"/>
    <w:rsid w:val="0079269E"/>
    <w:rsid w:val="007936AC"/>
    <w:rsid w:val="007A41A4"/>
    <w:rsid w:val="007A4B59"/>
    <w:rsid w:val="007A5A87"/>
    <w:rsid w:val="007C05E3"/>
    <w:rsid w:val="007C0CC0"/>
    <w:rsid w:val="007C3C67"/>
    <w:rsid w:val="007E02C0"/>
    <w:rsid w:val="0080142F"/>
    <w:rsid w:val="00801758"/>
    <w:rsid w:val="00812039"/>
    <w:rsid w:val="00813B69"/>
    <w:rsid w:val="00815612"/>
    <w:rsid w:val="0082370C"/>
    <w:rsid w:val="00832E74"/>
    <w:rsid w:val="008336F1"/>
    <w:rsid w:val="008346C5"/>
    <w:rsid w:val="00834D10"/>
    <w:rsid w:val="00835448"/>
    <w:rsid w:val="00835664"/>
    <w:rsid w:val="0084435B"/>
    <w:rsid w:val="00846364"/>
    <w:rsid w:val="00853E5D"/>
    <w:rsid w:val="0086406A"/>
    <w:rsid w:val="0086736C"/>
    <w:rsid w:val="00873723"/>
    <w:rsid w:val="00875097"/>
    <w:rsid w:val="00880A3F"/>
    <w:rsid w:val="00882A12"/>
    <w:rsid w:val="00884487"/>
    <w:rsid w:val="00886556"/>
    <w:rsid w:val="00886A4C"/>
    <w:rsid w:val="00891AE2"/>
    <w:rsid w:val="008B4B59"/>
    <w:rsid w:val="008C1DA1"/>
    <w:rsid w:val="008C6D60"/>
    <w:rsid w:val="008C7AA1"/>
    <w:rsid w:val="008D0511"/>
    <w:rsid w:val="008D3B52"/>
    <w:rsid w:val="008D490F"/>
    <w:rsid w:val="008D6F4E"/>
    <w:rsid w:val="008E5532"/>
    <w:rsid w:val="008E5B4E"/>
    <w:rsid w:val="008F1C39"/>
    <w:rsid w:val="008F352A"/>
    <w:rsid w:val="008F3AE7"/>
    <w:rsid w:val="009050FC"/>
    <w:rsid w:val="00920912"/>
    <w:rsid w:val="00921093"/>
    <w:rsid w:val="00927530"/>
    <w:rsid w:val="009322EC"/>
    <w:rsid w:val="00940B59"/>
    <w:rsid w:val="00941488"/>
    <w:rsid w:val="00944784"/>
    <w:rsid w:val="00944DF1"/>
    <w:rsid w:val="009463E7"/>
    <w:rsid w:val="009527CE"/>
    <w:rsid w:val="00955880"/>
    <w:rsid w:val="00957902"/>
    <w:rsid w:val="0096194D"/>
    <w:rsid w:val="00970A4F"/>
    <w:rsid w:val="00973E9E"/>
    <w:rsid w:val="00974E68"/>
    <w:rsid w:val="009811E2"/>
    <w:rsid w:val="00994625"/>
    <w:rsid w:val="009964C5"/>
    <w:rsid w:val="009978CF"/>
    <w:rsid w:val="009A6255"/>
    <w:rsid w:val="009A6517"/>
    <w:rsid w:val="009C4048"/>
    <w:rsid w:val="009C46B9"/>
    <w:rsid w:val="009D60C6"/>
    <w:rsid w:val="009D78B6"/>
    <w:rsid w:val="009E48A7"/>
    <w:rsid w:val="009E5F76"/>
    <w:rsid w:val="009E7434"/>
    <w:rsid w:val="009F4DD6"/>
    <w:rsid w:val="009F6DB0"/>
    <w:rsid w:val="009F7957"/>
    <w:rsid w:val="009F7F84"/>
    <w:rsid w:val="00A00E30"/>
    <w:rsid w:val="00A068CF"/>
    <w:rsid w:val="00A06FF0"/>
    <w:rsid w:val="00A105E0"/>
    <w:rsid w:val="00A251C0"/>
    <w:rsid w:val="00A26097"/>
    <w:rsid w:val="00A52DB7"/>
    <w:rsid w:val="00A53DD7"/>
    <w:rsid w:val="00A560F5"/>
    <w:rsid w:val="00A60DA2"/>
    <w:rsid w:val="00A66F19"/>
    <w:rsid w:val="00A756AD"/>
    <w:rsid w:val="00A77258"/>
    <w:rsid w:val="00A80320"/>
    <w:rsid w:val="00A958DC"/>
    <w:rsid w:val="00AA1263"/>
    <w:rsid w:val="00AA3149"/>
    <w:rsid w:val="00AA56CC"/>
    <w:rsid w:val="00AA6ED1"/>
    <w:rsid w:val="00AB2B59"/>
    <w:rsid w:val="00AB6BEC"/>
    <w:rsid w:val="00AC1738"/>
    <w:rsid w:val="00AC4472"/>
    <w:rsid w:val="00AD231D"/>
    <w:rsid w:val="00AD2CB8"/>
    <w:rsid w:val="00AF4107"/>
    <w:rsid w:val="00AF606B"/>
    <w:rsid w:val="00B00101"/>
    <w:rsid w:val="00B00AD8"/>
    <w:rsid w:val="00B041DE"/>
    <w:rsid w:val="00B044CC"/>
    <w:rsid w:val="00B04688"/>
    <w:rsid w:val="00B07D2F"/>
    <w:rsid w:val="00B12650"/>
    <w:rsid w:val="00B15656"/>
    <w:rsid w:val="00B16D1A"/>
    <w:rsid w:val="00B17DDE"/>
    <w:rsid w:val="00B50531"/>
    <w:rsid w:val="00B56F3D"/>
    <w:rsid w:val="00B5728A"/>
    <w:rsid w:val="00B6527E"/>
    <w:rsid w:val="00B70FB1"/>
    <w:rsid w:val="00B7392B"/>
    <w:rsid w:val="00B753B9"/>
    <w:rsid w:val="00B84F01"/>
    <w:rsid w:val="00B97054"/>
    <w:rsid w:val="00BB1EB2"/>
    <w:rsid w:val="00BB4871"/>
    <w:rsid w:val="00BB5F78"/>
    <w:rsid w:val="00BB64C6"/>
    <w:rsid w:val="00BD0CA1"/>
    <w:rsid w:val="00BD6FC2"/>
    <w:rsid w:val="00BE25AB"/>
    <w:rsid w:val="00BF0DD9"/>
    <w:rsid w:val="00BF2D7B"/>
    <w:rsid w:val="00BF406D"/>
    <w:rsid w:val="00C0589D"/>
    <w:rsid w:val="00C12C08"/>
    <w:rsid w:val="00C14663"/>
    <w:rsid w:val="00C230BA"/>
    <w:rsid w:val="00C35EB5"/>
    <w:rsid w:val="00C41581"/>
    <w:rsid w:val="00C45568"/>
    <w:rsid w:val="00C45DB8"/>
    <w:rsid w:val="00C463E6"/>
    <w:rsid w:val="00C46E14"/>
    <w:rsid w:val="00C50B23"/>
    <w:rsid w:val="00C51E2E"/>
    <w:rsid w:val="00C57BA7"/>
    <w:rsid w:val="00C61DF7"/>
    <w:rsid w:val="00C63690"/>
    <w:rsid w:val="00C63E0B"/>
    <w:rsid w:val="00C64C54"/>
    <w:rsid w:val="00C66F20"/>
    <w:rsid w:val="00C70FE6"/>
    <w:rsid w:val="00C7602E"/>
    <w:rsid w:val="00C826A0"/>
    <w:rsid w:val="00C86C53"/>
    <w:rsid w:val="00C87BAB"/>
    <w:rsid w:val="00C95005"/>
    <w:rsid w:val="00CA0A32"/>
    <w:rsid w:val="00CA564E"/>
    <w:rsid w:val="00CA5A41"/>
    <w:rsid w:val="00CB3B78"/>
    <w:rsid w:val="00CB3E0F"/>
    <w:rsid w:val="00CB4050"/>
    <w:rsid w:val="00CB7C20"/>
    <w:rsid w:val="00CC0949"/>
    <w:rsid w:val="00CD1A18"/>
    <w:rsid w:val="00CD73F7"/>
    <w:rsid w:val="00CE06D3"/>
    <w:rsid w:val="00CE09C5"/>
    <w:rsid w:val="00CE1F0A"/>
    <w:rsid w:val="00CE22B2"/>
    <w:rsid w:val="00CE701C"/>
    <w:rsid w:val="00CE78F2"/>
    <w:rsid w:val="00CF0A4C"/>
    <w:rsid w:val="00CF229C"/>
    <w:rsid w:val="00CF2B1C"/>
    <w:rsid w:val="00D023ED"/>
    <w:rsid w:val="00D0277B"/>
    <w:rsid w:val="00D068F6"/>
    <w:rsid w:val="00D14F87"/>
    <w:rsid w:val="00D26FC5"/>
    <w:rsid w:val="00D349AB"/>
    <w:rsid w:val="00D3625F"/>
    <w:rsid w:val="00D37ED9"/>
    <w:rsid w:val="00D40998"/>
    <w:rsid w:val="00D552A7"/>
    <w:rsid w:val="00D561E7"/>
    <w:rsid w:val="00D56ED1"/>
    <w:rsid w:val="00D61691"/>
    <w:rsid w:val="00D6275A"/>
    <w:rsid w:val="00D641A7"/>
    <w:rsid w:val="00D706DB"/>
    <w:rsid w:val="00D708E5"/>
    <w:rsid w:val="00D71F03"/>
    <w:rsid w:val="00D81299"/>
    <w:rsid w:val="00D9375C"/>
    <w:rsid w:val="00D9659E"/>
    <w:rsid w:val="00DA585C"/>
    <w:rsid w:val="00DB0E08"/>
    <w:rsid w:val="00DB4C3C"/>
    <w:rsid w:val="00DB4CAD"/>
    <w:rsid w:val="00DB72CD"/>
    <w:rsid w:val="00DD2F9A"/>
    <w:rsid w:val="00DD716B"/>
    <w:rsid w:val="00DE17C4"/>
    <w:rsid w:val="00DE2995"/>
    <w:rsid w:val="00DE57DA"/>
    <w:rsid w:val="00DE716C"/>
    <w:rsid w:val="00DE782A"/>
    <w:rsid w:val="00DF1B14"/>
    <w:rsid w:val="00E02817"/>
    <w:rsid w:val="00E07AA7"/>
    <w:rsid w:val="00E12684"/>
    <w:rsid w:val="00E266BF"/>
    <w:rsid w:val="00E277B7"/>
    <w:rsid w:val="00E3199D"/>
    <w:rsid w:val="00E3632A"/>
    <w:rsid w:val="00E376C7"/>
    <w:rsid w:val="00E42FF1"/>
    <w:rsid w:val="00E43D8B"/>
    <w:rsid w:val="00E454EA"/>
    <w:rsid w:val="00E467B1"/>
    <w:rsid w:val="00E72BFB"/>
    <w:rsid w:val="00E758F8"/>
    <w:rsid w:val="00E90F15"/>
    <w:rsid w:val="00E917F6"/>
    <w:rsid w:val="00E92041"/>
    <w:rsid w:val="00E9542A"/>
    <w:rsid w:val="00E960DA"/>
    <w:rsid w:val="00EA6E6F"/>
    <w:rsid w:val="00EA7C08"/>
    <w:rsid w:val="00EB01DA"/>
    <w:rsid w:val="00EB134E"/>
    <w:rsid w:val="00EC10DA"/>
    <w:rsid w:val="00EC717E"/>
    <w:rsid w:val="00ED1C8A"/>
    <w:rsid w:val="00ED1F22"/>
    <w:rsid w:val="00ED2361"/>
    <w:rsid w:val="00ED4CE7"/>
    <w:rsid w:val="00EF256D"/>
    <w:rsid w:val="00EF4A5A"/>
    <w:rsid w:val="00EF5B5C"/>
    <w:rsid w:val="00EF7319"/>
    <w:rsid w:val="00F02898"/>
    <w:rsid w:val="00F04EA0"/>
    <w:rsid w:val="00F13374"/>
    <w:rsid w:val="00F239A2"/>
    <w:rsid w:val="00F30193"/>
    <w:rsid w:val="00F31177"/>
    <w:rsid w:val="00F32822"/>
    <w:rsid w:val="00F332CF"/>
    <w:rsid w:val="00F42F47"/>
    <w:rsid w:val="00F43EF2"/>
    <w:rsid w:val="00F447D6"/>
    <w:rsid w:val="00F458EB"/>
    <w:rsid w:val="00F54345"/>
    <w:rsid w:val="00F617DD"/>
    <w:rsid w:val="00F62621"/>
    <w:rsid w:val="00F63F0F"/>
    <w:rsid w:val="00F65DF0"/>
    <w:rsid w:val="00F671B9"/>
    <w:rsid w:val="00F7269C"/>
    <w:rsid w:val="00F728DB"/>
    <w:rsid w:val="00F769B1"/>
    <w:rsid w:val="00F8464B"/>
    <w:rsid w:val="00F96E57"/>
    <w:rsid w:val="00FA01ED"/>
    <w:rsid w:val="00FA2648"/>
    <w:rsid w:val="00FA4AD2"/>
    <w:rsid w:val="00FA7115"/>
    <w:rsid w:val="00FA7B2B"/>
    <w:rsid w:val="00FA7B4D"/>
    <w:rsid w:val="00FB6BF1"/>
    <w:rsid w:val="00FC370C"/>
    <w:rsid w:val="00FC54CD"/>
    <w:rsid w:val="00FD1420"/>
    <w:rsid w:val="00FD3390"/>
    <w:rsid w:val="00FD3D45"/>
    <w:rsid w:val="00FD67D4"/>
    <w:rsid w:val="00FE01BC"/>
    <w:rsid w:val="00FE02AC"/>
    <w:rsid w:val="00FE1A5A"/>
    <w:rsid w:val="00FF0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57"/>
    <w:pPr>
      <w:spacing w:line="240" w:lineRule="auto"/>
    </w:pPr>
  </w:style>
  <w:style w:type="paragraph" w:styleId="Heading1">
    <w:name w:val="heading 1"/>
    <w:basedOn w:val="Normal"/>
    <w:next w:val="Normal"/>
    <w:link w:val="Heading1Char"/>
    <w:uiPriority w:val="9"/>
    <w:qFormat/>
    <w:rsid w:val="00F96E57"/>
    <w:pPr>
      <w:spacing w:after="0" w:line="660" w:lineRule="exact"/>
      <w:outlineLvl w:val="0"/>
    </w:pPr>
    <w:rPr>
      <w:rFonts w:cs="Arial"/>
      <w:b/>
      <w:sz w:val="28"/>
      <w:szCs w:val="28"/>
    </w:rPr>
  </w:style>
  <w:style w:type="paragraph" w:styleId="Heading2">
    <w:name w:val="heading 2"/>
    <w:basedOn w:val="Normal"/>
    <w:next w:val="Normal"/>
    <w:link w:val="Heading2Char"/>
    <w:uiPriority w:val="9"/>
    <w:semiHidden/>
    <w:unhideWhenUsed/>
    <w:qFormat/>
    <w:rsid w:val="00EB01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E57"/>
    <w:rPr>
      <w:rFonts w:ascii="Arial" w:eastAsia="MS Mincho" w:hAnsi="Arial" w:cs="Arial"/>
      <w:b/>
      <w:sz w:val="28"/>
      <w:szCs w:val="28"/>
    </w:rPr>
  </w:style>
  <w:style w:type="paragraph" w:styleId="ListParagraph">
    <w:name w:val="List Paragraph"/>
    <w:basedOn w:val="Normal"/>
    <w:uiPriority w:val="34"/>
    <w:qFormat/>
    <w:rsid w:val="00F96E57"/>
    <w:pPr>
      <w:spacing w:after="0"/>
      <w:ind w:left="720"/>
    </w:pPr>
    <w:rPr>
      <w:rFonts w:ascii="Times New Roman" w:eastAsia="Times New Roman" w:hAnsi="Times New Roman"/>
      <w:szCs w:val="24"/>
      <w:lang w:eastAsia="en-GB"/>
    </w:rPr>
  </w:style>
  <w:style w:type="character" w:styleId="CommentReference">
    <w:name w:val="annotation reference"/>
    <w:basedOn w:val="DefaultParagraphFont"/>
    <w:uiPriority w:val="99"/>
    <w:semiHidden/>
    <w:unhideWhenUsed/>
    <w:rsid w:val="004868CA"/>
    <w:rPr>
      <w:sz w:val="16"/>
      <w:szCs w:val="16"/>
    </w:rPr>
  </w:style>
  <w:style w:type="paragraph" w:styleId="CommentText">
    <w:name w:val="annotation text"/>
    <w:basedOn w:val="Normal"/>
    <w:link w:val="CommentTextChar"/>
    <w:uiPriority w:val="99"/>
    <w:semiHidden/>
    <w:unhideWhenUsed/>
    <w:rsid w:val="004868CA"/>
    <w:rPr>
      <w:sz w:val="20"/>
    </w:rPr>
  </w:style>
  <w:style w:type="character" w:customStyle="1" w:styleId="CommentTextChar">
    <w:name w:val="Comment Text Char"/>
    <w:basedOn w:val="DefaultParagraphFont"/>
    <w:link w:val="CommentText"/>
    <w:uiPriority w:val="99"/>
    <w:semiHidden/>
    <w:rsid w:val="004868CA"/>
    <w:rPr>
      <w:rFonts w:ascii="Cambria" w:eastAsia="MS Mincho" w:hAnsi="Cambria"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4868CA"/>
    <w:rPr>
      <w:b/>
      <w:bCs/>
    </w:rPr>
  </w:style>
  <w:style w:type="character" w:customStyle="1" w:styleId="CommentSubjectChar">
    <w:name w:val="Comment Subject Char"/>
    <w:basedOn w:val="CommentTextChar"/>
    <w:link w:val="CommentSubject"/>
    <w:uiPriority w:val="99"/>
    <w:semiHidden/>
    <w:rsid w:val="004868CA"/>
    <w:rPr>
      <w:rFonts w:ascii="Cambria" w:eastAsia="MS Mincho" w:hAnsi="Cambria" w:cs="Times New Roman"/>
      <w:b/>
      <w:bCs/>
      <w:sz w:val="20"/>
      <w:szCs w:val="20"/>
      <w:lang w:val="en-US" w:eastAsia="ja-JP"/>
    </w:rPr>
  </w:style>
  <w:style w:type="paragraph" w:styleId="BalloonText">
    <w:name w:val="Balloon Text"/>
    <w:basedOn w:val="Normal"/>
    <w:link w:val="BalloonTextChar"/>
    <w:uiPriority w:val="99"/>
    <w:semiHidden/>
    <w:unhideWhenUsed/>
    <w:rsid w:val="004868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8CA"/>
    <w:rPr>
      <w:rFonts w:ascii="Segoe UI" w:eastAsia="MS Mincho" w:hAnsi="Segoe UI" w:cs="Segoe UI"/>
      <w:sz w:val="18"/>
      <w:szCs w:val="18"/>
      <w:lang w:val="en-US" w:eastAsia="ja-JP"/>
    </w:rPr>
  </w:style>
  <w:style w:type="character" w:customStyle="1" w:styleId="Heading2Char">
    <w:name w:val="Heading 2 Char"/>
    <w:basedOn w:val="DefaultParagraphFont"/>
    <w:link w:val="Heading2"/>
    <w:uiPriority w:val="9"/>
    <w:semiHidden/>
    <w:rsid w:val="00EB01DA"/>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EB01DA"/>
    <w:pPr>
      <w:spacing w:before="100" w:beforeAutospacing="1" w:after="100" w:afterAutospacing="1"/>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EB01DA"/>
    <w:rPr>
      <w:color w:val="0000FF"/>
      <w:u w:val="single"/>
    </w:rPr>
  </w:style>
  <w:style w:type="character" w:customStyle="1" w:styleId="apple-converted-space">
    <w:name w:val="apple-converted-space"/>
    <w:basedOn w:val="DefaultParagraphFont"/>
    <w:rsid w:val="00EB01DA"/>
  </w:style>
  <w:style w:type="table" w:styleId="TableGrid">
    <w:name w:val="Table Grid"/>
    <w:basedOn w:val="TableNormal"/>
    <w:uiPriority w:val="39"/>
    <w:rsid w:val="003E0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0A4F"/>
    <w:pPr>
      <w:spacing w:after="0"/>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70A4F"/>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970A4F"/>
    <w:rPr>
      <w:vertAlign w:val="superscript"/>
    </w:rPr>
  </w:style>
  <w:style w:type="paragraph" w:styleId="BodyText">
    <w:name w:val="Body Text"/>
    <w:basedOn w:val="Normal"/>
    <w:link w:val="BodyTextChar"/>
    <w:rsid w:val="00D56ED1"/>
    <w:pPr>
      <w:spacing w:after="0"/>
      <w:jc w:val="center"/>
    </w:pPr>
    <w:rPr>
      <w:rFonts w:eastAsia="Times New Roman" w:cs="Arial"/>
      <w:b/>
      <w:bCs/>
    </w:rPr>
  </w:style>
  <w:style w:type="character" w:customStyle="1" w:styleId="BodyTextChar">
    <w:name w:val="Body Text Char"/>
    <w:basedOn w:val="DefaultParagraphFont"/>
    <w:link w:val="BodyText"/>
    <w:rsid w:val="00D56ED1"/>
    <w:rPr>
      <w:rFonts w:eastAsia="Times New Roman" w:cs="Arial"/>
      <w:b/>
      <w:bCs/>
    </w:rPr>
  </w:style>
  <w:style w:type="paragraph" w:customStyle="1" w:styleId="Pa15">
    <w:name w:val="Pa15"/>
    <w:basedOn w:val="Normal"/>
    <w:next w:val="Normal"/>
    <w:uiPriority w:val="99"/>
    <w:rsid w:val="00787806"/>
    <w:pPr>
      <w:autoSpaceDE w:val="0"/>
      <w:autoSpaceDN w:val="0"/>
      <w:adjustRightInd w:val="0"/>
      <w:spacing w:after="0" w:line="201" w:lineRule="atLeast"/>
    </w:pPr>
    <w:rPr>
      <w:rFonts w:cs="Arial"/>
      <w:sz w:val="24"/>
      <w:szCs w:val="24"/>
    </w:rPr>
  </w:style>
  <w:style w:type="character" w:customStyle="1" w:styleId="A10">
    <w:name w:val="A10"/>
    <w:uiPriority w:val="99"/>
    <w:rsid w:val="00787806"/>
    <w:rPr>
      <w:color w:val="000000"/>
      <w:sz w:val="20"/>
      <w:szCs w:val="20"/>
      <w:u w:val="single"/>
    </w:rPr>
  </w:style>
  <w:style w:type="paragraph" w:styleId="Header">
    <w:name w:val="header"/>
    <w:basedOn w:val="Normal"/>
    <w:link w:val="HeaderChar"/>
    <w:uiPriority w:val="99"/>
    <w:unhideWhenUsed/>
    <w:rsid w:val="00835448"/>
    <w:pPr>
      <w:tabs>
        <w:tab w:val="center" w:pos="4513"/>
        <w:tab w:val="right" w:pos="9026"/>
      </w:tabs>
      <w:spacing w:after="0"/>
    </w:pPr>
  </w:style>
  <w:style w:type="character" w:customStyle="1" w:styleId="HeaderChar">
    <w:name w:val="Header Char"/>
    <w:basedOn w:val="DefaultParagraphFont"/>
    <w:link w:val="Header"/>
    <w:uiPriority w:val="99"/>
    <w:rsid w:val="00835448"/>
  </w:style>
  <w:style w:type="paragraph" w:styleId="Footer">
    <w:name w:val="footer"/>
    <w:basedOn w:val="Normal"/>
    <w:link w:val="FooterChar"/>
    <w:uiPriority w:val="99"/>
    <w:unhideWhenUsed/>
    <w:rsid w:val="00835448"/>
    <w:pPr>
      <w:tabs>
        <w:tab w:val="center" w:pos="4513"/>
        <w:tab w:val="right" w:pos="9026"/>
      </w:tabs>
      <w:spacing w:after="0"/>
    </w:pPr>
  </w:style>
  <w:style w:type="character" w:customStyle="1" w:styleId="FooterChar">
    <w:name w:val="Footer Char"/>
    <w:basedOn w:val="DefaultParagraphFont"/>
    <w:link w:val="Footer"/>
    <w:uiPriority w:val="99"/>
    <w:rsid w:val="00835448"/>
  </w:style>
  <w:style w:type="character" w:styleId="FollowedHyperlink">
    <w:name w:val="FollowedHyperlink"/>
    <w:basedOn w:val="DefaultParagraphFont"/>
    <w:uiPriority w:val="99"/>
    <w:semiHidden/>
    <w:unhideWhenUsed/>
    <w:rsid w:val="00B70FB1"/>
    <w:rPr>
      <w:color w:val="800080" w:themeColor="followedHyperlink"/>
      <w:u w:val="single"/>
    </w:rPr>
  </w:style>
  <w:style w:type="paragraph" w:styleId="Revision">
    <w:name w:val="Revision"/>
    <w:hidden/>
    <w:uiPriority w:val="99"/>
    <w:semiHidden/>
    <w:rsid w:val="00B739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57"/>
    <w:pPr>
      <w:spacing w:line="240" w:lineRule="auto"/>
    </w:pPr>
  </w:style>
  <w:style w:type="paragraph" w:styleId="Heading1">
    <w:name w:val="heading 1"/>
    <w:basedOn w:val="Normal"/>
    <w:next w:val="Normal"/>
    <w:link w:val="Heading1Char"/>
    <w:uiPriority w:val="9"/>
    <w:qFormat/>
    <w:rsid w:val="00F96E57"/>
    <w:pPr>
      <w:spacing w:after="0" w:line="660" w:lineRule="exact"/>
      <w:outlineLvl w:val="0"/>
    </w:pPr>
    <w:rPr>
      <w:rFonts w:cs="Arial"/>
      <w:b/>
      <w:sz w:val="28"/>
      <w:szCs w:val="28"/>
    </w:rPr>
  </w:style>
  <w:style w:type="paragraph" w:styleId="Heading2">
    <w:name w:val="heading 2"/>
    <w:basedOn w:val="Normal"/>
    <w:next w:val="Normal"/>
    <w:link w:val="Heading2Char"/>
    <w:uiPriority w:val="9"/>
    <w:semiHidden/>
    <w:unhideWhenUsed/>
    <w:qFormat/>
    <w:rsid w:val="00EB01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E57"/>
    <w:rPr>
      <w:rFonts w:ascii="Arial" w:eastAsia="MS Mincho" w:hAnsi="Arial" w:cs="Arial"/>
      <w:b/>
      <w:sz w:val="28"/>
      <w:szCs w:val="28"/>
    </w:rPr>
  </w:style>
  <w:style w:type="paragraph" w:styleId="ListParagraph">
    <w:name w:val="List Paragraph"/>
    <w:basedOn w:val="Normal"/>
    <w:uiPriority w:val="34"/>
    <w:qFormat/>
    <w:rsid w:val="00F96E57"/>
    <w:pPr>
      <w:spacing w:after="0"/>
      <w:ind w:left="720"/>
    </w:pPr>
    <w:rPr>
      <w:rFonts w:ascii="Times New Roman" w:eastAsia="Times New Roman" w:hAnsi="Times New Roman"/>
      <w:szCs w:val="24"/>
      <w:lang w:eastAsia="en-GB"/>
    </w:rPr>
  </w:style>
  <w:style w:type="character" w:styleId="CommentReference">
    <w:name w:val="annotation reference"/>
    <w:basedOn w:val="DefaultParagraphFont"/>
    <w:uiPriority w:val="99"/>
    <w:semiHidden/>
    <w:unhideWhenUsed/>
    <w:rsid w:val="004868CA"/>
    <w:rPr>
      <w:sz w:val="16"/>
      <w:szCs w:val="16"/>
    </w:rPr>
  </w:style>
  <w:style w:type="paragraph" w:styleId="CommentText">
    <w:name w:val="annotation text"/>
    <w:basedOn w:val="Normal"/>
    <w:link w:val="CommentTextChar"/>
    <w:uiPriority w:val="99"/>
    <w:semiHidden/>
    <w:unhideWhenUsed/>
    <w:rsid w:val="004868CA"/>
    <w:rPr>
      <w:sz w:val="20"/>
    </w:rPr>
  </w:style>
  <w:style w:type="character" w:customStyle="1" w:styleId="CommentTextChar">
    <w:name w:val="Comment Text Char"/>
    <w:basedOn w:val="DefaultParagraphFont"/>
    <w:link w:val="CommentText"/>
    <w:uiPriority w:val="99"/>
    <w:semiHidden/>
    <w:rsid w:val="004868CA"/>
    <w:rPr>
      <w:rFonts w:ascii="Cambria" w:eastAsia="MS Mincho" w:hAnsi="Cambria"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4868CA"/>
    <w:rPr>
      <w:b/>
      <w:bCs/>
    </w:rPr>
  </w:style>
  <w:style w:type="character" w:customStyle="1" w:styleId="CommentSubjectChar">
    <w:name w:val="Comment Subject Char"/>
    <w:basedOn w:val="CommentTextChar"/>
    <w:link w:val="CommentSubject"/>
    <w:uiPriority w:val="99"/>
    <w:semiHidden/>
    <w:rsid w:val="004868CA"/>
    <w:rPr>
      <w:rFonts w:ascii="Cambria" w:eastAsia="MS Mincho" w:hAnsi="Cambria" w:cs="Times New Roman"/>
      <w:b/>
      <w:bCs/>
      <w:sz w:val="20"/>
      <w:szCs w:val="20"/>
      <w:lang w:val="en-US" w:eastAsia="ja-JP"/>
    </w:rPr>
  </w:style>
  <w:style w:type="paragraph" w:styleId="BalloonText">
    <w:name w:val="Balloon Text"/>
    <w:basedOn w:val="Normal"/>
    <w:link w:val="BalloonTextChar"/>
    <w:uiPriority w:val="99"/>
    <w:semiHidden/>
    <w:unhideWhenUsed/>
    <w:rsid w:val="004868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8CA"/>
    <w:rPr>
      <w:rFonts w:ascii="Segoe UI" w:eastAsia="MS Mincho" w:hAnsi="Segoe UI" w:cs="Segoe UI"/>
      <w:sz w:val="18"/>
      <w:szCs w:val="18"/>
      <w:lang w:val="en-US" w:eastAsia="ja-JP"/>
    </w:rPr>
  </w:style>
  <w:style w:type="character" w:customStyle="1" w:styleId="Heading2Char">
    <w:name w:val="Heading 2 Char"/>
    <w:basedOn w:val="DefaultParagraphFont"/>
    <w:link w:val="Heading2"/>
    <w:uiPriority w:val="9"/>
    <w:semiHidden/>
    <w:rsid w:val="00EB01DA"/>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EB01DA"/>
    <w:pPr>
      <w:spacing w:before="100" w:beforeAutospacing="1" w:after="100" w:afterAutospacing="1"/>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EB01DA"/>
    <w:rPr>
      <w:color w:val="0000FF"/>
      <w:u w:val="single"/>
    </w:rPr>
  </w:style>
  <w:style w:type="character" w:customStyle="1" w:styleId="apple-converted-space">
    <w:name w:val="apple-converted-space"/>
    <w:basedOn w:val="DefaultParagraphFont"/>
    <w:rsid w:val="00EB01DA"/>
  </w:style>
  <w:style w:type="table" w:styleId="TableGrid">
    <w:name w:val="Table Grid"/>
    <w:basedOn w:val="TableNormal"/>
    <w:uiPriority w:val="39"/>
    <w:rsid w:val="003E0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0A4F"/>
    <w:pPr>
      <w:spacing w:after="0"/>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70A4F"/>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970A4F"/>
    <w:rPr>
      <w:vertAlign w:val="superscript"/>
    </w:rPr>
  </w:style>
  <w:style w:type="paragraph" w:styleId="BodyText">
    <w:name w:val="Body Text"/>
    <w:basedOn w:val="Normal"/>
    <w:link w:val="BodyTextChar"/>
    <w:rsid w:val="00D56ED1"/>
    <w:pPr>
      <w:spacing w:after="0"/>
      <w:jc w:val="center"/>
    </w:pPr>
    <w:rPr>
      <w:rFonts w:eastAsia="Times New Roman" w:cs="Arial"/>
      <w:b/>
      <w:bCs/>
    </w:rPr>
  </w:style>
  <w:style w:type="character" w:customStyle="1" w:styleId="BodyTextChar">
    <w:name w:val="Body Text Char"/>
    <w:basedOn w:val="DefaultParagraphFont"/>
    <w:link w:val="BodyText"/>
    <w:rsid w:val="00D56ED1"/>
    <w:rPr>
      <w:rFonts w:eastAsia="Times New Roman" w:cs="Arial"/>
      <w:b/>
      <w:bCs/>
    </w:rPr>
  </w:style>
  <w:style w:type="paragraph" w:customStyle="1" w:styleId="Pa15">
    <w:name w:val="Pa15"/>
    <w:basedOn w:val="Normal"/>
    <w:next w:val="Normal"/>
    <w:uiPriority w:val="99"/>
    <w:rsid w:val="00787806"/>
    <w:pPr>
      <w:autoSpaceDE w:val="0"/>
      <w:autoSpaceDN w:val="0"/>
      <w:adjustRightInd w:val="0"/>
      <w:spacing w:after="0" w:line="201" w:lineRule="atLeast"/>
    </w:pPr>
    <w:rPr>
      <w:rFonts w:cs="Arial"/>
      <w:sz w:val="24"/>
      <w:szCs w:val="24"/>
    </w:rPr>
  </w:style>
  <w:style w:type="character" w:customStyle="1" w:styleId="A10">
    <w:name w:val="A10"/>
    <w:uiPriority w:val="99"/>
    <w:rsid w:val="00787806"/>
    <w:rPr>
      <w:color w:val="000000"/>
      <w:sz w:val="20"/>
      <w:szCs w:val="20"/>
      <w:u w:val="single"/>
    </w:rPr>
  </w:style>
  <w:style w:type="paragraph" w:styleId="Header">
    <w:name w:val="header"/>
    <w:basedOn w:val="Normal"/>
    <w:link w:val="HeaderChar"/>
    <w:uiPriority w:val="99"/>
    <w:unhideWhenUsed/>
    <w:rsid w:val="00835448"/>
    <w:pPr>
      <w:tabs>
        <w:tab w:val="center" w:pos="4513"/>
        <w:tab w:val="right" w:pos="9026"/>
      </w:tabs>
      <w:spacing w:after="0"/>
    </w:pPr>
  </w:style>
  <w:style w:type="character" w:customStyle="1" w:styleId="HeaderChar">
    <w:name w:val="Header Char"/>
    <w:basedOn w:val="DefaultParagraphFont"/>
    <w:link w:val="Header"/>
    <w:uiPriority w:val="99"/>
    <w:rsid w:val="00835448"/>
  </w:style>
  <w:style w:type="paragraph" w:styleId="Footer">
    <w:name w:val="footer"/>
    <w:basedOn w:val="Normal"/>
    <w:link w:val="FooterChar"/>
    <w:uiPriority w:val="99"/>
    <w:unhideWhenUsed/>
    <w:rsid w:val="00835448"/>
    <w:pPr>
      <w:tabs>
        <w:tab w:val="center" w:pos="4513"/>
        <w:tab w:val="right" w:pos="9026"/>
      </w:tabs>
      <w:spacing w:after="0"/>
    </w:pPr>
  </w:style>
  <w:style w:type="character" w:customStyle="1" w:styleId="FooterChar">
    <w:name w:val="Footer Char"/>
    <w:basedOn w:val="DefaultParagraphFont"/>
    <w:link w:val="Footer"/>
    <w:uiPriority w:val="99"/>
    <w:rsid w:val="00835448"/>
  </w:style>
  <w:style w:type="character" w:styleId="FollowedHyperlink">
    <w:name w:val="FollowedHyperlink"/>
    <w:basedOn w:val="DefaultParagraphFont"/>
    <w:uiPriority w:val="99"/>
    <w:semiHidden/>
    <w:unhideWhenUsed/>
    <w:rsid w:val="00B70FB1"/>
    <w:rPr>
      <w:color w:val="800080" w:themeColor="followedHyperlink"/>
      <w:u w:val="single"/>
    </w:rPr>
  </w:style>
  <w:style w:type="paragraph" w:styleId="Revision">
    <w:name w:val="Revision"/>
    <w:hidden/>
    <w:uiPriority w:val="99"/>
    <w:semiHidden/>
    <w:rsid w:val="00B739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54030">
      <w:bodyDiv w:val="1"/>
      <w:marLeft w:val="0"/>
      <w:marRight w:val="0"/>
      <w:marTop w:val="0"/>
      <w:marBottom w:val="0"/>
      <w:divBdr>
        <w:top w:val="none" w:sz="0" w:space="0" w:color="auto"/>
        <w:left w:val="none" w:sz="0" w:space="0" w:color="auto"/>
        <w:bottom w:val="none" w:sz="0" w:space="0" w:color="auto"/>
        <w:right w:val="none" w:sz="0" w:space="0" w:color="auto"/>
      </w:divBdr>
      <w:divsChild>
        <w:div w:id="490756106">
          <w:marLeft w:val="0"/>
          <w:marRight w:val="0"/>
          <w:marTop w:val="360"/>
          <w:marBottom w:val="0"/>
          <w:divBdr>
            <w:top w:val="none" w:sz="0" w:space="0" w:color="auto"/>
            <w:left w:val="none" w:sz="0" w:space="0" w:color="auto"/>
            <w:bottom w:val="none" w:sz="0" w:space="0" w:color="auto"/>
            <w:right w:val="none" w:sz="0" w:space="0" w:color="auto"/>
          </w:divBdr>
        </w:div>
        <w:div w:id="652029219">
          <w:marLeft w:val="0"/>
          <w:marRight w:val="0"/>
          <w:marTop w:val="0"/>
          <w:marBottom w:val="0"/>
          <w:divBdr>
            <w:top w:val="none" w:sz="0" w:space="0" w:color="auto"/>
            <w:left w:val="none" w:sz="0" w:space="0" w:color="auto"/>
            <w:bottom w:val="none" w:sz="0" w:space="0" w:color="auto"/>
            <w:right w:val="none" w:sz="0" w:space="0" w:color="auto"/>
          </w:divBdr>
        </w:div>
      </w:divsChild>
    </w:div>
    <w:div w:id="113155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CC68B-9DBF-469A-B122-327C66FE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4465</Words>
  <Characters>25452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NHS Hounslow</Company>
  <LinksUpToDate>false</LinksUpToDate>
  <CharactersWithSpaces>29858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Ibrahim</dc:creator>
  <cp:keywords/>
  <dc:description/>
  <cp:lastModifiedBy>Sara Nelson</cp:lastModifiedBy>
  <cp:revision>3</cp:revision>
  <cp:lastPrinted>2015-11-27T10:22:00Z</cp:lastPrinted>
  <dcterms:created xsi:type="dcterms:W3CDTF">2016-02-02T10:56:00Z</dcterms:created>
  <dcterms:modified xsi:type="dcterms:W3CDTF">2016-02-23T10:52:00Z</dcterms:modified>
</cp:coreProperties>
</file>