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351"/>
      </w:tblGrid>
      <w:tr w:rsidR="00B47A06" w:rsidRPr="00B47A06" w:rsidTr="00B47A06">
        <w:tc>
          <w:tcPr>
            <w:tcW w:w="7054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b/>
                <w:sz w:val="32"/>
                <w:szCs w:val="32"/>
                <w:lang w:val="en-US"/>
              </w:rPr>
            </w:pPr>
            <w:r w:rsidRPr="00B47A06">
              <w:rPr>
                <w:rFonts w:ascii="Calibri" w:eastAsia="MS Mincho" w:hAnsi="Calibri" w:cs="Times New Roman"/>
                <w:b/>
                <w:sz w:val="32"/>
                <w:szCs w:val="32"/>
                <w:lang w:val="en-US"/>
              </w:rPr>
              <w:t>Areas to cover</w:t>
            </w:r>
          </w:p>
        </w:tc>
        <w:tc>
          <w:tcPr>
            <w:tcW w:w="1351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b/>
                <w:sz w:val="32"/>
                <w:szCs w:val="32"/>
                <w:lang w:val="en-US"/>
              </w:rPr>
            </w:pPr>
            <w:r w:rsidRPr="00B47A06">
              <w:rPr>
                <w:rFonts w:ascii="Calibri" w:eastAsia="MS Mincho" w:hAnsi="Calibri" w:cs="Times New Roman"/>
                <w:b/>
                <w:sz w:val="32"/>
                <w:szCs w:val="32"/>
                <w:lang w:val="en-US"/>
              </w:rPr>
              <w:t>Done</w:t>
            </w:r>
          </w:p>
        </w:tc>
      </w:tr>
      <w:tr w:rsidR="00B47A06" w:rsidRPr="00B47A06" w:rsidTr="00B47A06">
        <w:tc>
          <w:tcPr>
            <w:tcW w:w="7054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  <w:r w:rsidRPr="00B47A06"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  <w:t>1. What treatment are they on currently?</w:t>
            </w: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</w:tr>
      <w:tr w:rsidR="00B47A06" w:rsidRPr="00B47A06" w:rsidTr="00B47A06">
        <w:tc>
          <w:tcPr>
            <w:tcW w:w="7054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  <w:r w:rsidRPr="00B47A06"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  <w:t>2. How do they feel they are at present?</w:t>
            </w: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</w:tr>
      <w:tr w:rsidR="00B47A06" w:rsidRPr="00B47A06" w:rsidTr="00B47A06">
        <w:tc>
          <w:tcPr>
            <w:tcW w:w="7054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  <w:r w:rsidRPr="00B47A06"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  <w:t>3. How much reliever inhaler are they using?</w:t>
            </w: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</w:tr>
      <w:tr w:rsidR="00B47A06" w:rsidRPr="00B47A06" w:rsidTr="00B47A06">
        <w:tc>
          <w:tcPr>
            <w:tcW w:w="7054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  <w:r w:rsidRPr="00B47A06"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  <w:t>4. What triggered their exacerbation?</w:t>
            </w: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</w:tr>
      <w:tr w:rsidR="00B47A06" w:rsidRPr="00B47A06" w:rsidTr="00B47A06">
        <w:tc>
          <w:tcPr>
            <w:tcW w:w="7054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  <w:r w:rsidRPr="00B47A06"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  <w:t>5. Have they been given a written asthma plan with advice?</w:t>
            </w: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</w:tr>
      <w:tr w:rsidR="00B47A06" w:rsidRPr="00B47A06" w:rsidTr="00B47A06">
        <w:tc>
          <w:tcPr>
            <w:tcW w:w="7054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  <w:r w:rsidRPr="00B47A06"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  <w:t>6. Can they demonstrate good inhaler technique?</w:t>
            </w: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</w:tr>
      <w:tr w:rsidR="00B47A06" w:rsidRPr="00B47A06" w:rsidTr="00B47A06">
        <w:tc>
          <w:tcPr>
            <w:tcW w:w="7054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  <w:r w:rsidRPr="00B47A06"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  <w:t>7. How many emergency presentations have they had?</w:t>
            </w: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</w:tr>
      <w:tr w:rsidR="00B47A06" w:rsidRPr="00B47A06" w:rsidTr="00B47A06">
        <w:tc>
          <w:tcPr>
            <w:tcW w:w="7054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  <w:r w:rsidRPr="00B47A06"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  <w:t>8. Do they need referral to secondary care? Or do they have follow up already booked?</w:t>
            </w: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</w:tr>
      <w:tr w:rsidR="00B47A06" w:rsidRPr="00B47A06" w:rsidTr="00B47A06">
        <w:tc>
          <w:tcPr>
            <w:tcW w:w="7054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  <w:r w:rsidRPr="00B47A06"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  <w:t>9. Is the background control optimal or does the management need to be changed?</w:t>
            </w:r>
          </w:p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B47A06" w:rsidRPr="00B47A06" w:rsidRDefault="00B47A06" w:rsidP="00B47A06">
            <w:pPr>
              <w:spacing w:after="0" w:line="240" w:lineRule="auto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</w:tr>
    </w:tbl>
    <w:p w:rsidR="00B47A06" w:rsidRDefault="00B47A06" w:rsidP="00B47A06">
      <w:pPr>
        <w:rPr>
          <w:rFonts w:ascii="Calibri" w:hAnsi="Calibri"/>
          <w:b/>
        </w:rPr>
      </w:pPr>
      <w:r>
        <w:rPr>
          <w:noProof/>
          <w:lang w:eastAsia="en-GB"/>
        </w:rPr>
        <w:drawing>
          <wp:inline distT="0" distB="0" distL="0" distR="0" wp14:anchorId="5F32CC6C" wp14:editId="3AD92839">
            <wp:extent cx="2196935" cy="54923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P logo light blue 2 lin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160" cy="5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                     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43E77AE" wp14:editId="1B825037">
            <wp:extent cx="1095555" cy="109555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428" cy="109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A06" w:rsidRPr="00B47A06" w:rsidRDefault="00B47A06" w:rsidP="00B47A06">
      <w:pPr>
        <w:jc w:val="center"/>
        <w:rPr>
          <w:noProof/>
          <w:sz w:val="28"/>
          <w:szCs w:val="28"/>
          <w:lang w:eastAsia="en-GB"/>
        </w:rPr>
      </w:pPr>
      <w:r w:rsidRPr="00B47A06">
        <w:rPr>
          <w:rFonts w:ascii="Calibri" w:hAnsi="Calibri"/>
          <w:b/>
          <w:sz w:val="28"/>
          <w:szCs w:val="28"/>
        </w:rPr>
        <w:t>48 hour Review guide</w:t>
      </w:r>
    </w:p>
    <w:p w:rsidR="00F75834" w:rsidRDefault="00B47A06" w:rsidP="00B47A06">
      <w:r>
        <w:rPr>
          <w:noProof/>
          <w:lang w:eastAsia="en-GB"/>
        </w:rPr>
        <w:t xml:space="preserve">                                                                  </w:t>
      </w:r>
    </w:p>
    <w:sectPr w:rsidR="00F75834" w:rsidSect="00B47A0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06"/>
    <w:rsid w:val="00B47A06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Nelson</dc:creator>
  <cp:lastModifiedBy>Sara Nelson</cp:lastModifiedBy>
  <cp:revision>1</cp:revision>
  <dcterms:created xsi:type="dcterms:W3CDTF">2016-06-15T16:48:00Z</dcterms:created>
  <dcterms:modified xsi:type="dcterms:W3CDTF">2016-06-15T16:57:00Z</dcterms:modified>
</cp:coreProperties>
</file>